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Gosselin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laurent-gosselin</w:t>
        </w:r>
      </w:hyperlink>
    </w:p>
    <w:p>
      <w:pPr>
        <w:numPr>
          <w:ilvl w:val="0"/>
          <w:numId w:val="1"/>
        </w:numPr>
      </w:pPr>
      <w:r>
        <w:rPr/>
        <w:t xml:space="preserve"> ORCID : </w:t>
      </w:r>
      <w:hyperlink r:id="rId9" w:history="1">
        <w:r>
          <w:rPr>
            <w:color w:val="#410a8c"/>
            <w:u w:val="single"/>
          </w:rPr>
          <w:t xml:space="preserve">0009-0001-8322-715X</w:t>
        </w:r>
      </w:hyperlink>
    </w:p>
    <w:p>
      <w:pPr>
        <w:numPr>
          <w:ilvl w:val="0"/>
          <w:numId w:val="1"/>
        </w:numPr>
      </w:pPr>
      <w:r>
        <w:rPr/>
        <w:t xml:space="preserve"> IdRef : </w:t>
      </w:r>
      <w:hyperlink r:id="rId10" w:history="1">
        <w:r>
          <w:rPr>
            <w:color w:val="#410a8c"/>
            <w:u w:val="single"/>
          </w:rPr>
          <w:t xml:space="preserve"> 03113890X</w:t>
        </w:r>
      </w:hyperlink>
    </w:p>
    <w:p>
      <w:pPr>
        <w:numPr>
          <w:ilvl w:val="0"/>
          <w:numId w:val="1"/>
        </w:numPr>
      </w:pPr>
      <w:r>
        <w:rPr/>
        <w:t xml:space="preserve"> VIAF : </w:t>
      </w:r>
      <w:hyperlink r:id="rId11" w:history="1">
        <w:r>
          <w:rPr>
            <w:color w:val="#410a8c"/>
            <w:u w:val="single"/>
          </w:rPr>
          <w:t xml:space="preserve">14825972</w:t>
        </w:r>
      </w:hyperlink>
    </w:p>
    <w:p>
      <w:pPr>
        <w:spacing w:before="600"/>
      </w:pPr>
    </w:p>
    <w:p>
      <w:pPr>
        <w:pStyle w:val="Heading2"/>
      </w:pPr>
      <w:r>
        <w:rPr>
          <w:color w:val="1e198e"/>
          <w:b w:val="1"/>
          <w:bCs w:val="1"/>
        </w:rPr>
        <w:t xml:space="preserve">Présentation</w:t>
      </w:r>
    </w:p>
    <w:p>
      <w:pPr>
        <w:spacing w:after="100"/>
      </w:pPr>
    </w:p>
    <w:p>
      <w:pPr/>
      <w:r>
        <w:rPr/>
        <w:t xml:space="preserve">Professeur Classe Ex2CNU section 07Laboratoire Dylis, EA 7474Université de Rouen Normandie</w:t>
      </w:r>
    </w:p>
    <w:p>
      <w:pPr/>
      <w:r>
        <w:rPr/>
        <w:t xml:space="preserve">Né le 06/08/1960Adresse : Université de Rouen NormandieCourriel : </w:t>
      </w:r>
      <w:hyperlink r:id="rId12" w:history="1">
        <w:r>
          <w:rPr>
            <w:color w:val="#410a8c"/>
            <w:u w:val="single"/>
          </w:rPr>
          <w:t xml:space="preserve">laurent.gosselin@univ-rouen.fr</w:t>
        </w:r>
      </w:hyperlink>
    </w:p>
    <w:p>
      <w:pPr/>
      <w:r>
        <w:rPr>
          <w:b w:val="1"/>
          <w:bCs w:val="1"/>
        </w:rPr>
        <w:t xml:space="preserve">Distinctions :</w:t>
      </w:r>
      <w:r>
        <w:rPr/>
        <w:t xml:space="preserve">Médaille de bronze du CNRS en 1999.Docteur </w:t>
      </w:r>
      <w:r>
        <w:rPr>
          <w:i w:val="1"/>
          <w:iCs w:val="1"/>
        </w:rPr>
        <w:t xml:space="preserve">Honoris Causa</w:t>
      </w:r>
      <w:r>
        <w:rPr/>
        <w:t xml:space="preserve"> de l’Université d’Uppsala en 2018Lauréat du* Grand prix de linguistique et de philologie* de l’Académie royale de langue et de littératures françaises de Belgique en 2022</w:t>
      </w:r>
    </w:p>
    <w:p>
      <w:pPr/>
      <w:r>
        <w:rPr>
          <w:b w:val="1"/>
          <w:bCs w:val="1"/>
        </w:rPr>
        <w:t xml:space="preserve">Titres et diplômes :</w:t>
      </w:r>
      <w:r>
        <w:rPr/>
        <w:t xml:space="preserve">1986 Thèse de Doctorat de l'Université de Caen (nouveau régime) en Linguistique française : Circonstances et compléments circonstanciels, dir. D. Slakta, mention Très Honorable (à l'unanimité). Jury : M. Arrivé, R. Fréreux, P. Le Goffic, D. Slakta.1995 Habilitation à Diriger des Recherches en Sciences du Langage (Université de Caen), garant : D. Slakta. Jury : M. Arrivé, O. Ducrot, J. François, G. Kleiber, D. Slakta, B. Victorri.</w:t>
      </w:r>
    </w:p>
    <w:p>
      <w:pPr/>
      <w:r>
        <w:rPr>
          <w:b w:val="1"/>
          <w:bCs w:val="1"/>
        </w:rPr>
        <w:t xml:space="preserve">Présentation de la recherche :</w:t>
      </w:r>
    </w:p>
    <w:p>
      <w:pPr/>
      <w:r>
        <w:rPr/>
        <w:t xml:space="preserve">Sémantique du temps, de l'aspect, de la modalité et de la causalité</w:t>
      </w:r>
    </w:p>
    <w:p>
      <w:pPr/>
      <w:r>
        <w:rPr/>
        <w:t xml:space="preserve">Toute ma recherche, depuis 1990, s’inscrit dans le cadre d’un même projet à très long terme : construire un modèle global du TAM (temps, aspect, modalité) en français. Ce projet a donné lieu à la publication de cinq monographies (plus une en préparation) et de nombreux articles. Il oriente aussi mon activité de directeur de recherches.</w:t>
      </w:r>
    </w:p>
    <w:p>
      <w:pPr/>
      <w:r>
        <w:rPr/>
        <w:t xml:space="preserve">J’ai tout d’abord construit un modèle (SdT : Sémantique de la Temporalité) du temps et de l’aspect en français. Il s’agit d’un modèle néoreichenbachien utilisant des structures d’intervalles, et des principes de sémantique instructionnelle. Ce modèle s’appuyait sur un logiciel (un système expert) qui m’avait permis de valider empiriquement les hypothèses proposées (dans un cadre hypothético-déductif, falsificationniste). Les résultats ont été présentés dans un ouvrage (cf. Gosselin 1996 : Sémantique de la temporalité en français, Duculot). Ce modèle a ensuite été appliqué à des langues diverses (arabe, chinois, japonais, berbère...) ; il a donné lieu à des implémentations informatiques plus élaborées (deux thèses d'informatique); il a été étendu en direction de la modalité (cf. Gosselin 2005 : Temporalité et modalité, De Boeck)..</w:t>
      </w:r>
    </w:p>
    <w:p>
      <w:pPr/>
      <w:r>
        <w:rPr/>
        <w:t xml:space="preserve">C'est ainsi que dans les années 2000, j’ai élaboré un modèle global de la modalité (prise au sens large, comme validation/invalidation d’un contenu représenté). Le problème épistémologique général posé par les modalités linguistiques tient à l’hétérogénéité de cette catégorie. Plutôt que d’opter pour une conception restreinte (aux modalités logiques), j’ai choisi de recourir à des outils conceptuels issus de l’intelligence artificielle, qui permettent de traiter de façon nomologique (i.e. par des systèmes de règles) des phénomènes hétérogènes. Pour ce faire, j’ai utilisé une architecture modulaire et le métamodèle des « espaces conceptuels » de Gärdenfors (2000). Ce nouveau modèle (appelé TMM pour « théorie modulaire des modalités ») est présenté de façon détaillée dans Gosselin 2010 : Les modalités en français, Brill-Rodopi. Il s’appuie à la fois sur la tradition grammaticale et sémantique française (en particulier Brunot et Bally) et sur la tradition philosophique d’analyse des modalités (Aristote, Kant, Reichenbach, von Wright...). Une synthèse de ces recherches sur les modalités est présentée dans une notice de l'Encyclopédie grammaticale du français en ligne : &amp;quot;Les Modalités&amp;quot;, </w:t>
      </w:r>
      <w:hyperlink r:id="rId13" w:history="1">
        <w:r>
          <w:rPr>
            <w:color w:val="#410a8c"/>
            <w:u w:val="single"/>
          </w:rPr>
          <w:t xml:space="preserve">http://encyclogram.fr/notx/069/069_Notice.php</w:t>
        </w:r>
      </w:hyperlink>
      <w:r>
        <w:rPr/>
        <w:t xml:space="preserve">.</w:t>
      </w:r>
    </w:p>
    <w:p>
      <w:pPr/>
      <w:r>
        <w:rPr/>
        <w:t xml:space="preserve">Au cours des années 2010, j'ai repris et approfondi des questions concernant l'aspect en français. Ces recherches ont conduit à la publication de deux ouvrages : Gosselin et al. 2013 : Aspects de l'itération. , L’expression de la répétition en français : analyse linguistique et formalisation, Peter Lang ; et  Gosselin 2021: Aspect et formes verbales en français, Classiques Garnier. Ce dernier ouvrage propose à la fois une introduction au domaine de l'aspectologie, et une application au système des formes verbales du français, pris dans toute son étendue (formes simples, composées et périphrastiques).</w:t>
      </w:r>
    </w:p>
    <w:p>
      <w:pPr/>
      <w:r>
        <w:rPr/>
        <w:t xml:space="preserve">Je travaille actuellement à la rédaction d'un livre sur la causalité, à paraître chez Classiques Garnier. L’objet de cet ouvrage est de proposer une définition entièrement nouvelle et proprement linguistique de la causalité (en termes aspectuels et modaux, dans le cadre de la sémantique du temps ramifié), et d’articuler cette définition aux différentes conceptions de la causalité que l’on trouve actuellement en métaphysique, en philosophie des sciences et en psychologie cognitive. Il s’agit là d’un prolongement des modèles aspectuo-temporels et modaux que j’ai développés tout au long de ma carrière.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Marqueurs de modalité épistémique et calcul des valeurs modales : sémantique de 'savoir que</w:t>
              </w:r>
            </w:hyperlink>
          </w:p>
          <w:p>
            <w:pPr/>
            <w:hyperlink r:id="rId15" w:history="1">
              <w:r>
                <w:rPr>
                  <w:color w:val="#410a8c"/>
                  <w:u w:val="single"/>
                </w:rPr>
                <w:t xml:space="preserve">Laurent Gosselin</w:t>
              </w:r>
            </w:hyperlink>
          </w:p>
          <w:p>
            <w:pPr/>
            <w:r>
              <w:rPr>
                <w:i w:val="1"/>
                <w:iCs w:val="1"/>
              </w:rPr>
              <w:t xml:space="preserve">Epilogos</w:t>
            </w:r>
            <w:r>
              <w:rPr/>
              <w:t xml:space="preserve">, 2020, 6</w:t>
            </w:r>
          </w:p>
          <w:p>
            <w:pPr/>
            <w:r>
              <w:rPr/>
              <w:t xml:space="preserve">Article dans une revue</w:t>
            </w:r>
          </w:p>
          <w:p>
            <w:pPr/>
            <w:hyperlink r:id="rId14" w:history="1">
              <w:r>
                <w:rPr>
                  <w:color w:val="#410a8c"/>
                  <w:u w:val="single"/>
                </w:rPr>
                <w:t xml:space="preserve">hal-02372210v1</w:t>
              </w:r>
            </w:hyperlink>
          </w:p>
        </w:tc>
      </w:tr>
      <w:tr>
        <w:trPr/>
        <w:tc>
          <w:tcPr>
            <w:noWrap/>
          </w:tcPr>
          <w:p>
            <w:pPr>
              <w:spacing w:after="200"/>
            </w:pPr>
            <w:hyperlink r:id="rId16" w:history="1">
              <w:r>
                <w:rPr>
                  <w:color w:val="1e198e"/>
                  <w:b w:val="1"/>
                  <w:bCs w:val="1"/>
                  <w:u w:val="single"/>
                </w:rPr>
                <w:t xml:space="preserve">Le futur antérieur d'un point de vue systémique</w:t>
              </w:r>
            </w:hyperlink>
          </w:p>
          <w:p>
            <w:pPr/>
            <w:hyperlink r:id="rId15" w:history="1">
              <w:r>
                <w:rPr>
                  <w:color w:val="#410a8c"/>
                  <w:u w:val="single"/>
                </w:rPr>
                <w:t xml:space="preserve">Laurent Gosselin</w:t>
              </w:r>
            </w:hyperlink>
          </w:p>
          <w:p>
            <w:pPr/>
            <w:r>
              <w:rPr>
                <w:i w:val="1"/>
                <w:iCs w:val="1"/>
              </w:rPr>
              <w:t xml:space="preserve">Langue française</w:t>
            </w:r>
            <w:r>
              <w:rPr/>
              <w:t xml:space="preserve">, 2019, 201, pp.31-46. </w:t>
            </w:r>
            <w:hyperlink r:id="rId17" w:history="1">
              <w:r>
                <w:rPr>
                  <w:color w:val="#410a8c"/>
                  <w:u w:val="single"/>
                </w:rPr>
                <w:t xml:space="preserve">⟨10.3917/lf.201.0031⟩</w:t>
              </w:r>
            </w:hyperlink>
          </w:p>
          <w:p>
            <w:pPr/>
            <w:r>
              <w:rPr/>
              <w:t xml:space="preserve">Article dans une revue</w:t>
            </w:r>
          </w:p>
          <w:p>
            <w:pPr/>
            <w:hyperlink r:id="rId16" w:history="1">
              <w:r>
                <w:rPr>
                  <w:color w:val="#410a8c"/>
                  <w:u w:val="single"/>
                </w:rPr>
                <w:t xml:space="preserve">hal-02307688v1</w:t>
              </w:r>
            </w:hyperlink>
          </w:p>
        </w:tc>
      </w:tr>
      <w:tr>
        <w:trPr/>
        <w:tc>
          <w:tcPr>
            <w:noWrap/>
          </w:tcPr>
          <w:p>
            <w:pPr>
              <w:spacing w:after="200"/>
            </w:pPr>
            <w:hyperlink r:id="rId18" w:history="1">
              <w:r>
                <w:rPr>
                  <w:color w:val="1e198e"/>
                  <w:b w:val="1"/>
                  <w:bCs w:val="1"/>
                  <w:u w:val="single"/>
                </w:rPr>
                <w:t xml:space="preserve">Les temps verbaux du français : du système au modèle</w:t>
              </w:r>
            </w:hyperlink>
          </w:p>
          <w:p>
            <w:pPr/>
            <w:hyperlink r:id="rId15" w:history="1">
              <w:r>
                <w:rPr>
                  <w:color w:val="#410a8c"/>
                  <w:u w:val="single"/>
                </w:rPr>
                <w:t xml:space="preserve">Laurent Gosselin</w:t>
              </w:r>
            </w:hyperlink>
          </w:p>
          <w:p>
            <w:pPr/>
            <w:r>
              <w:rPr>
                <w:i w:val="1"/>
                <w:iCs w:val="1"/>
              </w:rPr>
              <w:t xml:space="preserve">Verbum (Presses Universitaires de Nancy)</w:t>
            </w:r>
            <w:r>
              <w:rPr/>
              <w:t xml:space="preserve">, 2017, XXXIX, pp.31-69</w:t>
            </w:r>
          </w:p>
          <w:p>
            <w:pPr/>
            <w:r>
              <w:rPr/>
              <w:t xml:space="preserve">Article dans une revue</w:t>
            </w:r>
          </w:p>
          <w:p>
            <w:pPr/>
            <w:hyperlink r:id="rId18" w:history="1">
              <w:r>
                <w:rPr>
                  <w:color w:val="#410a8c"/>
                  <w:u w:val="single"/>
                </w:rPr>
                <w:t xml:space="preserve">hal-02310033v1</w:t>
              </w:r>
            </w:hyperlink>
          </w:p>
        </w:tc>
      </w:tr>
      <w:tr>
        <w:trPr/>
        <w:tc>
          <w:tcPr>
            <w:noWrap/>
          </w:tcPr>
          <w:p>
            <w:pPr>
              <w:spacing w:after="200"/>
            </w:pPr>
            <w:hyperlink r:id="rId19" w:history="1">
              <w:r>
                <w:rPr>
                  <w:color w:val="1e198e"/>
                  <w:b w:val="1"/>
                  <w:bCs w:val="1"/>
                  <w:u w:val="single"/>
                </w:rPr>
                <w:t xml:space="preserve">Les modalités appréciatives et axiologiques. Sémantique des jugements de valeur</w:t>
              </w:r>
            </w:hyperlink>
          </w:p>
          <w:p>
            <w:pPr/>
            <w:hyperlink r:id="rId15" w:history="1">
              <w:r>
                <w:rPr>
                  <w:color w:val="#410a8c"/>
                  <w:u w:val="single"/>
                </w:rPr>
                <w:t xml:space="preserve">Laurent Gosselin</w:t>
              </w:r>
            </w:hyperlink>
          </w:p>
          <w:p>
            <w:pPr/>
            <w:r>
              <w:rPr>
                <w:i w:val="1"/>
                <w:iCs w:val="1"/>
              </w:rPr>
              <w:t xml:space="preserve">Cahiers de Lexicologie</w:t>
            </w:r>
            <w:r>
              <w:rPr/>
              <w:t xml:space="preserve">, 2017, 111, pp.97-119</w:t>
            </w:r>
          </w:p>
          <w:p>
            <w:pPr/>
            <w:r>
              <w:rPr/>
              <w:t xml:space="preserve">Article dans une revue</w:t>
            </w:r>
          </w:p>
          <w:p>
            <w:pPr/>
            <w:hyperlink r:id="rId19" w:history="1">
              <w:r>
                <w:rPr>
                  <w:color w:val="#410a8c"/>
                  <w:u w:val="single"/>
                </w:rPr>
                <w:t xml:space="preserve">hal-02309110v1</w:t>
              </w:r>
            </w:hyperlink>
          </w:p>
        </w:tc>
      </w:tr>
      <w:tr>
        <w:trPr/>
        <w:tc>
          <w:tcPr>
            <w:noWrap/>
          </w:tcPr>
          <w:p>
            <w:pPr>
              <w:spacing w:after="200"/>
            </w:pPr>
            <w:hyperlink r:id="rId20" w:history="1">
              <w:r>
                <w:rPr>
                  <w:color w:val="1e198e"/>
                  <w:b w:val="1"/>
                  <w:bCs w:val="1"/>
                  <w:u w:val="single"/>
                </w:rPr>
                <w:t xml:space="preserve">Les modes expriment-ils des modalités ? L'alternance indicatif / subjonctif dans les complétives objet</w:t>
              </w:r>
            </w:hyperlink>
          </w:p>
          <w:p>
            <w:pPr/>
            <w:hyperlink r:id="rId15" w:history="1">
              <w:r>
                <w:rPr>
                  <w:color w:val="#410a8c"/>
                  <w:u w:val="single"/>
                </w:rPr>
                <w:t xml:space="preserve">Laurent Gosselin</w:t>
              </w:r>
            </w:hyperlink>
          </w:p>
          <w:p>
            <w:pPr/>
            <w:r>
              <w:rPr>
                <w:i w:val="1"/>
                <w:iCs w:val="1"/>
              </w:rPr>
              <w:t xml:space="preserve">Lingvisticae investigationes : International Journal of Linguistics and Language</w:t>
            </w:r>
            <w:r>
              <w:rPr/>
              <w:t xml:space="preserve">, 2016, 39-1, pp.145-192. </w:t>
            </w:r>
            <w:hyperlink r:id="rId21" w:history="1">
              <w:r>
                <w:rPr>
                  <w:color w:val="#410a8c"/>
                  <w:u w:val="single"/>
                </w:rPr>
                <w:t xml:space="preserve">⟨10.1075/li.39.1.06gos⟩</w:t>
              </w:r>
            </w:hyperlink>
          </w:p>
          <w:p>
            <w:pPr/>
            <w:r>
              <w:rPr/>
              <w:t xml:space="preserve">Article dans une revue</w:t>
            </w:r>
          </w:p>
          <w:p>
            <w:pPr/>
            <w:hyperlink r:id="rId20" w:history="1">
              <w:r>
                <w:rPr>
                  <w:color w:val="#410a8c"/>
                  <w:u w:val="single"/>
                </w:rPr>
                <w:t xml:space="preserve">hal-02310010v1</w:t>
              </w:r>
            </w:hyperlink>
          </w:p>
        </w:tc>
      </w:tr>
      <w:tr>
        <w:trPr/>
        <w:tc>
          <w:tcPr>
            <w:noWrap/>
          </w:tcPr>
          <w:p>
            <w:pPr>
              <w:spacing w:after="200"/>
            </w:pPr>
            <w:hyperlink r:id="rId22" w:history="1">
              <w:r>
                <w:rPr>
                  <w:color w:val="1e198e"/>
                  <w:b w:val="1"/>
                  <w:bCs w:val="1"/>
                  <w:u w:val="single"/>
                </w:rPr>
                <w:t xml:space="preserve">Sémantisme modal du verbe recteur et choix du mode de la complétive</w:t>
              </w:r>
            </w:hyperlink>
          </w:p>
          <w:p>
            <w:pPr/>
            <w:hyperlink r:id="rId15" w:history="1">
              <w:r>
                <w:rPr>
                  <w:color w:val="#410a8c"/>
                  <w:u w:val="single"/>
                </w:rPr>
                <w:t xml:space="preserve">Laurent Gosselin</w:t>
              </w:r>
            </w:hyperlink>
          </w:p>
          <w:p>
            <w:pPr/>
            <w:r>
              <w:rPr>
                <w:i w:val="1"/>
                <w:iCs w:val="1"/>
              </w:rPr>
              <w:t xml:space="preserve">Lexique</w:t>
            </w:r>
            <w:r>
              <w:rPr/>
              <w:t xml:space="preserve">, 2015, 22, pp.223-246</w:t>
            </w:r>
          </w:p>
          <w:p>
            <w:pPr/>
            <w:r>
              <w:rPr/>
              <w:t xml:space="preserve">Article dans une revue</w:t>
            </w:r>
          </w:p>
          <w:p>
            <w:pPr/>
            <w:hyperlink r:id="rId22" w:history="1">
              <w:r>
                <w:rPr>
                  <w:color w:val="#410a8c"/>
                  <w:u w:val="single"/>
                </w:rPr>
                <w:t xml:space="preserve">hal-02310061v1</w:t>
              </w:r>
            </w:hyperlink>
          </w:p>
        </w:tc>
      </w:tr>
      <w:tr>
        <w:trPr/>
        <w:tc>
          <w:tcPr>
            <w:noWrap/>
          </w:tcPr>
          <w:p>
            <w:pPr>
              <w:spacing w:after="200"/>
            </w:pPr>
            <w:hyperlink r:id="rId23" w:history="1">
              <w:r>
                <w:rPr>
                  <w:color w:val="1e198e"/>
                  <w:b w:val="1"/>
                  <w:bCs w:val="1"/>
                  <w:u w:val="single"/>
                </w:rPr>
                <w:t xml:space="preserve">De l’opposition modus / dictum à la distinction entre modalités extrinsèques et modalités intrinsèques</w:t>
              </w:r>
            </w:hyperlink>
          </w:p>
          <w:p>
            <w:pPr/>
            <w:hyperlink r:id="rId15" w:history="1">
              <w:r>
                <w:rPr>
                  <w:color w:val="#410a8c"/>
                  <w:u w:val="single"/>
                </w:rPr>
                <w:t xml:space="preserve">Laurent Gosselin</w:t>
              </w:r>
            </w:hyperlink>
          </w:p>
          <w:p>
            <w:pPr/>
            <w:r>
              <w:rPr>
                <w:i w:val="1"/>
                <w:iCs w:val="1"/>
              </w:rPr>
              <w:t xml:space="preserve">Bulletin de la Société de Linguistique de Paris</w:t>
            </w:r>
            <w:r>
              <w:rPr/>
              <w:t xml:space="preserve">, 2015, CX-1, pp.1-50. </w:t>
            </w:r>
            <w:hyperlink r:id="rId24" w:history="1">
              <w:r>
                <w:rPr>
                  <w:color w:val="#410a8c"/>
                  <w:u w:val="single"/>
                </w:rPr>
                <w:t xml:space="preserve">⟨10.2143/BSL.110.1.3132105⟩</w:t>
              </w:r>
            </w:hyperlink>
          </w:p>
          <w:p>
            <w:pPr/>
            <w:r>
              <w:rPr/>
              <w:t xml:space="preserve">Article dans une revue</w:t>
            </w:r>
          </w:p>
          <w:p>
            <w:pPr/>
            <w:hyperlink r:id="rId23" w:history="1">
              <w:r>
                <w:rPr>
                  <w:color w:val="#410a8c"/>
                  <w:u w:val="single"/>
                </w:rPr>
                <w:t xml:space="preserve">hal-02310043v1</w:t>
              </w:r>
            </w:hyperlink>
          </w:p>
        </w:tc>
      </w:tr>
      <w:tr>
        <w:trPr/>
        <w:tc>
          <w:tcPr>
            <w:noWrap/>
          </w:tcPr>
          <w:p>
            <w:pPr>
              <w:spacing w:after="200"/>
            </w:pPr>
            <w:hyperlink r:id="rId25" w:history="1">
              <w:r>
                <w:rPr>
                  <w:color w:val="1e198e"/>
                  <w:b w:val="1"/>
                  <w:bCs w:val="1"/>
                  <w:u w:val="single"/>
                </w:rPr>
                <w:t xml:space="preserve">Sémantique des jugements épistémiques : degré de croyance et prise en charge</w:t>
              </w:r>
            </w:hyperlink>
          </w:p>
          <w:p>
            <w:pPr/>
            <w:hyperlink r:id="rId15" w:history="1">
              <w:r>
                <w:rPr>
                  <w:color w:val="#410a8c"/>
                  <w:u w:val="single"/>
                </w:rPr>
                <w:t xml:space="preserve">Laurent Gosselin</w:t>
              </w:r>
            </w:hyperlink>
          </w:p>
          <w:p>
            <w:pPr/>
            <w:r>
              <w:rPr>
                <w:i w:val="1"/>
                <w:iCs w:val="1"/>
              </w:rPr>
              <w:t xml:space="preserve">Langages</w:t>
            </w:r>
            <w:r>
              <w:rPr/>
              <w:t xml:space="preserve">, 2014, 191, pp.63-81. </w:t>
            </w:r>
            <w:hyperlink r:id="rId26" w:history="1">
              <w:r>
                <w:rPr>
                  <w:color w:val="#410a8c"/>
                  <w:u w:val="single"/>
                </w:rPr>
                <w:t xml:space="preserve">⟨10.3917/lang.193.0063⟩</w:t>
              </w:r>
            </w:hyperlink>
          </w:p>
          <w:p>
            <w:pPr/>
            <w:r>
              <w:rPr/>
              <w:t xml:space="preserve">Article dans une revue</w:t>
            </w:r>
          </w:p>
          <w:p>
            <w:pPr/>
            <w:hyperlink r:id="rId25" w:history="1">
              <w:r>
                <w:rPr>
                  <w:color w:val="#410a8c"/>
                  <w:u w:val="single"/>
                </w:rPr>
                <w:t xml:space="preserve">hal-02310483v1</w:t>
              </w:r>
            </w:hyperlink>
          </w:p>
        </w:tc>
      </w:tr>
      <w:tr>
        <w:trPr/>
        <w:tc>
          <w:tcPr>
            <w:noWrap/>
          </w:tcPr>
          <w:p>
            <w:pPr>
              <w:spacing w:after="200"/>
            </w:pPr>
            <w:hyperlink r:id="rId27" w:history="1">
              <w:r>
                <w:rPr>
                  <w:color w:val="1e198e"/>
                  <w:b w:val="1"/>
                  <w:bCs w:val="1"/>
                  <w:u w:val="single"/>
                </w:rPr>
                <w:t xml:space="preserve">La construction du sens fréquentatif sans marqueur explicite</w:t>
              </w:r>
            </w:hyperlink>
          </w:p>
          <w:p>
            <w:pPr/>
            <w:hyperlink r:id="rId15" w:history="1">
              <w:r>
                <w:rPr>
                  <w:color w:val="#410a8c"/>
                  <w:u w:val="single"/>
                </w:rPr>
                <w:t xml:space="preserve">Laurent Gosselin</w:t>
              </w:r>
            </w:hyperlink>
          </w:p>
          <w:p>
            <w:pPr/>
            <w:r>
              <w:rPr>
                <w:i w:val="1"/>
                <w:iCs w:val="1"/>
              </w:rPr>
              <w:t xml:space="preserve">Cuadernos de Filología Francesa</w:t>
            </w:r>
            <w:r>
              <w:rPr/>
              <w:t xml:space="preserve">, 2012, 23, pp.93-122</w:t>
            </w:r>
          </w:p>
          <w:p>
            <w:pPr/>
            <w:r>
              <w:rPr/>
              <w:t xml:space="preserve">Article dans une revue</w:t>
            </w:r>
          </w:p>
          <w:p>
            <w:pPr/>
            <w:hyperlink r:id="rId27" w:history="1">
              <w:r>
                <w:rPr>
                  <w:color w:val="#410a8c"/>
                  <w:u w:val="single"/>
                </w:rPr>
                <w:t xml:space="preserve">hal-02310513v1</w:t>
              </w:r>
            </w:hyperlink>
          </w:p>
        </w:tc>
      </w:tr>
      <w:tr>
        <w:trPr/>
        <w:tc>
          <w:tcPr>
            <w:noWrap/>
          </w:tcPr>
          <w:p>
            <w:pPr>
              <w:spacing w:after="200"/>
            </w:pPr>
            <w:hyperlink r:id="rId28" w:history="1">
              <w:r>
                <w:rPr>
                  <w:color w:val="1e198e"/>
                  <w:b w:val="1"/>
                  <w:bCs w:val="1"/>
                  <w:u w:val="single"/>
                </w:rPr>
                <w:t xml:space="preserve">L'aspect de phase en français: le rôle des périphrases verbales</w:t>
              </w:r>
            </w:hyperlink>
          </w:p>
          <w:p>
            <w:pPr/>
            <w:hyperlink r:id="rId15" w:history="1">
              <w:r>
                <w:rPr>
                  <w:color w:val="#410a8c"/>
                  <w:u w:val="single"/>
                </w:rPr>
                <w:t xml:space="preserve">Laurent Gosselin</w:t>
              </w:r>
            </w:hyperlink>
          </w:p>
          <w:p>
            <w:pPr/>
            <w:r>
              <w:rPr>
                <w:i w:val="1"/>
                <w:iCs w:val="1"/>
              </w:rPr>
              <w:t xml:space="preserve">Journal of French Language Studies</w:t>
            </w:r>
            <w:r>
              <w:rPr/>
              <w:t xml:space="preserve">, 2011, 21 (2), pp.149-171. </w:t>
            </w:r>
            <w:hyperlink r:id="rId29" w:history="1">
              <w:r>
                <w:rPr>
                  <w:color w:val="#410a8c"/>
                  <w:u w:val="single"/>
                </w:rPr>
                <w:t xml:space="preserve">⟨10.1017/S0959269510000359⟩</w:t>
              </w:r>
            </w:hyperlink>
          </w:p>
          <w:p>
            <w:pPr/>
            <w:r>
              <w:rPr/>
              <w:t xml:space="preserve">Article dans une revue</w:t>
            </w:r>
          </w:p>
          <w:p>
            <w:pPr/>
            <w:hyperlink r:id="rId28" w:history="1">
              <w:r>
                <w:rPr>
                  <w:color w:val="#410a8c"/>
                  <w:u w:val="single"/>
                </w:rPr>
                <w:t xml:space="preserve">hal-02310543v1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effets de sens causaux du conditionnel dans les systèmes hypothétiques contrefactuels</w:t>
              </w:r>
            </w:hyperlink>
          </w:p>
          <w:p>
            <w:pPr/>
            <w:hyperlink r:id="rId15" w:history="1">
              <w:r>
                <w:rPr>
                  <w:color w:val="#410a8c"/>
                  <w:u w:val="single"/>
                </w:rPr>
                <w:t xml:space="preserve">Laurent Gosselin</w:t>
              </w:r>
            </w:hyperlink>
          </w:p>
          <w:p>
            <w:pPr/>
            <w:r>
              <w:rPr>
                <w:i w:val="1"/>
                <w:iCs w:val="1"/>
              </w:rPr>
              <w:t xml:space="preserve">Le conditionnel dans les aires ibéro-romane et gallo-romane: synchronie, variation et histoire</w:t>
            </w:r>
            <w:r>
              <w:rPr/>
              <w:t xml:space="preserve">, Université Paris 8, Nov 2024, Saint-Denis, France</w:t>
            </w:r>
          </w:p>
          <w:p>
            <w:pPr/>
            <w:r>
              <w:rPr/>
              <w:t xml:space="preserve">Communication dans un congrès</w:t>
            </w:r>
          </w:p>
          <w:p>
            <w:pPr/>
            <w:hyperlink r:id="rId30" w:history="1">
              <w:r>
                <w:rPr>
                  <w:color w:val="#410a8c"/>
                  <w:u w:val="single"/>
                </w:rPr>
                <w:t xml:space="preserve">hal-05629865v1</w:t>
              </w:r>
            </w:hyperlink>
          </w:p>
        </w:tc>
      </w:tr>
      <w:tr>
        <w:trPr/>
        <w:tc>
          <w:tcPr>
            <w:noWrap/>
          </w:tcPr>
          <w:p>
            <w:pPr>
              <w:spacing w:after="200"/>
            </w:pPr>
            <w:hyperlink r:id="rId31" w:history="1">
              <w:r>
                <w:rPr>
                  <w:color w:val="1e198e"/>
                  <w:b w:val="1"/>
                  <w:bCs w:val="1"/>
                  <w:u w:val="single"/>
                </w:rPr>
                <w:t xml:space="preserve">L’expression de l’aspect au moyen de périphrases complexes</w:t>
              </w:r>
            </w:hyperlink>
          </w:p>
          <w:p>
            <w:pPr/>
            <w:hyperlink r:id="rId15" w:history="1">
              <w:r>
                <w:rPr>
                  <w:color w:val="#410a8c"/>
                  <w:u w:val="single"/>
                </w:rPr>
                <w:t xml:space="preserve">Laurent Gosselin</w:t>
              </w:r>
            </w:hyperlink>
          </w:p>
          <w:p>
            <w:pPr/>
            <w:r>
              <w:rPr>
                <w:i w:val="1"/>
                <w:iCs w:val="1"/>
              </w:rPr>
              <w:t xml:space="preserve">Nouvelles perspectives sur l’aspect : du "modèle slave" vers les autres langues</w:t>
            </w:r>
            <w:r>
              <w:rPr/>
              <w:t xml:space="preserve">, Université Paris Sorbonne Nouvelle, Apr 2021, Paris, France</w:t>
            </w:r>
          </w:p>
          <w:p>
            <w:pPr/>
            <w:r>
              <w:rPr/>
              <w:t xml:space="preserve">Communication dans un congrès</w:t>
            </w:r>
          </w:p>
          <w:p>
            <w:pPr/>
            <w:hyperlink r:id="rId31" w:history="1">
              <w:r>
                <w:rPr>
                  <w:color w:val="#410a8c"/>
                  <w:u w:val="single"/>
                </w:rPr>
                <w:t xml:space="preserve">hal-05629852v1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modalités dans L’Étranger et l’expression de l’absurde</w:t>
              </w:r>
            </w:hyperlink>
          </w:p>
          <w:p>
            <w:pPr/>
            <w:hyperlink r:id="rId15" w:history="1">
              <w:r>
                <w:rPr>
                  <w:color w:val="#410a8c"/>
                  <w:u w:val="single"/>
                </w:rPr>
                <w:t xml:space="preserve">Laurent Gosselin</w:t>
              </w:r>
            </w:hyperlink>
          </w:p>
          <w:p>
            <w:pPr/>
            <w:r>
              <w:rPr/>
              <w:t xml:space="preserve">E. Corre, D.-T. Do Hurinville et H.-L. Dao. </w:t>
            </w:r>
            <w:r>
              <w:rPr>
                <w:i w:val="1"/>
                <w:iCs w:val="1"/>
              </w:rPr>
              <w:t xml:space="preserve">The Expression of Tense, Aspect Modality and Evidentiality in Albert Camus's 'L'Etranger', and its Translations</w:t>
            </w:r>
            <w:r>
              <w:rPr/>
              <w:t xml:space="preserve">, J. Benjamins, pp.267-281, 2020</w:t>
            </w:r>
          </w:p>
          <w:p>
            <w:pPr/>
            <w:r>
              <w:rPr/>
              <w:t xml:space="preserve">Chapitre d'ouvrage</w:t>
            </w:r>
          </w:p>
          <w:p>
            <w:pPr/>
            <w:hyperlink r:id="rId32" w:history="1">
              <w:r>
                <w:rPr>
                  <w:color w:val="#410a8c"/>
                  <w:u w:val="single"/>
                </w:rPr>
                <w:t xml:space="preserve">hal-02330183v1</w:t>
              </w:r>
            </w:hyperlink>
          </w:p>
        </w:tc>
      </w:tr>
      <w:tr>
        <w:trPr/>
        <w:tc>
          <w:tcPr>
            <w:noWrap/>
          </w:tcPr>
          <w:p>
            <w:pPr>
              <w:spacing w:after="200"/>
            </w:pPr>
            <w:hyperlink r:id="rId33" w:history="1">
              <w:r>
                <w:rPr>
                  <w:color w:val="1e198e"/>
                  <w:b w:val="1"/>
                  <w:bCs w:val="1"/>
                  <w:u w:val="single"/>
                </w:rPr>
                <w:t xml:space="preserve">Conflits et mécanismes de résolution dans le domaine aspectuo-temporel : applications à la rhétorique des pointes</w:t>
              </w:r>
            </w:hyperlink>
          </w:p>
          <w:p>
            <w:pPr/>
            <w:hyperlink r:id="rId15" w:history="1">
              <w:r>
                <w:rPr>
                  <w:color w:val="#410a8c"/>
                  <w:u w:val="single"/>
                </w:rPr>
                <w:t xml:space="preserve">Laurent Gosselin</w:t>
              </w:r>
            </w:hyperlink>
          </w:p>
          <w:p>
            <w:pPr/>
            <w:r>
              <w:rPr/>
              <w:t xml:space="preserve">A. Lafferière &amp; M. Durain. </w:t>
            </w:r>
            <w:r>
              <w:rPr>
                <w:i w:val="1"/>
                <w:iCs w:val="1"/>
              </w:rPr>
              <w:t xml:space="preserve">"Ce mot qui m'avait surpris ..". Conflits et décalages de langage</w:t>
            </w:r>
            <w:r>
              <w:rPr/>
              <w:t xml:space="preserve">, Honoré Champion, pp.59-74, 2015, 9782745327659</w:t>
            </w:r>
          </w:p>
          <w:p>
            <w:pPr/>
            <w:r>
              <w:rPr/>
              <w:t xml:space="preserve">Chapitre d'ouvrage</w:t>
            </w:r>
          </w:p>
          <w:p>
            <w:pPr/>
            <w:hyperlink r:id="rId33" w:history="1">
              <w:r>
                <w:rPr>
                  <w:color w:val="#410a8c"/>
                  <w:u w:val="single"/>
                </w:rPr>
                <w:t xml:space="preserve">hal-02311348v1</w:t>
              </w:r>
            </w:hyperlink>
          </w:p>
        </w:tc>
      </w:tr>
      <w:tr>
        <w:trPr/>
        <w:tc>
          <w:tcPr>
            <w:noWrap/>
          </w:tcPr>
          <w:p>
            <w:pPr>
              <w:spacing w:after="200"/>
            </w:pPr>
            <w:hyperlink r:id="rId34" w:history="1">
              <w:r>
                <w:rPr>
                  <w:color w:val="1e198e"/>
                  <w:b w:val="1"/>
                  <w:bCs w:val="1"/>
                  <w:u w:val="single"/>
                </w:rPr>
                <w:t xml:space="preserve">Aspect itératif et pluralité</w:t>
              </w:r>
            </w:hyperlink>
          </w:p>
          <w:p>
            <w:pPr/>
            <w:hyperlink r:id="rId15" w:history="1">
              <w:r>
                <w:rPr>
                  <w:color w:val="#410a8c"/>
                  <w:u w:val="single"/>
                </w:rPr>
                <w:t xml:space="preserve">Laurent Gosselin</w:t>
              </w:r>
            </w:hyperlink>
          </w:p>
          <w:p>
            <w:pPr/>
            <w:r>
              <w:rPr/>
              <w:t xml:space="preserve">D. Amiot, W. De Mulder, E. Moline &amp; D. Stosic. </w:t>
            </w:r>
            <w:r>
              <w:rPr>
                <w:i w:val="1"/>
                <w:iCs w:val="1"/>
              </w:rPr>
              <w:t xml:space="preserve">Ars Grammatica, Hommages à Nelly Flaux</w:t>
            </w:r>
            <w:r>
              <w:rPr/>
              <w:t xml:space="preserve">, Peter Lang, pp.371-388, 2011</w:t>
            </w:r>
          </w:p>
          <w:p>
            <w:pPr/>
            <w:r>
              <w:rPr/>
              <w:t xml:space="preserve">Chapitre d'ouvrage</w:t>
            </w:r>
          </w:p>
          <w:p>
            <w:pPr/>
            <w:hyperlink r:id="rId34" w:history="1">
              <w:r>
                <w:rPr>
                  <w:color w:val="#410a8c"/>
                  <w:u w:val="single"/>
                </w:rPr>
                <w:t xml:space="preserve">hal-02314166v1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B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gosselin" TargetMode="External"/><Relationship Id="rId9" Type="http://schemas.openxmlformats.org/officeDocument/2006/relationships/hyperlink" Target="https://orcid.org/0009-0001-8322-715X" TargetMode="External"/><Relationship Id="rId10" Type="http://schemas.openxmlformats.org/officeDocument/2006/relationships/hyperlink" Target="https://www.idref.fr/ 03113890X" TargetMode="External"/><Relationship Id="rId11" Type="http://schemas.openxmlformats.org/officeDocument/2006/relationships/hyperlink" Target="https://viaf.org/viaf/14825972" TargetMode="External"/><Relationship Id="rId12" Type="http://schemas.openxmlformats.org/officeDocument/2006/relationships/hyperlink" Target="mailto:laurent.gosselin@univ-rouen.fr" TargetMode="External"/><Relationship Id="rId13" Type="http://schemas.openxmlformats.org/officeDocument/2006/relationships/hyperlink" Target="http://encyclogram.fr/notx/069/069_Notice.php" TargetMode="External"/><Relationship Id="rId14" Type="http://schemas.openxmlformats.org/officeDocument/2006/relationships/hyperlink" Target="https://hal.science/hal-02372210v1" TargetMode="External"/><Relationship Id="rId15" Type="http://schemas.openxmlformats.org/officeDocument/2006/relationships/hyperlink" Target="https://hal.science/search/index/?q=*&amp;authFullName_s=Laurent Gosselin" TargetMode="External"/><Relationship Id="rId16" Type="http://schemas.openxmlformats.org/officeDocument/2006/relationships/hyperlink" Target="https://hal.science/hal-02307688v1" TargetMode="External"/><Relationship Id="rId17" Type="http://schemas.openxmlformats.org/officeDocument/2006/relationships/hyperlink" Target="https://dx.doi.org/10.3917/lf.201.0031" TargetMode="External"/><Relationship Id="rId18" Type="http://schemas.openxmlformats.org/officeDocument/2006/relationships/hyperlink" Target="https://hal.science/hal-02310033v1" TargetMode="External"/><Relationship Id="rId19" Type="http://schemas.openxmlformats.org/officeDocument/2006/relationships/hyperlink" Target="https://hal.science/hal-02309110v1" TargetMode="External"/><Relationship Id="rId20" Type="http://schemas.openxmlformats.org/officeDocument/2006/relationships/hyperlink" Target="https://hal.science/hal-02310010v1" TargetMode="External"/><Relationship Id="rId21" Type="http://schemas.openxmlformats.org/officeDocument/2006/relationships/hyperlink" Target="https://dx.doi.org/10.1075/li.39.1.06gos" TargetMode="External"/><Relationship Id="rId22" Type="http://schemas.openxmlformats.org/officeDocument/2006/relationships/hyperlink" Target="https://hal.science/hal-02310061v1" TargetMode="External"/><Relationship Id="rId23" Type="http://schemas.openxmlformats.org/officeDocument/2006/relationships/hyperlink" Target="https://hal.science/hal-02310043v1" TargetMode="External"/><Relationship Id="rId24" Type="http://schemas.openxmlformats.org/officeDocument/2006/relationships/hyperlink" Target="https://dx.doi.org/10.2143/BSL.110.1.3132105" TargetMode="External"/><Relationship Id="rId25" Type="http://schemas.openxmlformats.org/officeDocument/2006/relationships/hyperlink" Target="https://hal.science/hal-02310483v1" TargetMode="External"/><Relationship Id="rId26" Type="http://schemas.openxmlformats.org/officeDocument/2006/relationships/hyperlink" Target="https://dx.doi.org/10.3917/lang.193.0063" TargetMode="External"/><Relationship Id="rId27" Type="http://schemas.openxmlformats.org/officeDocument/2006/relationships/hyperlink" Target="https://hal.science/hal-02310513v1" TargetMode="External"/><Relationship Id="rId28" Type="http://schemas.openxmlformats.org/officeDocument/2006/relationships/hyperlink" Target="https://hal.science/hal-02310543v1" TargetMode="External"/><Relationship Id="rId29" Type="http://schemas.openxmlformats.org/officeDocument/2006/relationships/hyperlink" Target="https://dx.doi.org/10.1017/S0959269510000359" TargetMode="External"/><Relationship Id="rId30" Type="http://schemas.openxmlformats.org/officeDocument/2006/relationships/hyperlink" Target="https://hal.science/hal-05629865v1" TargetMode="External"/><Relationship Id="rId31" Type="http://schemas.openxmlformats.org/officeDocument/2006/relationships/hyperlink" Target="https://hal.science/hal-05629852v1" TargetMode="External"/><Relationship Id="rId32" Type="http://schemas.openxmlformats.org/officeDocument/2006/relationships/hyperlink" Target="https://hal.science/hal-02330183v1" TargetMode="External"/><Relationship Id="rId33" Type="http://schemas.openxmlformats.org/officeDocument/2006/relationships/hyperlink" Target="https://hal.science/hal-02311348v1" TargetMode="External"/><Relationship Id="rId34" Type="http://schemas.openxmlformats.org/officeDocument/2006/relationships/hyperlink" Target="https://hal.science/hal-02314166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Gosselin</dc:title>
  <dc:description>CV</dc:description>
  <dc:subject/>
  <cp:keywords/>
  <cp:category/>
  <cp:lastModifiedBy/>
  <dcterms:created xsi:type="dcterms:W3CDTF">2026-05-23T15:12:59+02:00</dcterms:created>
  <dcterms:modified xsi:type="dcterms:W3CDTF">2026-05-23T15:12:59+02:00</dcterms:modified>
</cp:coreProperties>
</file>

<file path=docProps/custom.xml><?xml version="1.0" encoding="utf-8"?>
<Properties xmlns="http://schemas.openxmlformats.org/officeDocument/2006/custom-properties" xmlns:vt="http://schemas.openxmlformats.org/officeDocument/2006/docPropsVTypes"/>
</file>