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Guichard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apport de la linguistique de corpus outillé à l’étude d’une question historique ? La collocation verbo-nominale res publica + constituere dans un corpus d’historiens et d’orateurs latins de la République et du Haut-Empire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Guichard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/>
              <w:t xml:space="preserve">Louis Autin; Romain Millot. </w:t>
            </w:r>
            <w:r>
              <w:rPr>
                <w:i w:val="1"/>
                <w:iCs w:val="1"/>
              </w:rPr>
              <w:t xml:space="preserve">Derrière le voile du pouvoir. Études d’histoire, de littérature te de réception sur le monde romain</w:t>
            </w:r>
            <w:r>
              <w:rPr/>
              <w:t xml:space="preserve">, </w:t>
            </w:r>
            <w:hyperlink r:id="rId10" w:history="1">
              <w:r>
                <w:rPr>
                  <w:color w:val="#410a8c"/>
                  <w:u w:val="single"/>
                </w:rPr>
                <w:t xml:space="preserve">UGA Editions</w:t>
              </w:r>
            </w:hyperlink>
            <w:r>
              <w:rPr/>
              <w:t xml:space="preserve">, pp.199-231, 2025, Lire l'Antiquité, 978-2-37747-531-5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chrétiens, l’Eglise et le gouvernement de l’Empire de 98 à 410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Guichard</w:t>
              </w:r>
            </w:hyperlink>
          </w:p>
          <w:p>
            <w:pPr/>
            <w:r>
              <w:rPr/>
              <w:t xml:space="preserve">Sylvain Destephen. </w:t>
            </w:r>
            <w:r>
              <w:rPr>
                <w:i w:val="1"/>
                <w:iCs w:val="1"/>
              </w:rPr>
              <w:t xml:space="preserve">Gouverner l’Empire romain de Trajan à 410 ap. J.-C.</w:t>
            </w:r>
            <w:r>
              <w:rPr/>
              <w:t xml:space="preserve">, Ellipses, pp.305-312.,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halshs-04243032v1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culte impérial » et les persécutions contre les chrétiens. L’état de la question 50 ans après Fergus Millar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Guichard</w:t>
              </w:r>
            </w:hyperlink>
          </w:p>
          <w:p>
            <w:pPr/>
            <w:r>
              <w:rPr/>
              <w:t xml:space="preserve">Fabrice Delrieux; Laurent Guichard. </w:t>
            </w:r>
            <w:r>
              <w:rPr>
                <w:i w:val="1"/>
                <w:iCs w:val="1"/>
              </w:rPr>
              <w:t xml:space="preserve">Itinéraire du Nil au Rhône en mémoire de François Kayser. Docere, Delectare, Movere</w:t>
            </w:r>
            <w:r>
              <w:rPr/>
              <w:t xml:space="preserve">, Presses universitaires Savoie Mont Blanc, pp.637-683,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halshs-04243054v1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pouvoir romains face aux monothéismes judéen, juif et chrétien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Guichard</w:t>
              </w:r>
            </w:hyperlink>
          </w:p>
          <w:p>
            <w:pPr/>
            <w:r>
              <w:rPr/>
              <w:t xml:space="preserve">Catherine Wolff; Marie-Odile Laforge-Charles. </w:t>
            </w:r>
            <w:r>
              <w:rPr>
                <w:i w:val="1"/>
                <w:iCs w:val="1"/>
              </w:rPr>
              <w:t xml:space="preserve">Religion et pouvoir. Monde romain 218 av. J.-C.- 235 ap. J.-C.</w:t>
            </w:r>
            <w:r>
              <w:rPr/>
              <w:t xml:space="preserve">, pp.229-266,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halshs-04243035v1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baptêmes de Constantin et l’admission de l’empereur au catéchuménat : enquête historiographique sur les pas d’Henri Valois et de Lenain de Tillemont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Guichard</w:t>
              </w:r>
            </w:hyperlink>
          </w:p>
          <w:p>
            <w:pPr/>
            <w:r>
              <w:rPr/>
              <w:t xml:space="preserve">Laurent Ripart; Dominique Lagorgette. </w:t>
            </w:r>
            <w:r>
              <w:rPr>
                <w:i w:val="1"/>
                <w:iCs w:val="1"/>
              </w:rPr>
              <w:t xml:space="preserve">Les bons comptes font les bons amis</w:t>
            </w:r>
            <w:r>
              <w:rPr/>
              <w:t xml:space="preserve">, 2, pp.135-192,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halshs-04243049v1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Constantin à Solesmes. Le débat Broglie-Guéranger et le renouveau de la querelle des deux baptêmes constantiniens au milieu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Guichard</w:t>
              </w:r>
            </w:hyperlink>
          </w:p>
          <w:p>
            <w:pPr/>
            <w:r>
              <w:rPr/>
              <w:t xml:space="preserve">Andreas Nijenhuis; Emilie-Anne Pépy; Jean-Yves Champeley. </w:t>
            </w:r>
            <w:r>
              <w:rPr>
                <w:i w:val="1"/>
                <w:iCs w:val="1"/>
              </w:rPr>
              <w:t xml:space="preserve">L'honnête homme, l'or blanc et le Duc d'Albe. Mélanges offerts à Alain Becchia</w:t>
            </w:r>
            <w:r>
              <w:rPr/>
              <w:t xml:space="preserve">, Presses universitaires Savoie Mont Blanc, pp.153-200,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halshs-04243148v1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l’ombre de Constantin : la politique religieuse de Constance Chlore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Guichard</w:t>
              </w:r>
            </w:hyperlink>
          </w:p>
          <w:p>
            <w:pPr/>
            <w:r>
              <w:rPr/>
              <w:t xml:space="preserve">Laurent Guichard; Andreas Gutsfeld; François Richard. </w:t>
            </w:r>
            <w:r>
              <w:rPr>
                <w:i w:val="1"/>
                <w:iCs w:val="1"/>
              </w:rPr>
              <w:t xml:space="preserve">Constantin et la Gaule : Autour de la vision de Grand</w:t>
            </w:r>
            <w:r>
              <w:rPr/>
              <w:t xml:space="preserve">, ADRA, pp.63-111,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halshs-04245081v1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destruction des temples et la construction d’un paysage religieux chrétien de Constantin Ier à Théodose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Guichard</w:t>
              </w:r>
            </w:hyperlink>
          </w:p>
          <w:p>
            <w:pPr/>
            <w:r>
              <w:rPr/>
              <w:t xml:space="preserve">Serge Brunet; Philippe Martin. </w:t>
            </w:r>
            <w:r>
              <w:rPr>
                <w:i w:val="1"/>
                <w:iCs w:val="1"/>
              </w:rPr>
              <w:t xml:space="preserve">Paysage et Religion. Perceptions et créations chrétiennes</w:t>
            </w:r>
            <w:r>
              <w:rPr/>
              <w:t xml:space="preserve">, CTHS, pp.289-304,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halshs-04243150v1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lois oppressives ? La législation des empereurs chrétiens de haereticis et paganis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Guichard</w:t>
              </w:r>
            </w:hyperlink>
          </w:p>
          <w:p>
            <w:pPr/>
            <w:r>
              <w:rPr/>
              <w:t xml:space="preserve">Marie-Françoise Baslez. </w:t>
            </w:r>
            <w:r>
              <w:rPr>
                <w:i w:val="1"/>
                <w:iCs w:val="1"/>
              </w:rPr>
              <w:t xml:space="preserve">Chrétiens persécuteurs. Destructions, exclusions, violences religieuses au IVe siècle</w:t>
            </w:r>
            <w:r>
              <w:rPr/>
              <w:t xml:space="preserve">, Albin Michel, pp.63-90,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halshs-04246804v1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Valentinien Ier, Valens et le chrysargyre des clercs d’après le Code Théodosien XIII, 1, 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Guichard</w:t>
              </w:r>
            </w:hyperlink>
          </w:p>
          <w:p>
            <w:pPr/>
            <w:r>
              <w:rPr/>
              <w:t xml:space="preserve">Sylvie Crogiez; Pierre Jaillette. </w:t>
            </w:r>
            <w:r>
              <w:rPr>
                <w:i w:val="1"/>
                <w:iCs w:val="1"/>
              </w:rPr>
              <w:t xml:space="preserve">Société, Economie, Administration dans le Code Théodosien</w:t>
            </w:r>
            <w:r>
              <w:rPr/>
              <w:t xml:space="preserve">, Presses universitaires du Septentrion, pp.467-482,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halshs-04243155v1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Iidem ubique Di immortales : les activités religieuses des gouverneurs romains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Guichard</w:t>
              </w:r>
            </w:hyperlink>
          </w:p>
          <w:p>
            <w:pPr/>
            <w:r>
              <w:rPr/>
              <w:t xml:space="preserve">François Kirbihler; Nathalie Barrandon. </w:t>
            </w:r>
            <w:r>
              <w:rPr>
                <w:i w:val="1"/>
                <w:iCs w:val="1"/>
              </w:rPr>
              <w:t xml:space="preserve">Les gouverneurs et les provinciaux sous la République romaine</w:t>
            </w:r>
            <w:r>
              <w:rPr/>
              <w:t xml:space="preserve">, Presses Universitaires de Rennes, pp.29-52,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halshs-04243057v1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L’élaboration du statut juridique des clercs et des Eglises d’après les lois constantiniennes du Code Théodosien XVI,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Guichard</w:t>
              </w:r>
            </w:hyperlink>
          </w:p>
          <w:p>
            <w:pPr/>
            <w:r>
              <w:rPr/>
              <w:t xml:space="preserve">Sylvie Crogier; Pierre Jaillette. </w:t>
            </w:r>
            <w:r>
              <w:rPr>
                <w:i w:val="1"/>
                <w:iCs w:val="1"/>
              </w:rPr>
              <w:t xml:space="preserve">Le code Théodosien : diversité des approches et nouvelles perspectives</w:t>
            </w:r>
            <w:r>
              <w:rPr/>
              <w:t xml:space="preserve">, Ecole Française de Rome, pp.209-223,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halshs-04245085v1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style de Valentinien Ier dans ses lois religieuses du Code Théodosien et dans ses lettres de la Collectio Avellana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Guichard</w:t>
              </w:r>
            </w:hyperlink>
          </w:p>
          <w:p>
            <w:pPr/>
            <w:r>
              <w:rPr/>
              <w:t xml:space="preserve">Jean-Noël Guinot; François Richard. </w:t>
            </w:r>
            <w:r>
              <w:rPr>
                <w:i w:val="1"/>
                <w:iCs w:val="1"/>
              </w:rPr>
              <w:t xml:space="preserve">Empire chrétien et Église aux IV e et V e siècles. Intégration ou « concordat » ? Le témoignage du Code Théodosien</w:t>
            </w:r>
            <w:r>
              <w:rPr/>
              <w:t xml:space="preserve">, Cerf, pp.155-172,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halshs-04245089v1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Bruyères et sa région dans la cité des Leuques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Guichard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Roger Balland</w:t>
              </w:r>
            </w:hyperlink>
          </w:p>
          <w:p>
            <w:pPr/>
            <w:r>
              <w:rPr/>
              <w:t xml:space="preserve">Jean-Paul Rothiot; Jean-Pierre Husson. </w:t>
            </w:r>
            <w:r>
              <w:rPr>
                <w:i w:val="1"/>
                <w:iCs w:val="1"/>
              </w:rPr>
              <w:t xml:space="preserve">Bruyères, entre montagne et plateau lorrain</w:t>
            </w:r>
            <w:r>
              <w:rPr/>
              <w:t xml:space="preserve">, Société Philomatique Vosgienne, pp.25-38,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halshs-04243065v1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Firmicus Maternus et son temps. Chambéry, Université Savoie Mont blanc, 20 octobre 2023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Emion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Guichard</w:t>
              </w:r>
            </w:hyperlink>
          </w:p>
          <w:p>
            <w:pPr/>
            <w:r>
              <w:rPr/>
              <w:t xml:space="preserve">2024, Bolletino di Studi Latini 54, 1, p. 174-177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hal-04845191v1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impérial et pouvoir religieux dans l’Empire romain (iie siècle- début ve siècle ap. J.-C.)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d’histoire numérique de l’Europe</w:t>
            </w:r>
            <w:r>
              <w:rPr/>
              <w:t xml:space="preserve">, 2024, https://ehne.fr/fr/encyclopedie/th%C3%A9matiques/pouvoir-imperial-et-pouvoir-religieux-dans-l%27empire-romain-iie-siecle-debut-ve-siecle-ap-j-c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hal-04845129v1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 audiuntur, hi timentur, hi adorantur : Analyse linguistique et réflexions historiques sur un passage discuté de la Passion de Fructuosus, Augurius et Eulogius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Latomus : revue d'études latines</w:t>
            </w:r>
            <w:r>
              <w:rPr/>
              <w:t xml:space="preserve">, 2023, 82-4, pp.712-734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hal-04845257v1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Thémistios, Discours I-IV. Tome I : Les héritiers de Constantin. – Textes établis, traduits et commentés par O. Ballériaux et J. Schamp. – Paris : Les Belles Lettres, 2022. – DXIV+ 296 p. : bibliogr. – (CUF, ISSN : 0184.7155 : série grecque ; 567). – ISBN : 978.2.251.00651.2.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2023, 125-2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hal-04845267v1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Szlamowic, Le sexe et la langue. Petite grammaire du genre en français, où l’on étudie écriture inclusive, féminisation et autres stratégies militantes de la bien-pensance. Suivi de Archéologie et étymologie du genre de 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2021, 63,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⟨10.4000/lidil.9078⟩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halshs-04243036v1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et le parcours religieux de Constantin, entre visions et révisions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Reti Medievali - Rivista</w:t>
            </w:r>
            <w:r>
              <w:rPr/>
              <w:t xml:space="preserve">, 2018, 19-1, pp.65-78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halshs-04243061v1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catéchuménat de Constantin 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hal-01845983v1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Constantin, Apollon et Grand d’après le Panégyrique de 310 et les recherches récentes sur le site de Grand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2017, 2, pp.187-216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halshs-04243045v1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visite de Martin de Tours à la cour de Valentinien 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 lorrain</w:t>
            </w:r>
            <w:r>
              <w:rPr/>
              <w:t xml:space="preserve">, 2006, 87-3, pp.250-52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halshs-04243066v1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 du Nil au Rhône en mémoire de François Kayser. Docere, Delectare, Movere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Fabrice Delrieux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Guichard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Presses Universitaires Savoie Mont Blanc</w:t>
              </w:r>
            </w:hyperlink>
            <w:r>
              <w:rPr/>
              <w:t xml:space="preserve">, 56, pp.899, 2022, Sociétés, Religions, Politiques, 978-2-37741-081-1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hal-03955861v1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 du Nil au Rhône en mémoire de François Kayser. Docere, Delectare, Movere, tLaboratoire LLSETI, Collection Sociétés, Religions, Politiques, 56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Fabrice Delrieux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Guichard</w:t>
              </w:r>
            </w:hyperlink>
          </w:p>
          <w:p>
            <w:pPr/>
            <w:r>
              <w:rPr/>
              <w:t xml:space="preserve">Chambéry,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hal-04873743v1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 religieuses des empereurs romains de Constantin à Théodose II : Volume 2 : Code théodosien I-XV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 Rougé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Roland Delmaire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Huck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Guichard</w:t>
              </w:r>
            </w:hyperlink>
          </w:p>
          <w:p>
            <w:pPr/>
            <w:r>
              <w:rPr/>
              <w:t xml:space="preserve">Cerf,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halshs-04243040v1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Constantin et la Gaule : autour de la vision de Grand : actes du colloque international Constantin et la Gaule, Grand et Domrémy-la-Pucelle, 6 et 7 octobre 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Guichard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Andreas Gutsfeld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Richard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Constantin et la Gaule</w:t>
            </w:r>
            <w:r>
              <w:rPr/>
              <w:t xml:space="preserve">, Oct 2010, Grand et Domrémy-la-Pucelle, France. 16, A.D.R.A., pp.296, 2016, Études d'archéologie classique, 978-2-913667-46-4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hal-01491077v1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religieuse de Valentinien Ier et de Valens : eune alternative au modèle constantinien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Guichard</w:t>
              </w:r>
            </w:hyperlink>
          </w:p>
          <w:p>
            <w:pPr/>
            <w:r>
              <w:rPr/>
              <w:t xml:space="preserve">Archéologie et Préhistoire. Université Nancy 2, 2004.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2004NAN21029⟩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tel-01776095v1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9691v1" TargetMode="External"/><Relationship Id="rId8" Type="http://schemas.openxmlformats.org/officeDocument/2006/relationships/hyperlink" Target="https://hal.science/search/index/?q=*&amp;authFullName_s=Laurent Guichard" TargetMode="External"/><Relationship Id="rId9" Type="http://schemas.openxmlformats.org/officeDocument/2006/relationships/hyperlink" Target="https://hal.science/search/index/?q=*&amp;authFullName_s=Julie Sorba" TargetMode="External"/><Relationship Id="rId10" Type="http://schemas.openxmlformats.org/officeDocument/2006/relationships/hyperlink" Target="https://www.uga-editions.com/menu-principal/collections-et-revues/collections/lire-l-antiquite-/derriere-le-voile-du-pouvoir-1540275.kjsp?RH=1602762818510" TargetMode="External"/><Relationship Id="rId11" Type="http://schemas.openxmlformats.org/officeDocument/2006/relationships/hyperlink" Target="https://shs.hal.science/halshs-04243032v1" TargetMode="External"/><Relationship Id="rId12" Type="http://schemas.openxmlformats.org/officeDocument/2006/relationships/hyperlink" Target="https://shs.hal.science/halshs-04243054v1" TargetMode="External"/><Relationship Id="rId13" Type="http://schemas.openxmlformats.org/officeDocument/2006/relationships/hyperlink" Target="https://shs.hal.science/halshs-04243035v1" TargetMode="External"/><Relationship Id="rId14" Type="http://schemas.openxmlformats.org/officeDocument/2006/relationships/hyperlink" Target="https://shs.hal.science/halshs-04243049v1" TargetMode="External"/><Relationship Id="rId15" Type="http://schemas.openxmlformats.org/officeDocument/2006/relationships/hyperlink" Target="https://shs.hal.science/halshs-04243148v1" TargetMode="External"/><Relationship Id="rId16" Type="http://schemas.openxmlformats.org/officeDocument/2006/relationships/hyperlink" Target="https://shs.hal.science/halshs-04245081v1" TargetMode="External"/><Relationship Id="rId17" Type="http://schemas.openxmlformats.org/officeDocument/2006/relationships/hyperlink" Target="https://shs.hal.science/halshs-04243150v1" TargetMode="External"/><Relationship Id="rId18" Type="http://schemas.openxmlformats.org/officeDocument/2006/relationships/hyperlink" Target="https://shs.hal.science/halshs-04246804v1" TargetMode="External"/><Relationship Id="rId19" Type="http://schemas.openxmlformats.org/officeDocument/2006/relationships/hyperlink" Target="https://shs.hal.science/halshs-04243155v1" TargetMode="External"/><Relationship Id="rId20" Type="http://schemas.openxmlformats.org/officeDocument/2006/relationships/hyperlink" Target="https://shs.hal.science/halshs-04243057v1" TargetMode="External"/><Relationship Id="rId21" Type="http://schemas.openxmlformats.org/officeDocument/2006/relationships/hyperlink" Target="https://shs.hal.science/halshs-04245085v1" TargetMode="External"/><Relationship Id="rId22" Type="http://schemas.openxmlformats.org/officeDocument/2006/relationships/hyperlink" Target="https://shs.hal.science/halshs-04245089v1" TargetMode="External"/><Relationship Id="rId23" Type="http://schemas.openxmlformats.org/officeDocument/2006/relationships/hyperlink" Target="https://shs.hal.science/halshs-04243065v1" TargetMode="External"/><Relationship Id="rId24" Type="http://schemas.openxmlformats.org/officeDocument/2006/relationships/hyperlink" Target="https://hal.science/search/index/?q=*&amp;authFullName_s=Roger Balland" TargetMode="External"/><Relationship Id="rId25" Type="http://schemas.openxmlformats.org/officeDocument/2006/relationships/hyperlink" Target="https://hal.science/hal-04845191v1" TargetMode="External"/><Relationship Id="rId26" Type="http://schemas.openxmlformats.org/officeDocument/2006/relationships/hyperlink" Target="https://hal.science/search/index/?q=*&amp;authFullName_s=Maxime Emion" TargetMode="External"/><Relationship Id="rId27" Type="http://schemas.openxmlformats.org/officeDocument/2006/relationships/hyperlink" Target="https://hal.science/hal-04845129v1" TargetMode="External"/><Relationship Id="rId28" Type="http://schemas.openxmlformats.org/officeDocument/2006/relationships/hyperlink" Target="https://hal.science/hal-04845257v1" TargetMode="External"/><Relationship Id="rId29" Type="http://schemas.openxmlformats.org/officeDocument/2006/relationships/hyperlink" Target="https://hal.science/hal-04845267v1" TargetMode="External"/><Relationship Id="rId30" Type="http://schemas.openxmlformats.org/officeDocument/2006/relationships/hyperlink" Target="https://shs.hal.science/halshs-04243036v1" TargetMode="External"/><Relationship Id="rId31" Type="http://schemas.openxmlformats.org/officeDocument/2006/relationships/hyperlink" Target="https://dx.doi.org/10.4000/lidil.9078" TargetMode="External"/><Relationship Id="rId32" Type="http://schemas.openxmlformats.org/officeDocument/2006/relationships/hyperlink" Target="https://shs.hal.science/halshs-04243061v1" TargetMode="External"/><Relationship Id="rId33" Type="http://schemas.openxmlformats.org/officeDocument/2006/relationships/hyperlink" Target="https://univ-smb.hal.science/hal-01845983v1" TargetMode="External"/><Relationship Id="rId34" Type="http://schemas.openxmlformats.org/officeDocument/2006/relationships/hyperlink" Target="https://shs.hal.science/halshs-04243045v1" TargetMode="External"/><Relationship Id="rId35" Type="http://schemas.openxmlformats.org/officeDocument/2006/relationships/hyperlink" Target="https://shs.hal.science/halshs-04243066v1" TargetMode="External"/><Relationship Id="rId36" Type="http://schemas.openxmlformats.org/officeDocument/2006/relationships/hyperlink" Target="https://univ-smb.hal.science/hal-03955861v1" TargetMode="External"/><Relationship Id="rId37" Type="http://schemas.openxmlformats.org/officeDocument/2006/relationships/hyperlink" Target="https://hal.science/search/index/?q=*&amp;authFullName_s=Fabrice Delrieux" TargetMode="External"/><Relationship Id="rId38" Type="http://schemas.openxmlformats.org/officeDocument/2006/relationships/hyperlink" Target="https://btk.univ-smb.fr/livres/" TargetMode="External"/><Relationship Id="rId39" Type="http://schemas.openxmlformats.org/officeDocument/2006/relationships/hyperlink" Target="https://univ-smb.hal.science/hal-04873743v1" TargetMode="External"/><Relationship Id="rId40" Type="http://schemas.openxmlformats.org/officeDocument/2006/relationships/hyperlink" Target="https://shs.hal.science/halshs-04243040v1" TargetMode="External"/><Relationship Id="rId41" Type="http://schemas.openxmlformats.org/officeDocument/2006/relationships/hyperlink" Target="https://hal.science/search/index/?q=*&amp;authFullName_s=Jean Roug&#233;" TargetMode="External"/><Relationship Id="rId42" Type="http://schemas.openxmlformats.org/officeDocument/2006/relationships/hyperlink" Target="https://hal.science/search/index/?q=*&amp;authFullName_s=Roland Delmaire" TargetMode="External"/><Relationship Id="rId43" Type="http://schemas.openxmlformats.org/officeDocument/2006/relationships/hyperlink" Target="https://hal.science/search/index/?q=*&amp;authFullName_s=Olivier Huck" TargetMode="External"/><Relationship Id="rId44" Type="http://schemas.openxmlformats.org/officeDocument/2006/relationships/hyperlink" Target="https://hal.science/search/index/?q=*&amp;authFullName_s=Fran&#231;ois Richard" TargetMode="External"/><Relationship Id="rId45" Type="http://schemas.openxmlformats.org/officeDocument/2006/relationships/hyperlink" Target="https://hal.univ-lorraine.fr/hal-01491077v1" TargetMode="External"/><Relationship Id="rId46" Type="http://schemas.openxmlformats.org/officeDocument/2006/relationships/hyperlink" Target="https://hal.science/search/index/?q=*&amp;authFullName_s=Andreas Gutsfeld" TargetMode="External"/><Relationship Id="rId47" Type="http://schemas.openxmlformats.org/officeDocument/2006/relationships/hyperlink" Target="https://hal.univ-lorraine.fr/tel-01776095v1" TargetMode="External"/><Relationship Id="rId48" Type="http://schemas.openxmlformats.org/officeDocument/2006/relationships/hyperlink" Target="https://www.theses.fr/2004NAN21029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Guichard</dc:title>
  <dc:description>CV</dc:description>
  <dc:subject/>
  <cp:keywords/>
  <cp:category/>
  <cp:lastModifiedBy/>
  <dcterms:created xsi:type="dcterms:W3CDTF">2026-05-22T16:15:13+02:00</dcterms:created>
  <dcterms:modified xsi:type="dcterms:W3CDTF">2026-05-22T16:15:13+02:00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