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Lemarchand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(histoire moderne)</w:t>
      </w:r>
    </w:p>
    <w:p>
      <w:pPr/>
      <w:hyperlink r:id="rId7" w:history="1">
        <w:r>
          <w:rPr>
            <w:color w:val="#410a8c"/>
            <w:u w:val="single"/>
          </w:rPr>
          <w:t xml:space="preserve">laurent.lemarchand@univ-rouen.fr</w:t>
        </w:r>
      </w:hyperlink>
    </w:p>
    <w:p>
      <w:pPr/>
      <w:r>
        <w:rPr/>
        <w:t xml:space="preserve">Certifié, agrégé et docteur en histoire moderne. – Thèse de doctorat (nouveau régime) : La monarchie absolue entre deux âges : épreuves, expériences et réalisations de la Régence (1715-1723), Directeur de thèse : J.-P. Jessenne, université de Rouen.</w:t>
      </w:r>
    </w:p>
    <w:p>
      <w:pPr>
        <w:pStyle w:val="Heading4"/>
      </w:pPr>
      <w:r>
        <w:rPr/>
        <w:t xml:space="preserve">Responsabilités</w:t>
      </w:r>
    </w:p>
    <w:p>
      <w:pPr/>
      <w:r>
        <w:rPr/>
        <w:t xml:space="preserve">Responsable pédagogique des étudiants de Licence 2. – Membre du comité de rédaction de la revue Les Cahiers d’Histoire. Revue d’histoire critique.</w:t>
      </w:r>
    </w:p>
    <w:p>
      <w:pPr>
        <w:pStyle w:val="Heading4"/>
      </w:pPr>
      <w:r>
        <w:rPr/>
        <w:t xml:space="preserve">Enseignements</w:t>
      </w:r>
    </w:p>
    <w:p>
      <w:pPr/>
      <w:r>
        <w:rPr/>
        <w:t xml:space="preserve">Cours et TD d’histoire de l’époque moderne et de méthodologie en licence et en master. – </w:t>
      </w:r>
      <w:r>
        <w:rPr>
          <w:b w:val="1"/>
          <w:bCs w:val="1"/>
        </w:rPr>
        <w:t xml:space="preserve">L1.</w:t>
      </w:r>
      <w:r>
        <w:rPr/>
        <w:t xml:space="preserve"> Histoire de la France moderne. – </w:t>
      </w:r>
      <w:r>
        <w:rPr>
          <w:b w:val="1"/>
          <w:bCs w:val="1"/>
        </w:rPr>
        <w:t xml:space="preserve">L2.</w:t>
      </w:r>
      <w:r>
        <w:rPr/>
        <w:t xml:space="preserve"> La Révolution française et l’Empire (avec Michel Biard et Pascal Dupuy ; cours de méthodologie sur l’absolutisme aux XVIIe et XVIIIe siècles ; Les Grandes Découvertes et la colonisation européenne du XVIe siècle à la Révolution française. – </w:t>
      </w:r>
      <w:r>
        <w:rPr>
          <w:b w:val="1"/>
          <w:bCs w:val="1"/>
        </w:rPr>
        <w:t xml:space="preserve">Formation continue.</w:t>
      </w:r>
      <w:r>
        <w:rPr/>
        <w:t xml:space="preserve"> Histoire des idées politiques, du XVIIIe au XXe siècle.</w:t>
      </w:r>
    </w:p>
    <w:p>
      <w:pPr>
        <w:pStyle w:val="Heading4"/>
      </w:pPr>
      <w:r>
        <w:rPr/>
        <w:t xml:space="preserve">Thèmes de recherche</w:t>
      </w:r>
    </w:p>
    <w:p>
      <w:pPr/>
      <w:r>
        <w:rPr>
          <w:b w:val="1"/>
          <w:bCs w:val="1"/>
        </w:rPr>
        <w:t xml:space="preserve">1.</w:t>
      </w:r>
      <w:r>
        <w:rPr/>
        <w:t xml:space="preserve"> Histoire politique et sociale de Louis XIV à la Révolution française. – </w:t>
      </w:r>
      <w:r>
        <w:rPr>
          <w:b w:val="1"/>
          <w:bCs w:val="1"/>
        </w:rPr>
        <w:t xml:space="preserve">2.</w:t>
      </w:r>
      <w:r>
        <w:rPr/>
        <w:t xml:space="preserve"> L’absolutisme français. – </w:t>
      </w:r>
      <w:r>
        <w:rPr>
          <w:b w:val="1"/>
          <w:bCs w:val="1"/>
        </w:rPr>
        <w:t xml:space="preserve">3.</w:t>
      </w:r>
      <w:r>
        <w:rPr/>
        <w:t xml:space="preserve"> Histoire comparative des absolutismes en Europe. – </w:t>
      </w:r>
      <w:r>
        <w:rPr>
          <w:b w:val="1"/>
          <w:bCs w:val="1"/>
        </w:rPr>
        <w:t xml:space="preserve">4.</w:t>
      </w:r>
      <w:r>
        <w:rPr/>
        <w:t xml:space="preserve"> Les classes sociales et leurs relations en histoire.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politique du parlement au début du XVIIIe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sans la Régence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2015, 412 (4), pp.763-795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« pacificatrice » de 1720 : la lutte sanitaire contre l'épidémie de peste de Marseille et sa représentation par la monarchie absolue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136e Congrès national des sociétés historiques et scientifiques : Faire la guerre. Faire la paix.</w:t>
            </w:r>
            <w:r>
              <w:rPr/>
              <w:t xml:space="preserve">, CTHS,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hal-02548775v1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passent, les usages aussi. La Régence parisienne et la sédentarisation de la monarchie absolue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en déplacement. Pouvoir et mobilité de l’Antiquité à nos jours</w:t>
            </w:r>
            <w:r>
              <w:rPr/>
              <w:t xml:space="preserve">, Presses universitaires de Rennes, 2019, 978-2-7535-7680-3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entre Paris et Versailles : le Palais-Royal de Philippe II d’Orléans ou l’absolutisme rénové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foyers artistiques à la fin du règne de Louis XIV (1682-1715). Musique et spectacles</w:t>
            </w:r>
            <w:r>
              <w:rPr/>
              <w:t xml:space="preserve">, Brepols Publishers; Centre d'études supérieures de la Renaissance, 2019, 978-2-503-58619-9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l’époque moderne : Paris, ville de cour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</w:p>
          <w:p>
            <w:pPr/>
            <w:r>
              <w:rPr/>
              <w:t xml:space="preserve">Boris Bove; Murielle Gaude-Ferragu; Cédric Michon. </w:t>
            </w:r>
            <w:r>
              <w:rPr>
                <w:i w:val="1"/>
                <w:iCs w:val="1"/>
              </w:rPr>
              <w:t xml:space="preserve">Paris, ville de cour, XIIIe-XVIIIe siècle</w:t>
            </w:r>
            <w:r>
              <w:rPr/>
              <w:t xml:space="preserve">, Presses universitaires de rennes, 2017, 978-2-7535-5910-3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1715 : la mort du roi de gloire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</w:p>
          <w:p>
            <w:pPr/>
            <w:r>
              <w:rPr/>
              <w:t xml:space="preserve">Muriel Mayette-Holtz. </w:t>
            </w:r>
            <w:r>
              <w:rPr>
                <w:i w:val="1"/>
                <w:iCs w:val="1"/>
              </w:rPr>
              <w:t xml:space="preserve">Soleils baroques. La Gloire de Dieu et des Princes en représentation dans l’Europe moderne</w:t>
            </w:r>
            <w:r>
              <w:rPr/>
              <w:t xml:space="preserve">, Somogy; Académie de France à Rome, 2017, 978-2-7572-1430-5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hal-02368231v1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aurent.lemarchand@univ-rouen.fr" TargetMode="External"/><Relationship Id="rId8" Type="http://schemas.openxmlformats.org/officeDocument/2006/relationships/hyperlink" Target="https://normandie-univ.hal.science/hal-02368219v1" TargetMode="External"/><Relationship Id="rId9" Type="http://schemas.openxmlformats.org/officeDocument/2006/relationships/hyperlink" Target="https://hal.science/search/index/?q=*&amp;authFullName_s=Laurent Lemarchand" TargetMode="External"/><Relationship Id="rId10" Type="http://schemas.openxmlformats.org/officeDocument/2006/relationships/hyperlink" Target="https://normandie-univ.hal.science/hal-02368212v1" TargetMode="External"/><Relationship Id="rId11" Type="http://schemas.openxmlformats.org/officeDocument/2006/relationships/hyperlink" Target="https://hal.science/hal-02548775v1" TargetMode="External"/><Relationship Id="rId12" Type="http://schemas.openxmlformats.org/officeDocument/2006/relationships/hyperlink" Target="https://normandie-univ.hal.science/hal-02368220v1" TargetMode="External"/><Relationship Id="rId13" Type="http://schemas.openxmlformats.org/officeDocument/2006/relationships/hyperlink" Target="https://normandie-univ.hal.science/hal-02368224v1" TargetMode="External"/><Relationship Id="rId14" Type="http://schemas.openxmlformats.org/officeDocument/2006/relationships/hyperlink" Target="https://normandie-univ.hal.science/hal-02368228v1" TargetMode="External"/><Relationship Id="rId15" Type="http://schemas.openxmlformats.org/officeDocument/2006/relationships/hyperlink" Target="https://normandie-univ.hal.science/hal-0236823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Lemarchand</dc:title>
  <dc:description>CV</dc:description>
  <dc:subject/>
  <cp:keywords/>
  <cp:category/>
  <cp:lastModifiedBy/>
  <dcterms:created xsi:type="dcterms:W3CDTF">2026-04-02T15:32:04+02:00</dcterms:created>
  <dcterms:modified xsi:type="dcterms:W3CDTF">2026-04-02T15:32:04+02:00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