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Léa Delaby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lea-delaby</w:t>
        </w:r>
      </w:hyperlink>
    </w:p>
    <w:p>
      <w:pPr>
        <w:numPr>
          <w:ilvl w:val="0"/>
          <w:numId w:val="1"/>
        </w:numPr>
      </w:pPr>
      <w:r>
        <w:rPr/>
        <w:t xml:space="preserve"> ORCID : </w:t>
      </w:r>
      <w:hyperlink r:id="rId9" w:history="1">
        <w:r>
          <w:rPr>
            <w:color w:val="#410a8c"/>
            <w:u w:val="single"/>
          </w:rPr>
          <w:t xml:space="preserve">0009-0007-7012-0998</w:t>
        </w:r>
      </w:hyperlink>
    </w:p>
    <w:p>
      <w:pPr>
        <w:spacing w:before="600"/>
      </w:pPr>
    </w:p>
    <w:p>
      <w:pPr>
        <w:pStyle w:val="Heading2"/>
      </w:pPr>
      <w:r>
        <w:rPr>
          <w:color w:val="1e198e"/>
          <w:b w:val="1"/>
          <w:bCs w:val="1"/>
        </w:rPr>
        <w:t xml:space="preserve">Présentation</w:t>
      </w:r>
    </w:p>
    <w:p>
      <w:pPr>
        <w:spacing w:after="100"/>
      </w:pPr>
    </w:p>
    <w:p>
      <w:pPr/>
      <w:r>
        <w:rPr/>
        <w:t xml:space="preserve">Léa Delaby est </w:t>
      </w:r>
      <w:r>
        <w:rPr>
          <w:b w:val="1"/>
          <w:bCs w:val="1"/>
        </w:rPr>
        <w:t xml:space="preserve">doctorante en Théorie littéraire et littérature comparée</w:t>
      </w:r>
      <w:r>
        <w:rPr/>
        <w:t xml:space="preserve"> à l’Universitat de Barcelona. Sa thèse, dirigée par Bernat Padró Nieto, porte sur </w:t>
      </w:r>
      <w:r>
        <w:rPr>
          <w:b w:val="1"/>
          <w:bCs w:val="1"/>
        </w:rPr>
        <w:t xml:space="preserve">la circulation et les réseaux des littératures prolétariennes</w:t>
      </w:r>
      <w:r>
        <w:rPr/>
        <w:t xml:space="preserve"> entre l’Espagne, la France et l’Amérique latine, de 1917 à 1939.</w:t>
      </w:r>
    </w:p>
    <w:p>
      <w:pPr/>
      <w:r>
        <w:rPr/>
        <w:t xml:space="preserve">Ses recherches s’inscrivent plus largement dans une réflexion sur </w:t>
      </w:r>
      <w:r>
        <w:rPr>
          <w:b w:val="1"/>
          <w:bCs w:val="1"/>
        </w:rPr>
        <w:t xml:space="preserve">la représentation du travail</w:t>
      </w:r>
      <w:r>
        <w:rPr/>
        <w:t xml:space="preserve">, notamment dans les récits de migration francophones, ainsi que sur </w:t>
      </w:r>
      <w:r>
        <w:rPr>
          <w:b w:val="1"/>
          <w:bCs w:val="1"/>
        </w:rPr>
        <w:t xml:space="preserve">la réception des littératures ouvrières féminines</w:t>
      </w:r>
      <w:r>
        <w:rPr/>
        <w:t xml:space="preserve">. Ses publications et communications se sont jusqu’à présent centrées sur les œuvres de Luisa Carnés, Ethel Carnie Holdsworth  et Michel Ragon, abordées depuis une perspective comparatiste et auctoriale. Elle est également </w:t>
      </w:r>
      <w:r>
        <w:rPr>
          <w:b w:val="1"/>
          <w:bCs w:val="1"/>
        </w:rPr>
        <w:t xml:space="preserve">corédactrice</w:t>
      </w:r>
      <w:r>
        <w:rPr/>
        <w:t xml:space="preserve"> du carnet de recherche Hypothèses </w:t>
      </w:r>
      <w:hyperlink r:id="rId10" w:history="1">
        <w:r>
          <w:rPr>
            <w:color w:val="#410a8c"/>
            <w:u w:val="single"/>
          </w:rPr>
          <w:t xml:space="preserve">Littératures du travail. Enjeux et perspectives comparatistes</w:t>
        </w:r>
      </w:hyperlink>
      <w:r>
        <w:rPr/>
        <w:t xml:space="preserve">.</w:t>
      </w:r>
    </w:p>
    <w:p>
      <w:pPr/>
      <w:r>
        <w:rPr/>
        <w:t xml:space="preserve">En 2024, elle a bénéficié d’une </w:t>
      </w:r>
      <w:r>
        <w:rPr>
          <w:b w:val="1"/>
          <w:bCs w:val="1"/>
        </w:rPr>
        <w:t xml:space="preserve">bourse d’initiation à la recherche</w:t>
      </w:r>
      <w:r>
        <w:rPr/>
        <w:t xml:space="preserve"> au sein de l’Institut de Langue, Littérature et Anthropologie du CSIC (Consejo Superior de Investigaciones Científicas, Madrid), où elle s’est formée à l’édition critique et l’étude du lexique agricole dans des manuscrits des XVIᵉ et XVIIᵉ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Pour une posture d'auteur du travail : à propos de Michel Ragon et Drôles de métiers (1953)</w:t>
              </w:r>
            </w:hyperlink>
          </w:p>
          <w:p>
            <w:pPr/>
            <w:hyperlink r:id="rId12" w:history="1">
              <w:r>
                <w:rPr>
                  <w:color w:val="#410a8c"/>
                  <w:u w:val="single"/>
                </w:rPr>
                <w:t xml:space="preserve">Léa Delaby</w:t>
              </w:r>
            </w:hyperlink>
          </w:p>
          <w:p>
            <w:pPr/>
            <w:r>
              <w:rPr>
                <w:i w:val="1"/>
                <w:iCs w:val="1"/>
              </w:rPr>
              <w:t xml:space="preserve">Fragments. Revue de littérature prolétarienne</w:t>
            </w:r>
            <w:r>
              <w:rPr/>
              <w:t xml:space="preserve">, 2025, 10, pp.91-104</w:t>
            </w:r>
          </w:p>
          <w:p>
            <w:pPr/>
            <w:r>
              <w:rPr/>
              <w:t xml:space="preserve">Article dans une revue</w:t>
            </w:r>
          </w:p>
          <w:p>
            <w:pPr/>
            <w:hyperlink r:id="rId11" w:history="1">
              <w:r>
                <w:rPr>
                  <w:color w:val="#410a8c"/>
                  <w:u w:val="single"/>
                </w:rPr>
                <w:t xml:space="preserve">hal-05384287v1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Escribir Mauthausen desde la militancia: La rondalla de Mauthausen de Luis García Manzano</w:t>
              </w:r>
            </w:hyperlink>
          </w:p>
          <w:p>
            <w:pPr/>
            <w:hyperlink r:id="rId12" w:history="1">
              <w:r>
                <w:rPr>
                  <w:color w:val="#410a8c"/>
                  <w:u w:val="single"/>
                </w:rPr>
                <w:t xml:space="preserve">Léa Delaby</w:t>
              </w:r>
            </w:hyperlink>
          </w:p>
          <w:p>
            <w:pPr/>
            <w:r>
              <w:rPr>
                <w:i w:val="1"/>
                <w:iCs w:val="1"/>
              </w:rPr>
              <w:t xml:space="preserve">I Congreso Internacional de Jóvenes Investigadores en Literatura «Continuidades, intersecciones y desvíos: nuevas perspectivas en la investigación literaria»</w:t>
            </w:r>
            <w:r>
              <w:rPr/>
              <w:t xml:space="preserve">, Unversidad del País Vasco/Euskal Herriko Unibertsitatea, Sep 2023, Vitoria-Gasteiz, España</w:t>
            </w:r>
          </w:p>
          <w:p>
            <w:pPr/>
            <w:r>
              <w:rPr/>
              <w:t xml:space="preserve">Communication dans un congrès</w:t>
            </w:r>
          </w:p>
          <w:p>
            <w:pPr/>
            <w:hyperlink r:id="rId13" w:history="1">
              <w:r>
                <w:rPr>
                  <w:color w:val="#410a8c"/>
                  <w:u w:val="single"/>
                </w:rPr>
                <w:t xml:space="preserve">hal-05384286v1</w:t>
              </w:r>
            </w:hyperlink>
          </w:p>
        </w:tc>
      </w:tr>
      <w:tr>
        <w:trPr/>
        <w:tc>
          <w:tcPr>
            <w:noWrap/>
          </w:tcPr>
          <w:p>
            <w:pPr>
              <w:spacing w:after="200"/>
            </w:pPr>
            <w:hyperlink r:id="rId14" w:history="1">
              <w:r>
                <w:rPr>
                  <w:color w:val="1e198e"/>
                  <w:b w:val="1"/>
                  <w:bCs w:val="1"/>
                  <w:u w:val="single"/>
                </w:rPr>
                <w:t xml:space="preserve">Michel Ragon et la littérature prolétarienne : réflexions autour d'un corpus des années 1960 à 1980</w:t>
              </w:r>
            </w:hyperlink>
          </w:p>
          <w:p>
            <w:pPr/>
            <w:hyperlink r:id="rId12" w:history="1">
              <w:r>
                <w:rPr>
                  <w:color w:val="#410a8c"/>
                  <w:u w:val="single"/>
                </w:rPr>
                <w:t xml:space="preserve">Léa Delaby</w:t>
              </w:r>
            </w:hyperlink>
          </w:p>
          <w:p>
            <w:pPr/>
            <w:r>
              <w:rPr>
                <w:i w:val="1"/>
                <w:iCs w:val="1"/>
              </w:rPr>
              <w:t xml:space="preserve">Michel Ragon entre art et littérature</w:t>
            </w:r>
            <w:r>
              <w:rPr/>
              <w:t xml:space="preserve">, Musée de l'Histoire vivante, Oct 2022, Montreuil - Paris, France</w:t>
            </w:r>
          </w:p>
          <w:p>
            <w:pPr/>
            <w:r>
              <w:rPr/>
              <w:t xml:space="preserve">Communication dans un congrès</w:t>
            </w:r>
          </w:p>
          <w:p>
            <w:pPr/>
            <w:hyperlink r:id="rId14" w:history="1">
              <w:r>
                <w:rPr>
                  <w:color w:val="#410a8c"/>
                  <w:u w:val="single"/>
                </w:rPr>
                <w:t xml:space="preserve">hal-05384285v1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¿Autorías obreras, autorías imposibles?: acerca de la recepción crítica de Luisa Carnés y Ethel Carnie Holdsworth</w:t>
              </w:r>
            </w:hyperlink>
          </w:p>
          <w:p>
            <w:pPr/>
            <w:hyperlink r:id="rId12" w:history="1">
              <w:r>
                <w:rPr>
                  <w:color w:val="#410a8c"/>
                  <w:u w:val="single"/>
                </w:rPr>
                <w:t xml:space="preserve">Léa Delaby</w:t>
              </w:r>
            </w:hyperlink>
          </w:p>
          <w:p>
            <w:pPr/>
            <w:r>
              <w:rPr/>
              <w:t xml:space="preserve">Lindsey McLean Melchor; Ana María Crespo Gómez. </w:t>
            </w:r>
            <w:r>
              <w:rPr>
                <w:i w:val="1"/>
                <w:iCs w:val="1"/>
              </w:rPr>
              <w:t xml:space="preserve">Literaturas feministas en diálogo: hacia un espacio de encuentro</w:t>
            </w:r>
            <w:r>
              <w:rPr/>
              <w:t xml:space="preserve">, Dykinson, pp.223-236, 2025, 9791370068042</w:t>
            </w:r>
          </w:p>
          <w:p>
            <w:pPr/>
            <w:r>
              <w:rPr/>
              <w:t xml:space="preserve">Chapitre d'ouvrage</w:t>
            </w:r>
          </w:p>
          <w:p>
            <w:pPr/>
            <w:hyperlink r:id="rId15" w:history="1">
              <w:r>
                <w:rPr>
                  <w:color w:val="#410a8c"/>
                  <w:u w:val="single"/>
                </w:rPr>
                <w:t xml:space="preserve">hal-05384288v1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6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a-delaby" TargetMode="External"/><Relationship Id="rId9" Type="http://schemas.openxmlformats.org/officeDocument/2006/relationships/hyperlink" Target="https://orcid.org/0009-0007-7012-0998" TargetMode="External"/><Relationship Id="rId10" Type="http://schemas.openxmlformats.org/officeDocument/2006/relationships/hyperlink" Target="https://https://littetravail.hypotheses.org/" TargetMode="External"/><Relationship Id="rId11" Type="http://schemas.openxmlformats.org/officeDocument/2006/relationships/hyperlink" Target="https://hal.science/hal-05384287v1" TargetMode="External"/><Relationship Id="rId12" Type="http://schemas.openxmlformats.org/officeDocument/2006/relationships/hyperlink" Target="https://hal.science/search/index/?q=*&amp;authFullName_s=L&#233;a Delaby" TargetMode="External"/><Relationship Id="rId13" Type="http://schemas.openxmlformats.org/officeDocument/2006/relationships/hyperlink" Target="https://hal.science/hal-05384286v1" TargetMode="External"/><Relationship Id="rId14" Type="http://schemas.openxmlformats.org/officeDocument/2006/relationships/hyperlink" Target="https://hal.science/hal-05384285v1" TargetMode="External"/><Relationship Id="rId15" Type="http://schemas.openxmlformats.org/officeDocument/2006/relationships/hyperlink" Target="https://hal.science/hal-05384288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Delaby</dc:title>
  <dc:description>CV</dc:description>
  <dc:subject/>
  <cp:keywords/>
  <cp:category/>
  <cp:lastModifiedBy/>
  <dcterms:created xsi:type="dcterms:W3CDTF">2026-03-10T16:19:07+01:00</dcterms:created>
  <dcterms:modified xsi:type="dcterms:W3CDTF">2026-03-10T16:19:07+01:00</dcterms:modified>
</cp:coreProperties>
</file>

<file path=docProps/custom.xml><?xml version="1.0" encoding="utf-8"?>
<Properties xmlns="http://schemas.openxmlformats.org/officeDocument/2006/custom-properties" xmlns:vt="http://schemas.openxmlformats.org/officeDocument/2006/docPropsVTypes"/>
</file>