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LEGUAY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Expérience</w:t>
      </w:r>
    </w:p>
    <w:p>
      <w:pPr/>
      <w:r>
        <w:rPr/>
        <w:t xml:space="preserve">Depuis novembre 2018 / SERL (69)</w:t>
      </w:r>
      <w:br/>
      <w:r>
        <w:rPr/>
        <w:t xml:space="preserve">Chargée d'étude en aménagement urbain : participation à la conduite du projet urbain «Gratte-Ciel Centre-Ville» à Villeurbanne.</w:t>
      </w:r>
    </w:p>
    <w:p>
      <w:pPr/>
      <w:r>
        <w:rPr/>
        <w:t xml:space="preserve">Décembre 2017 à août 2018 / Urba.Pro (34)</w:t>
      </w:r>
      <w:br/>
      <w:r>
        <w:rPr/>
        <w:t xml:space="preserve">Chargée d'étude dans l'élaboration de documents d'urbanisme.</w:t>
      </w:r>
    </w:p>
    <w:p>
      <w:pPr/>
      <w:r>
        <w:rPr/>
        <w:t xml:space="preserve">Mars 2017 à décembre 2017 / SEAu (63)</w:t>
      </w:r>
      <w:br/>
      <w:r>
        <w:rPr/>
        <w:t xml:space="preserve">Chargée de projet sur la revitalisation d'un centre-bourg.</w:t>
      </w:r>
    </w:p>
    <w:p>
      <w:pPr>
        <w:pStyle w:val="Heading3"/>
      </w:pPr>
      <w:r>
        <w:rPr>
          <w:b w:val="1"/>
          <w:bCs w:val="1"/>
        </w:rPr>
        <w:t xml:space="preserve">Travaux académiques</w:t>
      </w:r>
    </w:p>
    <w:p>
      <w:pPr/>
      <w:r>
        <w:rPr/>
        <w:t xml:space="preserve">Novembre 2018 / Thèse CIFRE en cours</w:t>
      </w:r>
      <w:br/>
      <w:r>
        <w:rPr/>
        <w:t xml:space="preserve">&amp;quot;Projets urbains et pénuries foncières dans les métropoles : le cas du Grand Lyon&amp;quot;</w:t>
      </w:r>
      <w:br/>
      <w:r>
        <w:rPr/>
        <w:t xml:space="preserve">Université Paul Valéry - laboratoire LAGAM x le Groupe SERL.</w:t>
      </w:r>
    </w:p>
    <w:p>
      <w:pPr/>
      <w:r>
        <w:rPr/>
        <w:t xml:space="preserve">Septembre 2017 / Mémoire</w:t>
      </w:r>
      <w:br/>
      <w:r>
        <w:rPr/>
        <w:t xml:space="preserve">&amp;quot;L'urbanisation du bourg français, un grand enjeu dans l'aménagement du territoire actuel&amp;quot;</w:t>
      </w:r>
      <w:br/>
      <w:r>
        <w:rPr/>
        <w:t xml:space="preserve">Université Paul Valéry x SEAu.</w:t>
      </w:r>
    </w:p>
    <w:p>
      <w:pPr>
        <w:pStyle w:val="Heading3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Octobre 2017 / Université Paul Valéry, Montpellier 3</w:t>
      </w:r>
      <w:br/>
      <w:r>
        <w:rPr/>
        <w:t xml:space="preserve">Master d'Urbanisme et Projets de territoire, major de promotion.</w:t>
      </w:r>
    </w:p>
    <w:p>
      <w:pPr/>
      <w:r>
        <w:rPr/>
        <w:t xml:space="preserve">Octobre 2015 / Université Blaise Pascal, Clermont-Ferrand</w:t>
      </w:r>
      <w:br/>
      <w:r>
        <w:rPr/>
        <w:t xml:space="preserve">Licence de Géographie, spécialité Aménagement.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et pénurie foncière : vers une nouvelle fabrique de la ville ? : Constats, enjeux et perspectives dans le Grand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Leguay</w:t>
              </w:r>
            </w:hyperlink>
          </w:p>
          <w:p>
            <w:pPr/>
            <w:r>
              <w:rPr/>
              <w:t xml:space="preserve">Géographie. Université Paul Valéry - Montpellier III,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2023MON30063⟩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tel-04680071v1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680071v1" TargetMode="External"/><Relationship Id="rId9" Type="http://schemas.openxmlformats.org/officeDocument/2006/relationships/hyperlink" Target="https://hal.science/search/index/?q=*&amp;authFullName_s=Am&#233;lie Leguay" TargetMode="External"/><Relationship Id="rId10" Type="http://schemas.openxmlformats.org/officeDocument/2006/relationships/hyperlink" Target="https://www.theses.fr/2023MON300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LEGUAY</dc:title>
  <dc:description>CV</dc:description>
  <dc:subject/>
  <cp:keywords/>
  <cp:category/>
  <cp:lastModifiedBy/>
  <dcterms:created xsi:type="dcterms:W3CDTF">2026-04-04T22:30:12+02:00</dcterms:created>
  <dcterms:modified xsi:type="dcterms:W3CDTF">2026-04-04T22:30:12+02:00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