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Leisha Ashdown-Lecointre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le théâtre de Nohant : l'intimité de la création dramatique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Leisha Ashdown-Lecointre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Pierrot a peur : le spectre dans la pantomime des années 1840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Leisha Ashdown-Lecointre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 numérique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hal-02159110v1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Capitaine Fracasse revisité par Claude Santelli et Le Théâtre de la Jeunesse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Leisha Ashdown-Lecointre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« Lumières &amp; Romantismes »</w:t>
            </w:r>
            <w:r>
              <w:rPr/>
              <w:t xml:space="preserve">, Responsables scientifiques : Fanny Platelle, May 2024,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insectes dans le théâtre de Théophile Gautier : pour une esthétique entomologique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Leisha Ashdown-Lecointre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international « Les insectes dans les arts de la scène »</w:t>
            </w:r>
            <w:r>
              <w:rPr/>
              <w:t xml:space="preserve">, Fanny Platelle et Alain Montandon (CELIS, Université Clermont Auvergne) et Hélène Laplace-Claverie (ALTER, Université de Pau et des Pays de l’Adour), Mar 2022,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route selon une jeune adolescente : l’exemple de Grace de Paul Lynch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Leisha Ashdown-Lecointre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journée d’études « Sociopoétique de la route »</w:t>
            </w:r>
            <w:r>
              <w:rPr/>
              <w:t xml:space="preserve">, Catherine Morgan-Proux et Viviane Alary (CELIS), Mar 2020,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‘Mon cher poëte , mon cher ami’ confrérie et amitié entre François Fabié et Gabriel Marc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Leisha Ashdown-Lecointre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Littérature en Lagast François Fabié</w:t>
            </w:r>
            <w:r>
              <w:rPr/>
              <w:t xml:space="preserve">, Jul 2018, Durenque,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hal-02159086v1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Traduction et transmédialité chez les frères Hanlon. Le cas du Voyage en Suisse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Leisha Ashdown-Lecointre</w:t>
              </w:r>
            </w:hyperlink>
          </w:p>
          <w:p>
            <w:pPr/>
            <w:r>
              <w:rPr/>
              <w:t xml:space="preserve">Fanny Platelle et Gaëlle Loisel (dir.). </w:t>
            </w:r>
            <w:r>
              <w:rPr>
                <w:i w:val="1"/>
                <w:iCs w:val="1"/>
              </w:rPr>
              <w:t xml:space="preserve">Traduction et Transmédialité (XIXe-XXIe siècles)</w:t>
            </w:r>
            <w:r>
              <w:rPr/>
              <w:t xml:space="preserve">, , p. 73-84, 2021, Paris, Lettres modernes Minard, coll. « carrefour des lettres modernes », 978-2-406-11442-0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hal-03439150v1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2961776v1" TargetMode="External"/><Relationship Id="rId8" Type="http://schemas.openxmlformats.org/officeDocument/2006/relationships/hyperlink" Target="https://hal.science/search/index/?q=*&amp;authFullName_s=Leisha Ashdown-Lecointre" TargetMode="External"/><Relationship Id="rId9" Type="http://schemas.openxmlformats.org/officeDocument/2006/relationships/hyperlink" Target="https://uca.hal.science/hal-02159110v1" TargetMode="External"/><Relationship Id="rId10" Type="http://schemas.openxmlformats.org/officeDocument/2006/relationships/hyperlink" Target="https://uca.hal.science/hal-04814864v1" TargetMode="External"/><Relationship Id="rId11" Type="http://schemas.openxmlformats.org/officeDocument/2006/relationships/hyperlink" Target="https://uca.hal.science/hal-03813736v1" TargetMode="External"/><Relationship Id="rId12" Type="http://schemas.openxmlformats.org/officeDocument/2006/relationships/hyperlink" Target="https://uca.hal.science/hal-02961623v1" TargetMode="External"/><Relationship Id="rId13" Type="http://schemas.openxmlformats.org/officeDocument/2006/relationships/hyperlink" Target="https://uca.hal.science/hal-02159086v1" TargetMode="External"/><Relationship Id="rId14" Type="http://schemas.openxmlformats.org/officeDocument/2006/relationships/hyperlink" Target="https://uca.hal.science/hal-03439150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Leisha Ashdown-Lecointre</dc:title>
  <dc:description>CV</dc:description>
  <dc:subject/>
  <cp:keywords/>
  <cp:category/>
  <cp:lastModifiedBy/>
  <dcterms:created xsi:type="dcterms:W3CDTF">2026-04-05T14:21:06+02:00</dcterms:created>
  <dcterms:modified xsi:type="dcterms:W3CDTF">2026-04-05T14:21:06+02:00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