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Léo Mesguich </w:t>
      </w:r>
      <w:r>
        <w:rPr>
          <w:color w:val="641e6e"/>
        </w:rPr>
        <w:t xml:space="preserve">A.T.E.R. à Sorbonne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leo-mesguich</w:t>
        </w:r>
      </w:hyperlink>
    </w:p>
    <w:p>
      <w:pPr>
        <w:numPr>
          <w:ilvl w:val="0"/>
          <w:numId w:val="1"/>
        </w:numPr>
      </w:pPr>
      <w:r>
        <w:rPr/>
        <w:t xml:space="preserve"> ORCID : </w:t>
      </w:r>
      <w:hyperlink r:id="rId8" w:history="1">
        <w:r>
          <w:rPr>
            <w:color w:val="#410a8c"/>
            <w:u w:val="single"/>
          </w:rPr>
          <w:t xml:space="preserve">0009-0001-3696-0703</w:t>
        </w:r>
      </w:hyperlink>
    </w:p>
    <w:p>
      <w:pPr>
        <w:spacing w:before="600"/>
      </w:pPr>
    </w:p>
    <w:p>
      <w:pPr>
        <w:pStyle w:val="Heading2"/>
      </w:pPr>
      <w:r>
        <w:rPr>
          <w:color w:val="1e198e"/>
          <w:b w:val="1"/>
          <w:bCs w:val="1"/>
        </w:rPr>
        <w:t xml:space="preserve">Présentation</w:t>
      </w:r>
    </w:p>
    <w:p>
      <w:pPr>
        <w:spacing w:after="100"/>
      </w:pPr>
    </w:p>
    <w:p>
      <w:pPr/>
      <w:r>
        <w:rPr/>
        <w:t xml:space="preserve">Ancien élève de l'Ecole normale supérieure, agrégé de lettres modernes et doctorant de Sorbonne Université, je travaille sous la direction de Maxime Decout à une thèse intitulée « Lire avec l'auteur. Portrait de l'écrivain en lecteur chez Blaise Cendrars et Jean Giono ». Ce travail est centré sur la question de la représentation de l'écrivain en lecteur dans les œuvres à la première personne de Blaise Cendrars et de Jean Giono : la question qui m’occupe, qui croise tant des problématiques monographiques que poéticiennes, est de savoir comment et pourquoi ces deux auteurs apparaissent dans leur œuvre non seulement comme auteur, mais aussi comme lecteur. Qu’advient-il quand le lecteur intradiégétique n'est plus, comme dans le roman réaliste et dans une certaine tradition littéraire, un personnage fictif – dont il s'agit éventuellement d'évaluer le mode de lecture –, mais quand il se confond avec l'auteur ?  En effet, si la question du « lecteur dans le texte » a fait couler beaucoup d'encre, le cas plus rare où l'auteur et le lecteur intradiégétique se confondent demeure une configuration nettement moins analysée. Elle articule pourtant tout un ensemble de problématiques centrales dans « l'écriture de la lecture », à la fois d'ordre poétiques, pragmatiques ou fictionnelles. Cette question théorique est étudiée à travers les textes de Cendrars et de Giono, un corpus auquel on ne pense pas immédiatement quand on réfléchit à la question de la lecture d'auteur et qui est pourtant l'occasion de l'aborder d'une manière originale.</w:t>
      </w:r>
    </w:p>
    <w:p>
      <w:pPr/>
      <w:r>
        <w:rPr/>
        <w:t xml:space="preserve">Plus largement, mes travaux portent sur la théorie de la lecture et la littérature du premier XXe siècle. Je suis membre de la revue </w:t>
      </w:r>
      <w:r>
        <w:rPr>
          <w:i w:val="1"/>
          <w:iCs w:val="1"/>
        </w:rPr>
        <w:t xml:space="preserve">Acta Fabula</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 Le voyageur immobile et le bourlingueur. À propos des liens biographiques et littéraires entre Jean Giono et Blaise Cendrars »</w:t>
              </w:r>
            </w:hyperlink>
          </w:p>
          <w:p>
            <w:pPr/>
            <w:hyperlink r:id="rId10" w:history="1">
              <w:r>
                <w:rPr>
                  <w:color w:val="#410a8c"/>
                  <w:u w:val="single"/>
                </w:rPr>
                <w:t xml:space="preserve">Léo Mesguich</w:t>
              </w:r>
            </w:hyperlink>
          </w:p>
          <w:p>
            <w:pPr/>
            <w:r>
              <w:rPr>
                <w:i w:val="1"/>
                <w:iCs w:val="1"/>
              </w:rPr>
              <w:t xml:space="preserve">Revue Giono</w:t>
            </w:r>
            <w:r>
              <w:rPr/>
              <w:t xml:space="preserve">, 2025, 17, pp.227-236</w:t>
            </w:r>
          </w:p>
          <w:p>
            <w:pPr/>
            <w:r>
              <w:rPr/>
              <w:t xml:space="preserve">Article dans une revue</w:t>
            </w:r>
          </w:p>
          <w:p>
            <w:pPr/>
            <w:hyperlink r:id="rId9" w:history="1">
              <w:r>
                <w:rPr>
                  <w:color w:val="#410a8c"/>
                  <w:u w:val="single"/>
                </w:rPr>
                <w:t xml:space="preserve">hal-05429204v1</w:t>
              </w:r>
            </w:hyperlink>
          </w:p>
        </w:tc>
      </w:tr>
      <w:tr>
        <w:trPr/>
        <w:tc>
          <w:tcPr>
            <w:noWrap/>
          </w:tcPr>
          <w:p>
            <w:pPr>
              <w:spacing w:after="200"/>
            </w:pPr>
            <w:hyperlink r:id="rId11" w:history="1">
              <w:r>
                <w:rPr>
                  <w:color w:val="1e198e"/>
                  <w:b w:val="1"/>
                  <w:bCs w:val="1"/>
                  <w:u w:val="single"/>
                </w:rPr>
                <w:t xml:space="preserve">« La vie posthume, quoi qu’on en dise, n’est pas un lit de justice ! » : méditations sur les lectures futures par Blaise Cendrars</w:t>
              </w:r>
            </w:hyperlink>
          </w:p>
          <w:p>
            <w:pPr/>
            <w:hyperlink r:id="rId10" w:history="1">
              <w:r>
                <w:rPr>
                  <w:color w:val="#410a8c"/>
                  <w:u w:val="single"/>
                </w:rPr>
                <w:t xml:space="preserve">Léo Mesguich</w:t>
              </w:r>
            </w:hyperlink>
          </w:p>
          <w:p>
            <w:pPr/>
            <w:r>
              <w:rPr>
                <w:i w:val="1"/>
                <w:iCs w:val="1"/>
              </w:rPr>
              <w:t xml:space="preserve">Fabula / Les colloques</w:t>
            </w:r>
            <w:r>
              <w:rPr/>
              <w:t xml:space="preserve">, 2025, https://www.fabula.org/colloques/document13752.php. </w:t>
            </w:r>
            <w:hyperlink r:id="rId12" w:history="1">
              <w:r>
                <w:rPr>
                  <w:color w:val="#410a8c"/>
                  <w:u w:val="single"/>
                </w:rPr>
                <w:t xml:space="preserve">⟨10.58282/colloques.13752⟩</w:t>
              </w:r>
            </w:hyperlink>
          </w:p>
          <w:p>
            <w:pPr/>
            <w:r>
              <w:rPr/>
              <w:t xml:space="preserve">Article dans une revue</w:t>
            </w:r>
          </w:p>
          <w:p>
            <w:pPr/>
            <w:hyperlink r:id="rId11" w:history="1">
              <w:r>
                <w:rPr>
                  <w:color w:val="#410a8c"/>
                  <w:u w:val="single"/>
                </w:rPr>
                <w:t xml:space="preserve">hal-05122358v1</w:t>
              </w:r>
            </w:hyperlink>
          </w:p>
        </w:tc>
      </w:tr>
      <w:tr>
        <w:trPr/>
        <w:tc>
          <w:tcPr>
            <w:noWrap/>
          </w:tcPr>
          <w:p>
            <w:pPr>
              <w:spacing w:after="200"/>
            </w:pPr>
            <w:hyperlink r:id="rId13" w:history="1">
              <w:r>
                <w:rPr>
                  <w:color w:val="1e198e"/>
                  <w:b w:val="1"/>
                  <w:bCs w:val="1"/>
                  <w:u w:val="single"/>
                </w:rPr>
                <w:t xml:space="preserve">Compte-rendu de Michel Bertrand et André Not (dir.), &amp;lt;i&amp;gt;Patrimoines gioniens&amp;lt;/i&amp;gt;</w:t>
              </w:r>
            </w:hyperlink>
          </w:p>
          <w:p>
            <w:pPr/>
            <w:hyperlink r:id="rId10" w:history="1">
              <w:r>
                <w:rPr>
                  <w:color w:val="#410a8c"/>
                  <w:u w:val="single"/>
                </w:rPr>
                <w:t xml:space="preserve">Léo Mesguich</w:t>
              </w:r>
            </w:hyperlink>
          </w:p>
          <w:p>
            <w:pPr/>
            <w:r>
              <w:rPr>
                <w:i w:val="1"/>
                <w:iCs w:val="1"/>
              </w:rPr>
              <w:t xml:space="preserve">Le Français Moderne - Revue de linguistique Française</w:t>
            </w:r>
            <w:r>
              <w:rPr/>
              <w:t xml:space="preserve">, 2025, 93 (1), pp.130-134</w:t>
            </w:r>
          </w:p>
          <w:p>
            <w:pPr/>
            <w:r>
              <w:rPr/>
              <w:t xml:space="preserve">Article dans une revue</w:t>
            </w:r>
            <w:r>
              <w:rPr/>
              <w:t xml:space="preserve"> (compte-rendu de lecture)</w:t>
            </w:r>
          </w:p>
          <w:p>
            <w:pPr/>
            <w:hyperlink r:id="rId13" w:history="1">
              <w:r>
                <w:rPr>
                  <w:color w:val="#410a8c"/>
                  <w:u w:val="single"/>
                </w:rPr>
                <w:t xml:space="preserve">hal-05433074v1</w:t>
              </w:r>
            </w:hyperlink>
          </w:p>
        </w:tc>
      </w:tr>
      <w:tr>
        <w:trPr/>
        <w:tc>
          <w:tcPr>
            <w:noWrap/>
          </w:tcPr>
          <w:p>
            <w:pPr>
              <w:spacing w:after="200"/>
            </w:pPr>
            <w:hyperlink r:id="rId14" w:history="1">
              <w:r>
                <w:rPr>
                  <w:color w:val="1e198e"/>
                  <w:b w:val="1"/>
                  <w:bCs w:val="1"/>
                  <w:u w:val="single"/>
                </w:rPr>
                <w:t xml:space="preserve">‟Avez-vous lu” L’Arbre et la source ?</w:t>
              </w:r>
            </w:hyperlink>
          </w:p>
          <w:p>
            <w:pPr/>
            <w:hyperlink r:id="rId10" w:history="1">
              <w:r>
                <w:rPr>
                  <w:color w:val="#410a8c"/>
                  <w:u w:val="single"/>
                </w:rPr>
                <w:t xml:space="preserve">Léo Mesguich</w:t>
              </w:r>
            </w:hyperlink>
          </w:p>
          <w:p>
            <w:pPr/>
            <w:r>
              <w:rPr>
                <w:i w:val="1"/>
                <w:iCs w:val="1"/>
              </w:rPr>
              <w:t xml:space="preserve">Acta fabula : Revue des parutions pour les études littéraires</w:t>
            </w:r>
            <w:r>
              <w:rPr/>
              <w:t xml:space="preserve">, 2025, 26 (7), </w:t>
            </w:r>
            <w:hyperlink r:id="rId15" w:history="1">
              <w:r>
                <w:rPr>
                  <w:color w:val="#410a8c"/>
                  <w:u w:val="single"/>
                </w:rPr>
                <w:t xml:space="preserve">⟨10.58282/acta.19779⟩</w:t>
              </w:r>
            </w:hyperlink>
          </w:p>
          <w:p>
            <w:pPr/>
            <w:r>
              <w:rPr/>
              <w:t xml:space="preserve">Article dans une revue</w:t>
            </w:r>
            <w:r>
              <w:rPr/>
              <w:t xml:space="preserve"> (compte-rendu de lecture)</w:t>
            </w:r>
          </w:p>
          <w:p>
            <w:pPr/>
            <w:hyperlink r:id="rId14" w:history="1">
              <w:r>
                <w:rPr>
                  <w:color w:val="#410a8c"/>
                  <w:u w:val="single"/>
                </w:rPr>
                <w:t xml:space="preserve">hal-05429208v1</w:t>
              </w:r>
            </w:hyperlink>
          </w:p>
        </w:tc>
      </w:tr>
      <w:tr>
        <w:trPr/>
        <w:tc>
          <w:tcPr>
            <w:noWrap/>
          </w:tcPr>
          <w:p>
            <w:pPr>
              <w:spacing w:after="200"/>
            </w:pPr>
            <w:hyperlink r:id="rId16" w:history="1">
              <w:r>
                <w:rPr>
                  <w:color w:val="1e198e"/>
                  <w:b w:val="1"/>
                  <w:bCs w:val="1"/>
                  <w:u w:val="single"/>
                </w:rPr>
                <w:t xml:space="preserve">De quoi le terrain est-il le nom ? Compte-rendu de Mathilde Roussigné, &amp;lt;i&amp;gt;Terrain et littérature, nouvelles approches&amp;lt;/i&amp;gt;, Paris, Presses universitaires de Vincennes, coll. « L’imaginaire du texte », 2023</w:t>
              </w:r>
            </w:hyperlink>
          </w:p>
          <w:p>
            <w:pPr/>
            <w:hyperlink r:id="rId10" w:history="1">
              <w:r>
                <w:rPr>
                  <w:color w:val="#410a8c"/>
                  <w:u w:val="single"/>
                </w:rPr>
                <w:t xml:space="preserve">Léo Mesguich</w:t>
              </w:r>
            </w:hyperlink>
          </w:p>
          <w:p>
            <w:pPr/>
            <w:r>
              <w:rPr>
                <w:i w:val="1"/>
                <w:iCs w:val="1"/>
              </w:rPr>
              <w:t xml:space="preserve">Acta fabula : Revue des parutions pour les études littéraires</w:t>
            </w:r>
            <w:r>
              <w:rPr/>
              <w:t xml:space="preserve">, 2024, 25 (2), </w:t>
            </w:r>
            <w:hyperlink r:id="rId17" w:history="1">
              <w:r>
                <w:rPr>
                  <w:color w:val="#410a8c"/>
                  <w:u w:val="single"/>
                </w:rPr>
                <w:t xml:space="preserve">⟨10.58282/acta.17794⟩</w:t>
              </w:r>
            </w:hyperlink>
          </w:p>
          <w:p>
            <w:pPr/>
            <w:r>
              <w:rPr/>
              <w:t xml:space="preserve">Article dans une revue</w:t>
            </w:r>
            <w:r>
              <w:rPr/>
              <w:t xml:space="preserve"> (compte-rendu de lecture)</w:t>
            </w:r>
          </w:p>
          <w:p>
            <w:pPr/>
            <w:hyperlink r:id="rId16" w:history="1">
              <w:r>
                <w:rPr>
                  <w:color w:val="#410a8c"/>
                  <w:u w:val="single"/>
                </w:rPr>
                <w:t xml:space="preserve">hal-04507683v1</w:t>
              </w:r>
            </w:hyperlink>
          </w:p>
        </w:tc>
      </w:tr>
      <w:tr>
        <w:trPr/>
        <w:tc>
          <w:tcPr>
            <w:noWrap/>
          </w:tcPr>
          <w:p>
            <w:pPr>
              <w:spacing w:after="200"/>
            </w:pPr>
            <w:hyperlink r:id="rId18" w:history="1">
              <w:r>
                <w:rPr>
                  <w:color w:val="1e198e"/>
                  <w:b w:val="1"/>
                  <w:bCs w:val="1"/>
                  <w:u w:val="single"/>
                </w:rPr>
                <w:t xml:space="preserve">(Auto)portrait de la théoricienne en lectrice dans les essais de Judith Schlanger</w:t>
              </w:r>
            </w:hyperlink>
          </w:p>
          <w:p>
            <w:pPr/>
            <w:hyperlink r:id="rId10" w:history="1">
              <w:r>
                <w:rPr>
                  <w:color w:val="#410a8c"/>
                  <w:u w:val="single"/>
                </w:rPr>
                <w:t xml:space="preserve">Léo Mesguich</w:t>
              </w:r>
            </w:hyperlink>
          </w:p>
          <w:p>
            <w:pPr/>
            <w:r>
              <w:rPr>
                <w:i w:val="1"/>
                <w:iCs w:val="1"/>
              </w:rPr>
              <w:t xml:space="preserve">RELIEF - Revue électronique de littérature française</w:t>
            </w:r>
            <w:r>
              <w:rPr/>
              <w:t xml:space="preserve">, 2023, 17 (2), pp.130-142. </w:t>
            </w:r>
            <w:hyperlink r:id="rId19" w:history="1">
              <w:r>
                <w:rPr>
                  <w:color w:val="#410a8c"/>
                  <w:u w:val="single"/>
                </w:rPr>
                <w:t xml:space="preserve">⟨10.51777/relief18427⟩</w:t>
              </w:r>
            </w:hyperlink>
          </w:p>
          <w:p>
            <w:pPr/>
            <w:r>
              <w:rPr/>
              <w:t xml:space="preserve">Article dans une revue</w:t>
            </w:r>
          </w:p>
          <w:p>
            <w:pPr/>
            <w:hyperlink r:id="rId18" w:history="1">
              <w:r>
                <w:rPr>
                  <w:color w:val="#410a8c"/>
                  <w:u w:val="single"/>
                </w:rPr>
                <w:t xml:space="preserve">hal-04507678v1</w:t>
              </w:r>
            </w:hyperlink>
          </w:p>
        </w:tc>
      </w:tr>
      <w:tr>
        <w:trPr/>
        <w:tc>
          <w:tcPr>
            <w:noWrap/>
          </w:tcPr>
          <w:p>
            <w:pPr>
              <w:spacing w:after="200"/>
            </w:pPr>
            <w:hyperlink r:id="rId20" w:history="1">
              <w:r>
                <w:rPr>
                  <w:color w:val="1e198e"/>
                  <w:b w:val="1"/>
                  <w:bCs w:val="1"/>
                  <w:u w:val="single"/>
                </w:rPr>
                <w:t xml:space="preserve">Compte-rendu de Mireille Séguy, &amp;lt;i&amp;gt;Trois gouttes de sang sur la neige. Sur notre mémoire littéraire. Chrétien de Troyes, Giono, Bonnefoy, Quignard, Roubaud&amp;lt;/i&amp;gt;, Paris, Honoré Champion, « Mémoire du Moyen Âge » n° 3, 2021</w:t>
              </w:r>
            </w:hyperlink>
          </w:p>
          <w:p>
            <w:pPr/>
            <w:hyperlink r:id="rId10" w:history="1">
              <w:r>
                <w:rPr>
                  <w:color w:val="#410a8c"/>
                  <w:u w:val="single"/>
                </w:rPr>
                <w:t xml:space="preserve">Léo Mesguich</w:t>
              </w:r>
            </w:hyperlink>
          </w:p>
          <w:p>
            <w:pPr/>
            <w:r>
              <w:rPr>
                <w:i w:val="1"/>
                <w:iCs w:val="1"/>
              </w:rPr>
              <w:t xml:space="preserve">La Revue des Lettres Modernes. Jean Giono.</w:t>
            </w:r>
            <w:r>
              <w:rPr/>
              <w:t xml:space="preserve">, 2023, Giono et le récit bref (12), pp.171-178</w:t>
            </w:r>
          </w:p>
          <w:p>
            <w:pPr/>
            <w:r>
              <w:rPr/>
              <w:t xml:space="preserve">Article dans une revue</w:t>
            </w:r>
            <w:r>
              <w:rPr/>
              <w:t xml:space="preserve"> (compte-rendu de lecture)</w:t>
            </w:r>
          </w:p>
          <w:p>
            <w:pPr/>
            <w:hyperlink r:id="rId20" w:history="1">
              <w:r>
                <w:rPr>
                  <w:color w:val="#410a8c"/>
                  <w:u w:val="single"/>
                </w:rPr>
                <w:t xml:space="preserve">hal-04507682v1</w:t>
              </w:r>
            </w:hyperlink>
          </w:p>
        </w:tc>
      </w:tr>
      <w:tr>
        <w:trPr/>
        <w:tc>
          <w:tcPr>
            <w:noWrap/>
          </w:tcPr>
          <w:p>
            <w:pPr>
              <w:spacing w:after="200"/>
            </w:pPr>
            <w:hyperlink r:id="rId21" w:history="1">
              <w:r>
                <w:rPr>
                  <w:color w:val="1e198e"/>
                  <w:b w:val="1"/>
                  <w:bCs w:val="1"/>
                  <w:u w:val="single"/>
                </w:rPr>
                <w:t xml:space="preserve">Structuralisme et réalité</w:t>
              </w:r>
            </w:hyperlink>
          </w:p>
          <w:p>
            <w:pPr/>
            <w:hyperlink r:id="rId10" w:history="1">
              <w:r>
                <w:rPr>
                  <w:color w:val="#410a8c"/>
                  <w:u w:val="single"/>
                </w:rPr>
                <w:t xml:space="preserve">Léo Mesguich</w:t>
              </w:r>
            </w:hyperlink>
          </w:p>
          <w:p>
            <w:pPr/>
            <w:r>
              <w:rPr>
                <w:i w:val="1"/>
                <w:iCs w:val="1"/>
              </w:rPr>
              <w:t xml:space="preserve">Acta fabula : Revue des parutions pour les études littéraires</w:t>
            </w:r>
            <w:r>
              <w:rPr/>
              <w:t xml:space="preserve">, 2023, 24 (5), </w:t>
            </w:r>
            <w:hyperlink r:id="rId22" w:history="1">
              <w:r>
                <w:rPr>
                  <w:color w:val="#410a8c"/>
                  <w:u w:val="single"/>
                </w:rPr>
                <w:t xml:space="preserve">⟨10.58282/acta.16509⟩</w:t>
              </w:r>
            </w:hyperlink>
          </w:p>
          <w:p>
            <w:pPr/>
            <w:r>
              <w:rPr/>
              <w:t xml:space="preserve">Article dans une revue</w:t>
            </w:r>
            <w:r>
              <w:rPr/>
              <w:t xml:space="preserve"> (compte-rendu de lecture)</w:t>
            </w:r>
          </w:p>
          <w:p>
            <w:pPr/>
            <w:hyperlink r:id="rId21" w:history="1">
              <w:r>
                <w:rPr>
                  <w:color w:val="#410a8c"/>
                  <w:u w:val="single"/>
                </w:rPr>
                <w:t xml:space="preserve">hal-05429259v1</w:t>
              </w:r>
            </w:hyperlink>
          </w:p>
        </w:tc>
      </w:tr>
      <w:tr>
        <w:trPr/>
        <w:tc>
          <w:tcPr>
            <w:noWrap/>
          </w:tcPr>
          <w:p>
            <w:pPr>
              <w:spacing w:after="200"/>
            </w:pPr>
            <w:hyperlink r:id="rId23" w:history="1">
              <w:r>
                <w:rPr>
                  <w:color w:val="1e198e"/>
                  <w:b w:val="1"/>
                  <w:bCs w:val="1"/>
                  <w:u w:val="single"/>
                </w:rPr>
                <w:t xml:space="preserve">Comment conjuguer le verbe lire ?</w:t>
              </w:r>
            </w:hyperlink>
          </w:p>
          <w:p>
            <w:pPr/>
            <w:hyperlink r:id="rId10" w:history="1">
              <w:r>
                <w:rPr>
                  <w:color w:val="#410a8c"/>
                  <w:u w:val="single"/>
                </w:rPr>
                <w:t xml:space="preserve">Léo Mesguich</w:t>
              </w:r>
            </w:hyperlink>
          </w:p>
          <w:p>
            <w:pPr/>
            <w:r>
              <w:rPr>
                <w:i w:val="1"/>
                <w:iCs w:val="1"/>
              </w:rPr>
              <w:t xml:space="preserve">Acta fabula : Revue des parutions pour les études littéraires</w:t>
            </w:r>
            <w:r>
              <w:rPr/>
              <w:t xml:space="preserve">, 2023, 24 (1), http://www.fabula.org/revue/document15728.php. </w:t>
            </w:r>
            <w:hyperlink r:id="rId24" w:history="1">
              <w:r>
                <w:rPr>
                  <w:color w:val="#410a8c"/>
                  <w:u w:val="single"/>
                </w:rPr>
                <w:t xml:space="preserve">⟨10.58282/acta.15728⟩</w:t>
              </w:r>
            </w:hyperlink>
          </w:p>
          <w:p>
            <w:pPr/>
            <w:r>
              <w:rPr/>
              <w:t xml:space="preserve">Article dans une revue</w:t>
            </w:r>
            <w:r>
              <w:rPr/>
              <w:t xml:space="preserve"> (compte-rendu de lecture)</w:t>
            </w:r>
          </w:p>
          <w:p>
            <w:pPr/>
            <w:hyperlink r:id="rId23" w:history="1">
              <w:r>
                <w:rPr>
                  <w:color w:val="#410a8c"/>
                  <w:u w:val="single"/>
                </w:rPr>
                <w:t xml:space="preserve">hal-03961723v1</w:t>
              </w:r>
            </w:hyperlink>
          </w:p>
        </w:tc>
      </w:tr>
      <w:tr>
        <w:trPr/>
        <w:tc>
          <w:tcPr>
            <w:noWrap/>
          </w:tcPr>
          <w:p>
            <w:pPr>
              <w:spacing w:after="200"/>
            </w:pPr>
            <w:hyperlink r:id="rId25" w:history="1">
              <w:r>
                <w:rPr>
                  <w:color w:val="1e198e"/>
                  <w:b w:val="1"/>
                  <w:bCs w:val="1"/>
                  <w:u w:val="single"/>
                </w:rPr>
                <w:t xml:space="preserve">Comment lire contre soi ?</w:t>
              </w:r>
            </w:hyperlink>
          </w:p>
          <w:p>
            <w:pPr/>
            <w:hyperlink r:id="rId10" w:history="1">
              <w:r>
                <w:rPr>
                  <w:color w:val="#410a8c"/>
                  <w:u w:val="single"/>
                </w:rPr>
                <w:t xml:space="preserve">Léo Mesguich</w:t>
              </w:r>
            </w:hyperlink>
          </w:p>
          <w:p>
            <w:pPr/>
            <w:r>
              <w:rPr>
                <w:i w:val="1"/>
                <w:iCs w:val="1"/>
              </w:rPr>
              <w:t xml:space="preserve">Acta fabula : Revue des parutions pour les études littéraires</w:t>
            </w:r>
            <w:r>
              <w:rPr/>
              <w:t xml:space="preserve">, 2022, 23 (3), </w:t>
            </w:r>
            <w:hyperlink r:id="rId26" w:history="1">
              <w:r>
                <w:rPr>
                  <w:color w:val="#410a8c"/>
                  <w:u w:val="single"/>
                </w:rPr>
                <w:t xml:space="preserve">⟨10.58282/acta.14253⟩</w:t>
              </w:r>
            </w:hyperlink>
          </w:p>
          <w:p>
            <w:pPr/>
            <w:r>
              <w:rPr/>
              <w:t xml:space="preserve">Article dans une revue</w:t>
            </w:r>
            <w:r>
              <w:rPr/>
              <w:t xml:space="preserve"> (compte-rendu de lecture)</w:t>
            </w:r>
          </w:p>
          <w:p>
            <w:pPr/>
            <w:hyperlink r:id="rId25" w:history="1">
              <w:r>
                <w:rPr>
                  <w:color w:val="#410a8c"/>
                  <w:u w:val="single"/>
                </w:rPr>
                <w:t xml:space="preserve">hal-03961720v1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Écrire la lecture</w:t>
              </w:r>
            </w:hyperlink>
          </w:p>
          <w:p>
            <w:pPr/>
            <w:hyperlink r:id="rId10" w:history="1">
              <w:r>
                <w:rPr>
                  <w:color w:val="#410a8c"/>
                  <w:u w:val="single"/>
                </w:rPr>
                <w:t xml:space="preserve">Léo Mesguich</w:t>
              </w:r>
            </w:hyperlink>
            <w:r>
              <w:rPr/>
              <w:t xml:space="preserve">,</w:t>
            </w:r>
            <w:hyperlink r:id="rId28" w:history="1">
              <w:r>
                <w:rPr>
                  <w:color w:val="#410a8c"/>
                  <w:u w:val="single"/>
                </w:rPr>
                <w:t xml:space="preserve">Maxime Decout</w:t>
              </w:r>
            </w:hyperlink>
          </w:p>
          <w:p>
            <w:pPr/>
            <w:r>
              <w:rPr>
                <w:i w:val="1"/>
                <w:iCs w:val="1"/>
              </w:rPr>
              <w:t xml:space="preserve">Fabula / Les colloques</w:t>
            </w:r>
            <w:r>
              <w:rPr/>
              <w:t xml:space="preserve">, 2025, </w:t>
            </w:r>
            <w:hyperlink r:id="rId29" w:history="1">
              <w:r>
                <w:rPr>
                  <w:color w:val="#410a8c"/>
                  <w:u w:val="single"/>
                </w:rPr>
                <w:t xml:space="preserve">⟨10.58282/colloques.13643⟩</w:t>
              </w:r>
            </w:hyperlink>
          </w:p>
          <w:p>
            <w:pPr/>
            <w:r>
              <w:rPr/>
              <w:t xml:space="preserve">N°spécial de revue/special issue</w:t>
            </w:r>
          </w:p>
          <w:p>
            <w:pPr/>
            <w:hyperlink r:id="rId27" w:history="1">
              <w:r>
                <w:rPr>
                  <w:color w:val="#410a8c"/>
                  <w:u w:val="single"/>
                </w:rPr>
                <w:t xml:space="preserve">hal-05429221v1</w:t>
              </w:r>
            </w:hyperlink>
          </w:p>
        </w:tc>
      </w:tr>
      <w:tr>
        <w:trPr/>
        <w:tc>
          <w:tcPr>
            <w:noWrap/>
          </w:tcPr>
          <w:p>
            <w:pPr>
              <w:spacing w:after="200"/>
            </w:pPr>
            <w:hyperlink r:id="rId30" w:history="1">
              <w:r>
                <w:rPr>
                  <w:color w:val="1e198e"/>
                  <w:b w:val="1"/>
                  <w:bCs w:val="1"/>
                  <w:u w:val="single"/>
                </w:rPr>
                <w:t xml:space="preserve">Nouveaux regards sur la lecture</w:t>
              </w:r>
            </w:hyperlink>
          </w:p>
          <w:p>
            <w:pPr/>
            <w:hyperlink r:id="rId31" w:history="1">
              <w:r>
                <w:rPr>
                  <w:color w:val="#410a8c"/>
                  <w:u w:val="single"/>
                </w:rPr>
                <w:t xml:space="preserve">Capucine Zgraja</w:t>
              </w:r>
            </w:hyperlink>
            <w:r>
              <w:rPr/>
              <w:t xml:space="preserve">,</w:t>
            </w:r>
            <w:hyperlink r:id="rId10" w:history="1">
              <w:r>
                <w:rPr>
                  <w:color w:val="#410a8c"/>
                  <w:u w:val="single"/>
                </w:rPr>
                <w:t xml:space="preserve">Léo Mesguich</w:t>
              </w:r>
            </w:hyperlink>
            <w:r>
              <w:rPr/>
              <w:t xml:space="preserve">,</w:t>
            </w:r>
            <w:hyperlink r:id="rId32" w:history="1">
              <w:r>
                <w:rPr>
                  <w:color w:val="#410a8c"/>
                  <w:u w:val="single"/>
                </w:rPr>
                <w:t xml:space="preserve">Marion Moll</w:t>
              </w:r>
            </w:hyperlink>
          </w:p>
          <w:p>
            <w:pPr/>
            <w:r>
              <w:rPr>
                <w:i w:val="1"/>
                <w:iCs w:val="1"/>
              </w:rPr>
              <w:t xml:space="preserve">Acta fabula : Revue des parutions pour les études littéraires</w:t>
            </w:r>
            <w:r>
              <w:rPr/>
              <w:t xml:space="preserve">, 26 (3), 2025</w:t>
            </w:r>
          </w:p>
          <w:p>
            <w:pPr/>
            <w:r>
              <w:rPr/>
              <w:t xml:space="preserve">N°spécial de revue/special issue</w:t>
            </w:r>
          </w:p>
          <w:p>
            <w:pPr/>
            <w:hyperlink r:id="rId30" w:history="1">
              <w:r>
                <w:rPr>
                  <w:color w:val="#410a8c"/>
                  <w:u w:val="single"/>
                </w:rPr>
                <w:t xml:space="preserve">hal-05497687v1</w:t>
              </w:r>
            </w:hyperlink>
          </w:p>
        </w:tc>
      </w:tr>
      <w:tr>
        <w:trPr/>
        <w:tc>
          <w:tcPr>
            <w:noWrap/>
          </w:tcPr>
          <w:p>
            <w:pPr>
              <w:spacing w:after="200"/>
            </w:pPr>
            <w:hyperlink r:id="rId33" w:history="1">
              <w:r>
                <w:rPr>
                  <w:color w:val="1e198e"/>
                  <w:b w:val="1"/>
                  <w:bCs w:val="1"/>
                  <w:u w:val="single"/>
                </w:rPr>
                <w:t xml:space="preserve">Littérature et politique. Nouvelles perspectives théoriques</w:t>
              </w:r>
            </w:hyperlink>
          </w:p>
          <w:p>
            <w:pPr/>
            <w:hyperlink r:id="rId34" w:history="1">
              <w:r>
                <w:rPr>
                  <w:color w:val="#410a8c"/>
                  <w:u w:val="single"/>
                </w:rPr>
                <w:t xml:space="preserve">Esther Demoulin</w:t>
              </w:r>
            </w:hyperlink>
            <w:r>
              <w:rPr/>
              <w:t xml:space="preserve">,</w:t>
            </w:r>
            <w:hyperlink r:id="rId10" w:history="1">
              <w:r>
                <w:rPr>
                  <w:color w:val="#410a8c"/>
                  <w:u w:val="single"/>
                </w:rPr>
                <w:t xml:space="preserve">Léo Mesguich</w:t>
              </w:r>
            </w:hyperlink>
          </w:p>
          <w:p>
            <w:pPr/>
            <w:r>
              <w:rPr>
                <w:i w:val="1"/>
                <w:iCs w:val="1"/>
              </w:rPr>
              <w:t xml:space="preserve">Acta fabula : Revue des parutions pour les études littéraires</w:t>
            </w:r>
            <w:r>
              <w:rPr/>
              <w:t xml:space="preserve">, 25 (2), https://www.fabula.org/revue/sommaire17729.php, 2024</w:t>
            </w:r>
          </w:p>
          <w:p>
            <w:pPr/>
            <w:r>
              <w:rPr/>
              <w:t xml:space="preserve">N°spécial de revue/special issue</w:t>
            </w:r>
          </w:p>
          <w:p>
            <w:pPr/>
            <w:hyperlink r:id="rId33" w:history="1">
              <w:r>
                <w:rPr>
                  <w:color w:val="#410a8c"/>
                  <w:u w:val="single"/>
                </w:rPr>
                <w:t xml:space="preserve">hal-05040942v1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D20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eo-mesguich" TargetMode="External"/><Relationship Id="rId8" Type="http://schemas.openxmlformats.org/officeDocument/2006/relationships/hyperlink" Target="https://orcid.org/0009-0001-3696-0703" TargetMode="External"/><Relationship Id="rId9" Type="http://schemas.openxmlformats.org/officeDocument/2006/relationships/hyperlink" Target="https://hal.science/hal-05429204v1" TargetMode="External"/><Relationship Id="rId10" Type="http://schemas.openxmlformats.org/officeDocument/2006/relationships/hyperlink" Target="https://hal.science/search/index/?q=*&amp;authFullName_s=L&#233;o Mesguich" TargetMode="External"/><Relationship Id="rId11" Type="http://schemas.openxmlformats.org/officeDocument/2006/relationships/hyperlink" Target="https://hal.science/hal-05122358v1" TargetMode="External"/><Relationship Id="rId12" Type="http://schemas.openxmlformats.org/officeDocument/2006/relationships/hyperlink" Target="https://dx.doi.org/10.58282/colloques.13752" TargetMode="External"/><Relationship Id="rId13" Type="http://schemas.openxmlformats.org/officeDocument/2006/relationships/hyperlink" Target="https://hal.science/hal-05433074v1" TargetMode="External"/><Relationship Id="rId14" Type="http://schemas.openxmlformats.org/officeDocument/2006/relationships/hyperlink" Target="https://hal.science/hal-05429208v1" TargetMode="External"/><Relationship Id="rId15" Type="http://schemas.openxmlformats.org/officeDocument/2006/relationships/hyperlink" Target="https://dx.doi.org/10.58282/acta.19779" TargetMode="External"/><Relationship Id="rId16" Type="http://schemas.openxmlformats.org/officeDocument/2006/relationships/hyperlink" Target="https://hal.science/hal-04507683v1" TargetMode="External"/><Relationship Id="rId17" Type="http://schemas.openxmlformats.org/officeDocument/2006/relationships/hyperlink" Target="https://dx.doi.org/10.58282/acta.17794" TargetMode="External"/><Relationship Id="rId18" Type="http://schemas.openxmlformats.org/officeDocument/2006/relationships/hyperlink" Target="https://hal.science/hal-04507678v1" TargetMode="External"/><Relationship Id="rId19" Type="http://schemas.openxmlformats.org/officeDocument/2006/relationships/hyperlink" Target="https://dx.doi.org/10.51777/relief18427" TargetMode="External"/><Relationship Id="rId20" Type="http://schemas.openxmlformats.org/officeDocument/2006/relationships/hyperlink" Target="https://hal.science/hal-04507682v1" TargetMode="External"/><Relationship Id="rId21" Type="http://schemas.openxmlformats.org/officeDocument/2006/relationships/hyperlink" Target="https://hal.science/hal-05429259v1" TargetMode="External"/><Relationship Id="rId22" Type="http://schemas.openxmlformats.org/officeDocument/2006/relationships/hyperlink" Target="https://dx.doi.org/10.58282/acta.16509" TargetMode="External"/><Relationship Id="rId23" Type="http://schemas.openxmlformats.org/officeDocument/2006/relationships/hyperlink" Target="https://hal.science/hal-03961723v1" TargetMode="External"/><Relationship Id="rId24" Type="http://schemas.openxmlformats.org/officeDocument/2006/relationships/hyperlink" Target="https://dx.doi.org/10.58282/acta.15728" TargetMode="External"/><Relationship Id="rId25" Type="http://schemas.openxmlformats.org/officeDocument/2006/relationships/hyperlink" Target="https://hal.science/hal-03961720v1" TargetMode="External"/><Relationship Id="rId26" Type="http://schemas.openxmlformats.org/officeDocument/2006/relationships/hyperlink" Target="https://dx.doi.org/10.58282/acta.14253" TargetMode="External"/><Relationship Id="rId27" Type="http://schemas.openxmlformats.org/officeDocument/2006/relationships/hyperlink" Target="https://hal.science/hal-05429221v1" TargetMode="External"/><Relationship Id="rId28" Type="http://schemas.openxmlformats.org/officeDocument/2006/relationships/hyperlink" Target="https://hal.science/search/index/?q=*&amp;authFullName_s=Maxime Decout" TargetMode="External"/><Relationship Id="rId29" Type="http://schemas.openxmlformats.org/officeDocument/2006/relationships/hyperlink" Target="https://dx.doi.org/10.58282/colloques.13643" TargetMode="External"/><Relationship Id="rId30" Type="http://schemas.openxmlformats.org/officeDocument/2006/relationships/hyperlink" Target="https://hal.science/hal-05497687v1" TargetMode="External"/><Relationship Id="rId31" Type="http://schemas.openxmlformats.org/officeDocument/2006/relationships/hyperlink" Target="https://hal.science/search/index/?q=*&amp;authFullName_s=Capucine Zgraja" TargetMode="External"/><Relationship Id="rId32" Type="http://schemas.openxmlformats.org/officeDocument/2006/relationships/hyperlink" Target="https://hal.science/search/index/?q=*&amp;authFullName_s=Marion Moll" TargetMode="External"/><Relationship Id="rId33" Type="http://schemas.openxmlformats.org/officeDocument/2006/relationships/hyperlink" Target="https://hal.science/hal-05040942v1" TargetMode="External"/><Relationship Id="rId34" Type="http://schemas.openxmlformats.org/officeDocument/2006/relationships/hyperlink" Target="https://hal.science/search/index/?q=*&amp;authFullName_s=Esther Demoulin"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Léo Mesguich</dc:title>
  <dc:description>CV</dc:description>
  <dc:subject/>
  <cp:keywords/>
  <cp:category/>
  <cp:lastModifiedBy/>
  <dcterms:created xsi:type="dcterms:W3CDTF">2026-05-01T10:41:20+02:00</dcterms:created>
  <dcterms:modified xsi:type="dcterms:W3CDTF">2026-05-01T10:41:20+02:00</dcterms:modified>
</cp:coreProperties>
</file>

<file path=docProps/custom.xml><?xml version="1.0" encoding="utf-8"?>
<Properties xmlns="http://schemas.openxmlformats.org/officeDocument/2006/custom-properties" xmlns:vt="http://schemas.openxmlformats.org/officeDocument/2006/docPropsVTypes"/>
</file>