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Liliane Tarrou </w:t>
      </w:r>
      <w:r>
        <w:rPr>
          <w:color w:val="641e6e"/>
        </w:rPr>
        <w:t xml:space="preserve">Responsable d'opération, spécialisée dans la période médiévale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liliane-tarrou</w:t>
        </w:r>
      </w:hyperlink>
    </w:p>
    <w:p>
      <w:pPr>
        <w:numPr>
          <w:ilvl w:val="0"/>
          <w:numId w:val="1"/>
        </w:numPr>
      </w:pPr>
      <w:r>
        <w:rPr/>
        <w:t xml:space="preserve"> ORCID : </w:t>
      </w:r>
      <w:hyperlink r:id="rId8" w:history="1">
        <w:r>
          <w:rPr>
            <w:color w:val="#410a8c"/>
            <w:u w:val="single"/>
          </w:rPr>
          <w:t xml:space="preserve">0009-0008-3599-0055</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Fouille de la butte de FA 10 (Banc d'Arguin) et son apport à la connaissance de la culture épipaléolithique de Foum Arguin, nord-ouest du Sahara</w:t>
              </w:r>
            </w:hyperlink>
          </w:p>
          <w:p>
            <w:pPr/>
            <w:hyperlink r:id="rId10" w:history="1">
              <w:r>
                <w:rPr>
                  <w:color w:val="#410a8c"/>
                  <w:u w:val="single"/>
                </w:rPr>
                <w:t xml:space="preserve">Mathieu Ott</w:t>
              </w:r>
            </w:hyperlink>
            <w:r>
              <w:rPr/>
              <w:t xml:space="preserve">,</w:t>
            </w:r>
            <w:hyperlink r:id="rId11" w:history="1">
              <w:r>
                <w:rPr>
                  <w:color w:val="#410a8c"/>
                  <w:u w:val="single"/>
                </w:rPr>
                <w:t xml:space="preserve">Robert Vernet</w:t>
              </w:r>
            </w:hyperlink>
            <w:r>
              <w:rPr/>
              <w:t xml:space="preserve">,</w:t>
            </w:r>
            <w:hyperlink r:id="rId12" w:history="1">
              <w:r>
                <w:rPr>
                  <w:color w:val="#410a8c"/>
                  <w:u w:val="single"/>
                </w:rPr>
                <w:t xml:space="preserve">Liliane Tarrou</w:t>
              </w:r>
            </w:hyperlink>
            <w:r>
              <w:rPr/>
              <w:t xml:space="preserve">,</w:t>
            </w:r>
            <w:hyperlink r:id="rId13" w:history="1">
              <w:r>
                <w:rPr>
                  <w:color w:val="#410a8c"/>
                  <w:u w:val="single"/>
                </w:rPr>
                <w:t xml:space="preserve">Annabelle Gallin</w:t>
              </w:r>
            </w:hyperlink>
            <w:r>
              <w:rPr/>
              <w:t xml:space="preserve">,</w:t>
            </w:r>
            <w:hyperlink r:id="rId14" w:history="1">
              <w:r>
                <w:rPr>
                  <w:color w:val="#410a8c"/>
                  <w:u w:val="single"/>
                </w:rPr>
                <w:t xml:space="preserve">Jade Georis-Creuseveau</w:t>
              </w:r>
            </w:hyperlink>
          </w:p>
          <w:p>
            <w:pPr/>
            <w:r>
              <w:rPr>
                <w:i w:val="1"/>
                <w:iCs w:val="1"/>
              </w:rPr>
              <w:t xml:space="preserve">Journal of African archaeology</w:t>
            </w:r>
            <w:r>
              <w:rPr/>
              <w:t xml:space="preserve">, 2007, 5 (1), 17-45 p</w:t>
            </w:r>
          </w:p>
          <w:p>
            <w:pPr/>
            <w:r>
              <w:rPr/>
              <w:t xml:space="preserve">Article dans une revue</w:t>
            </w:r>
          </w:p>
          <w:p>
            <w:pPr/>
            <w:hyperlink r:id="rId9" w:history="1">
              <w:r>
                <w:rPr>
                  <w:color w:val="#410a8c"/>
                  <w:u w:val="single"/>
                </w:rPr>
                <w:t xml:space="preserve">hal-04123497v1</w:t>
              </w:r>
            </w:hyperlink>
          </w:p>
        </w:tc>
      </w:tr>
      <w:tr>
        <w:trPr/>
        <w:tc>
          <w:tcPr>
            <w:noWrap/>
          </w:tcPr>
          <w:p>
            <w:pPr>
              <w:spacing w:after="200"/>
            </w:pPr>
            <w:hyperlink r:id="rId15" w:history="1">
              <w:r>
                <w:rPr>
                  <w:color w:val="1e198e"/>
                  <w:b w:val="1"/>
                  <w:bCs w:val="1"/>
                  <w:u w:val="single"/>
                </w:rPr>
                <w:t xml:space="preserve">Le mobilier de type viking découvert en France.</w:t>
              </w:r>
            </w:hyperlink>
          </w:p>
          <w:p>
            <w:pPr/>
            <w:hyperlink r:id="rId12" w:history="1">
              <w:r>
                <w:rPr>
                  <w:color w:val="#410a8c"/>
                  <w:u w:val="single"/>
                </w:rPr>
                <w:t xml:space="preserve">Liliane Tarrou</w:t>
              </w:r>
            </w:hyperlink>
          </w:p>
          <w:p>
            <w:pPr/>
            <w:r>
              <w:rPr>
                <w:i w:val="1"/>
                <w:iCs w:val="1"/>
              </w:rPr>
              <w:t xml:space="preserve">Histoire et images médiévales</w:t>
            </w:r>
            <w:r>
              <w:rPr/>
              <w:t xml:space="preserve">, 2005, 3, pp.33-37</w:t>
            </w:r>
          </w:p>
          <w:p>
            <w:pPr/>
            <w:r>
              <w:rPr/>
              <w:t xml:space="preserve">Article dans une revue</w:t>
            </w:r>
          </w:p>
          <w:p>
            <w:pPr/>
            <w:hyperlink r:id="rId15" w:history="1">
              <w:r>
                <w:rPr>
                  <w:color w:val="#410a8c"/>
                  <w:u w:val="single"/>
                </w:rPr>
                <w:t xml:space="preserve">hal-04892815v1</w:t>
              </w:r>
            </w:hyperlink>
          </w:p>
        </w:tc>
      </w:tr>
      <w:tr>
        <w:trPr/>
        <w:tc>
          <w:tcPr>
            <w:noWrap/>
          </w:tcPr>
          <w:p>
            <w:pPr>
              <w:spacing w:after="200"/>
            </w:pPr>
            <w:hyperlink r:id="rId16" w:history="1">
              <w:r>
                <w:rPr>
                  <w:color w:val="1e198e"/>
                  <w:b w:val="1"/>
                  <w:bCs w:val="1"/>
                  <w:u w:val="single"/>
                </w:rPr>
                <w:t xml:space="preserve">La sépulture à bateau de l'île de Groix, Morbihan</w:t>
              </w:r>
            </w:hyperlink>
          </w:p>
          <w:p>
            <w:pPr/>
            <w:hyperlink r:id="rId12" w:history="1">
              <w:r>
                <w:rPr>
                  <w:color w:val="#410a8c"/>
                  <w:u w:val="single"/>
                </w:rPr>
                <w:t xml:space="preserve">Liliane Tarrou</w:t>
              </w:r>
            </w:hyperlink>
          </w:p>
          <w:p>
            <w:pPr/>
            <w:r>
              <w:rPr>
                <w:i w:val="1"/>
                <w:iCs w:val="1"/>
              </w:rPr>
              <w:t xml:space="preserve">Dossiers d'Archéologie</w:t>
            </w:r>
            <w:r>
              <w:rPr/>
              <w:t xml:space="preserve">, 2002, Les Vikings en France une synthèse inédite, 277, p. 72-79</w:t>
            </w:r>
          </w:p>
          <w:p>
            <w:pPr/>
            <w:r>
              <w:rPr/>
              <w:t xml:space="preserve">Article dans une revue</w:t>
            </w:r>
          </w:p>
          <w:p>
            <w:pPr/>
            <w:hyperlink r:id="rId16" w:history="1">
              <w:r>
                <w:rPr>
                  <w:color w:val="#410a8c"/>
                  <w:u w:val="single"/>
                </w:rPr>
                <w:t xml:space="preserve">hal-04894553v1</w:t>
              </w:r>
            </w:hyperlink>
          </w:p>
        </w:tc>
      </w:tr>
      <w:tr>
        <w:trPr/>
        <w:tc>
          <w:tcPr>
            <w:noWrap/>
          </w:tcPr>
          <w:p>
            <w:pPr>
              <w:spacing w:after="200"/>
            </w:pPr>
            <w:hyperlink r:id="rId17" w:history="1">
              <w:r>
                <w:rPr>
                  <w:color w:val="1e198e"/>
                  <w:b w:val="1"/>
                  <w:bCs w:val="1"/>
                  <w:u w:val="single"/>
                </w:rPr>
                <w:t xml:space="preserve">Le site portuaire viking de Kaupang</w:t>
              </w:r>
            </w:hyperlink>
          </w:p>
          <w:p>
            <w:pPr/>
            <w:hyperlink r:id="rId12" w:history="1">
              <w:r>
                <w:rPr>
                  <w:color w:val="#410a8c"/>
                  <w:u w:val="single"/>
                </w:rPr>
                <w:t xml:space="preserve">Liliane Tarrou</w:t>
              </w:r>
            </w:hyperlink>
          </w:p>
          <w:p>
            <w:pPr/>
            <w:r>
              <w:rPr>
                <w:i w:val="1"/>
                <w:iCs w:val="1"/>
              </w:rPr>
              <w:t xml:space="preserve">Archéologia</w:t>
            </w:r>
            <w:r>
              <w:rPr/>
              <w:t xml:space="preserve">, 2002, 387, p. 54-61</w:t>
            </w:r>
          </w:p>
          <w:p>
            <w:pPr/>
            <w:r>
              <w:rPr/>
              <w:t xml:space="preserve">Article dans une revue</w:t>
            </w:r>
          </w:p>
          <w:p>
            <w:pPr/>
            <w:hyperlink r:id="rId17" w:history="1">
              <w:r>
                <w:rPr>
                  <w:color w:val="#410a8c"/>
                  <w:u w:val="single"/>
                </w:rPr>
                <w:t xml:space="preserve">hal-04894617v1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Le site de Lallemand (Mauguio, Hérault), un établissement rural du haut Moyen Âge (VII&amp;lt;sup&amp;gt;e&amp;lt;/sup&amp;gt;-XI&amp;lt;sup&amp;gt;e&amp;lt;/sup&amp;gt; siècles) en Languedoc oriental</w:t>
              </w:r>
            </w:hyperlink>
          </w:p>
          <w:p>
            <w:pPr/>
            <w:hyperlink r:id="rId12" w:history="1">
              <w:r>
                <w:rPr>
                  <w:color w:val="#410a8c"/>
                  <w:u w:val="single"/>
                </w:rPr>
                <w:t xml:space="preserve">Liliane Tarrou</w:t>
              </w:r>
            </w:hyperlink>
            <w:r>
              <w:rPr/>
              <w:t xml:space="preserve">,</w:t>
            </w:r>
            <w:hyperlink r:id="rId19" w:history="1">
              <w:r>
                <w:rPr>
                  <w:color w:val="#410a8c"/>
                  <w:u w:val="single"/>
                </w:rPr>
                <w:t xml:space="preserve">Laurent Bruxelles</w:t>
              </w:r>
            </w:hyperlink>
            <w:r>
              <w:rPr/>
              <w:t xml:space="preserve">,</w:t>
            </w:r>
            <w:hyperlink r:id="rId20" w:history="1">
              <w:r>
                <w:rPr>
                  <w:color w:val="#410a8c"/>
                  <w:u w:val="single"/>
                </w:rPr>
                <w:t xml:space="preserve">Magali Fabre</w:t>
              </w:r>
            </w:hyperlink>
            <w:r>
              <w:rPr/>
              <w:t xml:space="preserve">,</w:t>
            </w:r>
            <w:hyperlink r:id="rId21" w:history="1">
              <w:r>
                <w:rPr>
                  <w:color w:val="#410a8c"/>
                  <w:u w:val="single"/>
                </w:rPr>
                <w:t xml:space="preserve">Isabel Figueiral</w:t>
              </w:r>
            </w:hyperlink>
            <w:r>
              <w:rPr/>
              <w:t xml:space="preserve">,</w:t>
            </w:r>
            <w:hyperlink r:id="rId22" w:history="1">
              <w:r>
                <w:rPr>
                  <w:color w:val="#410a8c"/>
                  <w:u w:val="single"/>
                </w:rPr>
                <w:t xml:space="preserve">Pierre Forest</w:t>
              </w:r>
            </w:hyperlink>
            <w:r>
              <w:rPr/>
              <w:t xml:space="preserve">et al.</w:t>
            </w:r>
          </w:p>
          <w:p>
            <w:pPr/>
            <w:r>
              <w:rPr>
                <w:i w:val="1"/>
                <w:iCs w:val="1"/>
              </w:rPr>
              <w:t xml:space="preserve">L'habitat rural du haut Moyen Âge en France (Ve-XIe siècles) : dynamiques du peuplement, formes, fonctions et statuts des établissements : 36e Journées Internationales d’Archéologie Mérovingienne de l’AFAM</w:t>
            </w:r>
            <w:r>
              <w:rPr/>
              <w:t xml:space="preserve">, Jérôme Hernandez; Laurent Schneider; Jean Soulat, Oct 2015, Montpellier, France. pp.283-296</w:t>
            </w:r>
          </w:p>
          <w:p>
            <w:pPr/>
            <w:r>
              <w:rPr/>
              <w:t xml:space="preserve">Communication dans un congrès</w:t>
            </w:r>
          </w:p>
          <w:p>
            <w:pPr/>
            <w:hyperlink r:id="rId18" w:history="1">
              <w:r>
                <w:rPr>
                  <w:color w:val="#410a8c"/>
                  <w:u w:val="single"/>
                </w:rPr>
                <w:t xml:space="preserve">hal-03153839v1</w:t>
              </w:r>
            </w:hyperlink>
          </w:p>
        </w:tc>
      </w:tr>
      <w:tr>
        <w:trPr/>
        <w:tc>
          <w:tcPr>
            <w:noWrap/>
          </w:tcPr>
          <w:p>
            <w:pPr>
              <w:spacing w:after="200"/>
            </w:pPr>
            <w:hyperlink r:id="rId23" w:history="1">
              <w:r>
                <w:rPr>
                  <w:color w:val="1e198e"/>
                  <w:b w:val="1"/>
                  <w:bCs w:val="1"/>
                  <w:u w:val="single"/>
                </w:rPr>
                <w:t xml:space="preserve">Les bâtiments sur excavation du Languedoc oriental (V&amp;lt;sup&amp;gt;e&amp;lt;/sup&amp;gt;-XII&amp;lt;sup&amp;gt;e&amp;lt;/sup&amp;gt; siècles)</w:t>
              </w:r>
            </w:hyperlink>
          </w:p>
          <w:p>
            <w:pPr/>
            <w:hyperlink r:id="rId24" w:history="1">
              <w:r>
                <w:rPr>
                  <w:color w:val="#410a8c"/>
                  <w:u w:val="single"/>
                </w:rPr>
                <w:t xml:space="preserve">Odile Maufras</w:t>
              </w:r>
            </w:hyperlink>
            <w:r>
              <w:rPr/>
              <w:t xml:space="preserve">,</w:t>
            </w:r>
            <w:hyperlink r:id="rId25" w:history="1">
              <w:r>
                <w:rPr>
                  <w:color w:val="#410a8c"/>
                  <w:u w:val="single"/>
                </w:rPr>
                <w:t xml:space="preserve">Marie Rochette</w:t>
              </w:r>
            </w:hyperlink>
            <w:r>
              <w:rPr/>
              <w:t xml:space="preserve">,</w:t>
            </w:r>
            <w:hyperlink r:id="rId12" w:history="1">
              <w:r>
                <w:rPr>
                  <w:color w:val="#410a8c"/>
                  <w:u w:val="single"/>
                </w:rPr>
                <w:t xml:space="preserve">Liliane Tarrou</w:t>
              </w:r>
            </w:hyperlink>
            <w:r>
              <w:rPr/>
              <w:t xml:space="preserve">,</w:t>
            </w:r>
            <w:hyperlink r:id="rId26" w:history="1">
              <w:r>
                <w:rPr>
                  <w:color w:val="#410a8c"/>
                  <w:u w:val="single"/>
                </w:rPr>
                <w:t xml:space="preserve">Agnès Bergeret</w:t>
              </w:r>
            </w:hyperlink>
            <w:r>
              <w:rPr/>
              <w:t xml:space="preserve">,</w:t>
            </w:r>
            <w:hyperlink r:id="rId27" w:history="1">
              <w:r>
                <w:rPr>
                  <w:color w:val="#410a8c"/>
                  <w:u w:val="single"/>
                </w:rPr>
                <w:t xml:space="preserve">Christophe Durand</w:t>
              </w:r>
            </w:hyperlink>
          </w:p>
          <w:p>
            <w:pPr/>
            <w:r>
              <w:rPr>
                <w:i w:val="1"/>
                <w:iCs w:val="1"/>
              </w:rPr>
              <w:t xml:space="preserve">L'habitat rural du haut Moyen Âge en France (Ve-XIe siècles) : dynamiques du peuplement, formes, fonctions et statuts des établissements : 36e Journées Internationales d’Archéologie Mérovingienne de l’AFAM</w:t>
            </w:r>
            <w:r>
              <w:rPr/>
              <w:t xml:space="preserve">, Jérôme Hernandez; Laurent Schneider; Jean Soulat, Oct 2015, Montpellier, Musée archéologique de Lattes, France. pp.355-367</w:t>
            </w:r>
          </w:p>
          <w:p>
            <w:pPr/>
            <w:r>
              <w:rPr/>
              <w:t xml:space="preserve">Communication dans un congrès</w:t>
            </w:r>
          </w:p>
          <w:p>
            <w:pPr/>
            <w:hyperlink r:id="rId23" w:history="1">
              <w:r>
                <w:rPr>
                  <w:color w:val="#410a8c"/>
                  <w:u w:val="single"/>
                </w:rPr>
                <w:t xml:space="preserve">hal-03160704v1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Le site rural de Lallemand-Mauguio (VIIIe-XIe siècles) : un exemple d’établissement en terre crue de la plaine littorale languedocienne (Hérault, France)</w:t>
              </w:r>
            </w:hyperlink>
          </w:p>
          <w:p>
            <w:pPr/>
            <w:hyperlink r:id="rId29" w:history="1">
              <w:r>
                <w:rPr>
                  <w:color w:val="#410a8c"/>
                  <w:u w:val="single"/>
                </w:rPr>
                <w:t xml:space="preserve">Émilie Leal</w:t>
              </w:r>
            </w:hyperlink>
            <w:r>
              <w:rPr/>
              <w:t xml:space="preserve">,</w:t>
            </w:r>
            <w:hyperlink r:id="rId12" w:history="1">
              <w:r>
                <w:rPr>
                  <w:color w:val="#410a8c"/>
                  <w:u w:val="single"/>
                </w:rPr>
                <w:t xml:space="preserve">Liliane Tarrou</w:t>
              </w:r>
            </w:hyperlink>
          </w:p>
          <w:p>
            <w:pPr/>
            <w:r>
              <w:rPr>
                <w:i w:val="1"/>
                <w:iCs w:val="1"/>
              </w:rPr>
              <w:t xml:space="preserve">Construction en torchis et autres techniques de garnissage et de finition, architecture et mobilier. Echanges trandisciplinaires sur les constructions terre crue 4. Actes de la table ronde internationale de Lattes, 23-25 novembre 2016</w:t>
            </w:r>
            <w:r>
              <w:rPr/>
              <w:t xml:space="preserve">, Editions de l'Espérou, pp.231-236, 2018</w:t>
            </w:r>
          </w:p>
          <w:p>
            <w:pPr/>
            <w:r>
              <w:rPr/>
              <w:t xml:space="preserve">Proceedings/Recueil des communications</w:t>
            </w:r>
          </w:p>
          <w:p>
            <w:pPr/>
            <w:hyperlink r:id="rId28" w:history="1">
              <w:r>
                <w:rPr>
                  <w:color w:val="#410a8c"/>
                  <w:u w:val="single"/>
                </w:rPr>
                <w:t xml:space="preserve">halshs-04635852v1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Etablissement de Lallemand, VIIè-XIè siècles, notices de site.</w:t>
              </w:r>
            </w:hyperlink>
          </w:p>
          <w:p>
            <w:pPr/>
            <w:hyperlink r:id="rId31" w:history="1">
              <w:r>
                <w:rPr>
                  <w:color w:val="#410a8c"/>
                  <w:u w:val="single"/>
                </w:rPr>
                <w:t xml:space="preserve">Emilie Leal</w:t>
              </w:r>
            </w:hyperlink>
            <w:r>
              <w:rPr/>
              <w:t xml:space="preserve">,</w:t>
            </w:r>
            <w:hyperlink r:id="rId12" w:history="1">
              <w:r>
                <w:rPr>
                  <w:color w:val="#410a8c"/>
                  <w:u w:val="single"/>
                </w:rPr>
                <w:t xml:space="preserve">Liliane Tarrou</w:t>
              </w:r>
            </w:hyperlink>
          </w:p>
          <w:p>
            <w:pPr/>
            <w:r>
              <w:rPr>
                <w:i w:val="1"/>
                <w:iCs w:val="1"/>
              </w:rPr>
              <w:t xml:space="preserve">Maisons et fortifications en terre du Moyen Âge dans le Midi méditerranéen.</w:t>
            </w:r>
            <w:r>
              <w:rPr/>
              <w:t xml:space="preserve">, </w:t>
            </w:r>
            <w:hyperlink r:id="rId32" w:history="1">
              <w:r>
                <w:rPr>
                  <w:color w:val="#410a8c"/>
                  <w:u w:val="single"/>
                </w:rPr>
                <w:t xml:space="preserve">Presses universitaires de la Méditerranée - PULM</w:t>
              </w:r>
            </w:hyperlink>
            <w:r>
              <w:rPr/>
              <w:t xml:space="preserve">, p. 250-251, 2021, Hors collections, 978-2-36781-367-7</w:t>
            </w:r>
          </w:p>
          <w:p>
            <w:pPr/>
            <w:r>
              <w:rPr/>
              <w:t xml:space="preserve">Chapitre d'ouvrage</w:t>
            </w:r>
          </w:p>
          <w:p>
            <w:pPr/>
            <w:hyperlink r:id="rId30" w:history="1">
              <w:r>
                <w:rPr>
                  <w:color w:val="#410a8c"/>
                  <w:u w:val="single"/>
                </w:rPr>
                <w:t xml:space="preserve">hal-04893392v1</w:t>
              </w:r>
            </w:hyperlink>
          </w:p>
        </w:tc>
      </w:tr>
      <w:tr>
        <w:trPr/>
        <w:tc>
          <w:tcPr>
            <w:noWrap/>
          </w:tcPr>
          <w:p>
            <w:pPr>
              <w:spacing w:after="200"/>
            </w:pPr>
            <w:hyperlink r:id="rId33" w:history="1">
              <w:r>
                <w:rPr>
                  <w:color w:val="1e198e"/>
                  <w:b w:val="1"/>
                  <w:bCs w:val="1"/>
                  <w:u w:val="single"/>
                </w:rPr>
                <w:t xml:space="preserve">Un bateau funéraire viking sur l’île de Groix</w:t>
              </w:r>
            </w:hyperlink>
          </w:p>
          <w:p>
            <w:pPr/>
            <w:hyperlink r:id="rId12" w:history="1">
              <w:r>
                <w:rPr>
                  <w:color w:val="#410a8c"/>
                  <w:u w:val="single"/>
                </w:rPr>
                <w:t xml:space="preserve">Liliane Tarrou</w:t>
              </w:r>
            </w:hyperlink>
          </w:p>
          <w:p>
            <w:pPr/>
            <w:r>
              <w:rPr>
                <w:i w:val="1"/>
                <w:iCs w:val="1"/>
              </w:rPr>
              <w:t xml:space="preserve">Vannes au Moyen Âge. Une histoire de 1000 ans. Catalogue d'exposition "Trésors enfouis de l'âge du Fer à la Révolution" au Château Gaillard - Musée d'Histoire et d'Archéologie de Vannes du 18 mai au 30 septembre 2013 [en partenariat avec la Société polymatique du Morbihan]</w:t>
            </w:r>
            <w:r>
              <w:rPr/>
              <w:t xml:space="preserve">, Locus Solus, p.20-22, 2016, 978-2-36833-133-0</w:t>
            </w:r>
          </w:p>
          <w:p>
            <w:pPr/>
            <w:r>
              <w:rPr/>
              <w:t xml:space="preserve">Chapitre d'ouvrage</w:t>
            </w:r>
          </w:p>
          <w:p>
            <w:pPr/>
            <w:hyperlink r:id="rId33" w:history="1">
              <w:r>
                <w:rPr>
                  <w:color w:val="#410a8c"/>
                  <w:u w:val="single"/>
                </w:rPr>
                <w:t xml:space="preserve">hal-04894125v1</w:t>
              </w:r>
            </w:hyperlink>
          </w:p>
        </w:tc>
      </w:tr>
      <w:tr>
        <w:trPr/>
        <w:tc>
          <w:tcPr>
            <w:noWrap/>
          </w:tcPr>
          <w:p>
            <w:pPr>
              <w:spacing w:after="200"/>
            </w:pPr>
            <w:hyperlink r:id="rId34" w:history="1">
              <w:r>
                <w:rPr>
                  <w:color w:val="1e198e"/>
                  <w:b w:val="1"/>
                  <w:bCs w:val="1"/>
                  <w:u w:val="single"/>
                </w:rPr>
                <w:t xml:space="preserve">La sépulture à bateau de l’île de Groix</w:t>
              </w:r>
            </w:hyperlink>
          </w:p>
          <w:p>
            <w:pPr/>
            <w:hyperlink r:id="rId12" w:history="1">
              <w:r>
                <w:rPr>
                  <w:color w:val="#410a8c"/>
                  <w:u w:val="single"/>
                </w:rPr>
                <w:t xml:space="preserve">Liliane Tarrou</w:t>
              </w:r>
            </w:hyperlink>
          </w:p>
          <w:p>
            <w:pPr/>
            <w:r>
              <w:rPr>
                <w:i w:val="1"/>
                <w:iCs w:val="1"/>
              </w:rPr>
              <w:t xml:space="preserve">Les Vikings dans l’Empire franc : impact, héritage, imaginaire. Catalogue d’exposition du Musée des Beaux-Arts de Valenciennes</w:t>
            </w:r>
            <w:r>
              <w:rPr/>
              <w:t xml:space="preserve">, OREP Editions, p.40-41, 2014, Héritages vikings, 978-2-8151-0190-5</w:t>
            </w:r>
          </w:p>
          <w:p>
            <w:pPr/>
            <w:r>
              <w:rPr/>
              <w:t xml:space="preserve">Chapitre d'ouvrage</w:t>
            </w:r>
          </w:p>
          <w:p>
            <w:pPr/>
            <w:hyperlink r:id="rId34" w:history="1">
              <w:r>
                <w:rPr>
                  <w:color w:val="#410a8c"/>
                  <w:u w:val="single"/>
                </w:rPr>
                <w:t xml:space="preserve">hal-04894352v1</w:t>
              </w:r>
            </w:hyperlink>
          </w:p>
        </w:tc>
      </w:tr>
      <w:tr>
        <w:trPr/>
        <w:tc>
          <w:tcPr>
            <w:noWrap/>
          </w:tcPr>
          <w:p>
            <w:pPr>
              <w:spacing w:after="200"/>
            </w:pPr>
            <w:hyperlink r:id="rId35" w:history="1">
              <w:r>
                <w:rPr>
                  <w:color w:val="1e198e"/>
                  <w:b w:val="1"/>
                  <w:bCs w:val="1"/>
                  <w:u w:val="single"/>
                </w:rPr>
                <w:t xml:space="preserve">Les Vikings en Bretagne et en Loire-Atlantique à la lumière des vestiges matériels</w:t>
              </w:r>
            </w:hyperlink>
          </w:p>
          <w:p>
            <w:pPr/>
            <w:hyperlink r:id="rId12" w:history="1">
              <w:r>
                <w:rPr>
                  <w:color w:val="#410a8c"/>
                  <w:u w:val="single"/>
                </w:rPr>
                <w:t xml:space="preserve">Liliane Tarrou</w:t>
              </w:r>
            </w:hyperlink>
          </w:p>
          <w:p>
            <w:pPr/>
            <w:r>
              <w:rPr>
                <w:i w:val="1"/>
                <w:iCs w:val="1"/>
              </w:rPr>
              <w:t xml:space="preserve">Les Vikings dans l’Empire franc : impact, héritage, imaginaire. Catalogue d’exposition du Musée des Beaux-Arts de Valenciennes</w:t>
            </w:r>
            <w:r>
              <w:rPr/>
              <w:t xml:space="preserve">, OREP Editions, p.34-39, 2014, Héritages vikings, 978-2-8151-0190-5</w:t>
            </w:r>
          </w:p>
          <w:p>
            <w:pPr/>
            <w:r>
              <w:rPr/>
              <w:t xml:space="preserve">Chapitre d'ouvrage</w:t>
            </w:r>
          </w:p>
          <w:p>
            <w:pPr/>
            <w:hyperlink r:id="rId35" w:history="1">
              <w:r>
                <w:rPr>
                  <w:color w:val="#410a8c"/>
                  <w:u w:val="single"/>
                </w:rPr>
                <w:t xml:space="preserve">hal-04894333v1</w:t>
              </w:r>
            </w:hyperlink>
          </w:p>
        </w:tc>
      </w:tr>
      <w:tr>
        <w:trPr/>
        <w:tc>
          <w:tcPr>
            <w:noWrap/>
          </w:tcPr>
          <w:p>
            <w:pPr>
              <w:spacing w:after="200"/>
            </w:pPr>
            <w:hyperlink r:id="rId36" w:history="1">
              <w:r>
                <w:rPr>
                  <w:color w:val="1e198e"/>
                  <w:b w:val="1"/>
                  <w:bCs w:val="1"/>
                  <w:u w:val="single"/>
                </w:rPr>
                <w:t xml:space="preserve">Le bateau funéraire de Groix</w:t>
              </w:r>
            </w:hyperlink>
          </w:p>
          <w:p>
            <w:pPr/>
            <w:hyperlink r:id="rId12" w:history="1">
              <w:r>
                <w:rPr>
                  <w:color w:val="#410a8c"/>
                  <w:u w:val="single"/>
                </w:rPr>
                <w:t xml:space="preserve">Liliane Tarrou</w:t>
              </w:r>
            </w:hyperlink>
          </w:p>
          <w:p>
            <w:pPr/>
            <w:r>
              <w:rPr>
                <w:i w:val="1"/>
                <w:iCs w:val="1"/>
              </w:rPr>
              <w:t xml:space="preserve">L'Europe des Vikings, cataloque d'exposition de l'Abbaye Daoulas</w:t>
            </w:r>
            <w:r>
              <w:rPr/>
              <w:t xml:space="preserve">, Hoëbeke, p. 101, 2004, Albums Beaux-Livres - Série Abbaye Daoulas, 978-2-84230-202-3</w:t>
            </w:r>
          </w:p>
          <w:p>
            <w:pPr/>
            <w:r>
              <w:rPr/>
              <w:t xml:space="preserve">Chapitre d'ouvrage</w:t>
            </w:r>
          </w:p>
          <w:p>
            <w:pPr/>
            <w:hyperlink r:id="rId36" w:history="1">
              <w:r>
                <w:rPr>
                  <w:color w:val="#410a8c"/>
                  <w:u w:val="single"/>
                </w:rPr>
                <w:t xml:space="preserve">hal-04894408v1</w:t>
              </w:r>
            </w:hyperlink>
          </w:p>
        </w:tc>
      </w:tr>
    </w:tbl>
    <w:p>
      <w:pPr>
        <w:spacing w:before="200"/>
      </w:pPr>
    </w:p>
    <w:p>
      <w:pPr>
        <w:pStyle w:val="Heading2"/>
      </w:pPr>
      <w:r>
        <w:rPr>
          <w:color w:val="1e198e"/>
          <w:b w:val="1"/>
          <w:bCs w:val="1"/>
        </w:rPr>
        <w:t xml:space="preserve">Rapport (4)</w:t>
      </w:r>
    </w:p>
    <w:p>
      <w:pPr>
        <w:spacing w:after="100"/>
      </w:pPr>
    </w:p>
    <w:tbl>
      <w:tblGrid>
        <w:gridCol/>
      </w:tblGrid>
      <w:tblPr>
        <w:tblW w:w="0" w:type="auto"/>
        <w:tblLayout w:type="autofit"/>
      </w:tblPr>
      <w:tr>
        <w:trPr/>
        <w:tc>
          <w:tcPr>
            <w:noWrap/>
          </w:tcPr>
          <w:p>
            <w:pPr>
              <w:spacing w:after="200"/>
            </w:pPr>
            <w:hyperlink r:id="rId37" w:history="1">
              <w:r>
                <w:rPr>
                  <w:color w:val="1e198e"/>
                  <w:b w:val="1"/>
                  <w:bCs w:val="1"/>
                  <w:u w:val="single"/>
                </w:rPr>
                <w:t xml:space="preserve">Uzès (30), La Perrine - Lot 2 : Un secteur à la périphérie de la ville de la période tardo-républicaine à l’époque moderne : rapport de fouille</w:t>
              </w:r>
            </w:hyperlink>
          </w:p>
          <w:p>
            <w:pPr/>
            <w:hyperlink r:id="rId25" w:history="1">
              <w:r>
                <w:rPr>
                  <w:color w:val="#410a8c"/>
                  <w:u w:val="single"/>
                </w:rPr>
                <w:t xml:space="preserve">Marie Rochette</w:t>
              </w:r>
            </w:hyperlink>
            <w:r>
              <w:rPr/>
              <w:t xml:space="preserve">,</w:t>
            </w:r>
            <w:hyperlink r:id="rId38" w:history="1">
              <w:r>
                <w:rPr>
                  <w:color w:val="#410a8c"/>
                  <w:u w:val="single"/>
                </w:rPr>
                <w:t xml:space="preserve">Sébastien Barberan</w:t>
              </w:r>
            </w:hyperlink>
            <w:r>
              <w:rPr/>
              <w:t xml:space="preserve">,</w:t>
            </w:r>
            <w:hyperlink r:id="rId39" w:history="1">
              <w:r>
                <w:rPr>
                  <w:color w:val="#410a8c"/>
                  <w:u w:val="single"/>
                </w:rPr>
                <w:t xml:space="preserve">Julie Grimaud</w:t>
              </w:r>
            </w:hyperlink>
            <w:r>
              <w:rPr/>
              <w:t xml:space="preserve">,</w:t>
            </w:r>
            <w:hyperlink r:id="rId12" w:history="1">
              <w:r>
                <w:rPr>
                  <w:color w:val="#410a8c"/>
                  <w:u w:val="single"/>
                </w:rPr>
                <w:t xml:space="preserve">Liliane Tarrou</w:t>
              </w:r>
            </w:hyperlink>
            <w:r>
              <w:rPr/>
              <w:t xml:space="preserve">,</w:t>
            </w:r>
            <w:hyperlink r:id="rId40" w:history="1">
              <w:r>
                <w:rPr>
                  <w:color w:val="#410a8c"/>
                  <w:u w:val="single"/>
                </w:rPr>
                <w:t xml:space="preserve">Benjamin Thomas</w:t>
              </w:r>
            </w:hyperlink>
            <w:r>
              <w:rPr/>
              <w:t xml:space="preserve">et al.</w:t>
            </w:r>
          </w:p>
          <w:p>
            <w:pPr/>
            <w:r>
              <w:rPr/>
              <w:t xml:space="preserve">Inrap Midi Méditerranée. 2021, 3 vol. (226 p., 328 p., 229 p.)</w:t>
            </w:r>
          </w:p>
          <w:p>
            <w:pPr/>
            <w:r>
              <w:rPr/>
              <w:t xml:space="preserve">Rapport</w:t>
            </w:r>
          </w:p>
          <w:p>
            <w:pPr/>
            <w:hyperlink r:id="rId37" w:history="1">
              <w:r>
                <w:rPr>
                  <w:color w:val="#410a8c"/>
                  <w:u w:val="single"/>
                </w:rPr>
                <w:t xml:space="preserve">hal-04123217v1</w:t>
              </w:r>
            </w:hyperlink>
          </w:p>
        </w:tc>
      </w:tr>
      <w:tr>
        <w:trPr/>
        <w:tc>
          <w:tcPr>
            <w:noWrap/>
          </w:tcPr>
          <w:p>
            <w:pPr>
              <w:spacing w:after="200"/>
            </w:pPr>
            <w:hyperlink r:id="rId41" w:history="1">
              <w:r>
                <w:rPr>
                  <w:color w:val="1e198e"/>
                  <w:b w:val="1"/>
                  <w:bCs w:val="1"/>
                  <w:u w:val="single"/>
                </w:rPr>
                <w:t xml:space="preserve">Uzès (30), La Perrine - Lot 1 : Un secteur à la périphérie de la ville de la période tardo-républicaine à l’époque moderne : rapport de fouille</w:t>
              </w:r>
            </w:hyperlink>
          </w:p>
          <w:p>
            <w:pPr/>
            <w:hyperlink r:id="rId25" w:history="1">
              <w:r>
                <w:rPr>
                  <w:color w:val="#410a8c"/>
                  <w:u w:val="single"/>
                </w:rPr>
                <w:t xml:space="preserve">Marie Rochette</w:t>
              </w:r>
            </w:hyperlink>
            <w:r>
              <w:rPr/>
              <w:t xml:space="preserve">,</w:t>
            </w:r>
            <w:hyperlink r:id="rId38" w:history="1">
              <w:r>
                <w:rPr>
                  <w:color w:val="#410a8c"/>
                  <w:u w:val="single"/>
                </w:rPr>
                <w:t xml:space="preserve">Sébastien Barberan</w:t>
              </w:r>
            </w:hyperlink>
            <w:r>
              <w:rPr/>
              <w:t xml:space="preserve">,</w:t>
            </w:r>
            <w:hyperlink r:id="rId39" w:history="1">
              <w:r>
                <w:rPr>
                  <w:color w:val="#410a8c"/>
                  <w:u w:val="single"/>
                </w:rPr>
                <w:t xml:space="preserve">Julie Grimaud</w:t>
              </w:r>
            </w:hyperlink>
            <w:r>
              <w:rPr/>
              <w:t xml:space="preserve">,</w:t>
            </w:r>
            <w:hyperlink r:id="rId12" w:history="1">
              <w:r>
                <w:rPr>
                  <w:color w:val="#410a8c"/>
                  <w:u w:val="single"/>
                </w:rPr>
                <w:t xml:space="preserve">Liliane Tarrou</w:t>
              </w:r>
            </w:hyperlink>
            <w:r>
              <w:rPr/>
              <w:t xml:space="preserve">,</w:t>
            </w:r>
            <w:hyperlink r:id="rId40" w:history="1">
              <w:r>
                <w:rPr>
                  <w:color w:val="#410a8c"/>
                  <w:u w:val="single"/>
                </w:rPr>
                <w:t xml:space="preserve">Benjamin Thomas</w:t>
              </w:r>
            </w:hyperlink>
            <w:r>
              <w:rPr/>
              <w:t xml:space="preserve">et al.</w:t>
            </w:r>
          </w:p>
          <w:p>
            <w:pPr/>
            <w:r>
              <w:rPr/>
              <w:t xml:space="preserve">Inrap Midi Méditerranée. 2021, 3 vol. (226 p., 328 p., 229 p.)</w:t>
            </w:r>
          </w:p>
          <w:p>
            <w:pPr/>
            <w:r>
              <w:rPr/>
              <w:t xml:space="preserve">Rapport</w:t>
            </w:r>
          </w:p>
          <w:p>
            <w:pPr/>
            <w:hyperlink r:id="rId41" w:history="1">
              <w:r>
                <w:rPr>
                  <w:color w:val="#410a8c"/>
                  <w:u w:val="single"/>
                </w:rPr>
                <w:t xml:space="preserve">hal-04123197v1</w:t>
              </w:r>
            </w:hyperlink>
          </w:p>
        </w:tc>
      </w:tr>
      <w:tr>
        <w:trPr/>
        <w:tc>
          <w:tcPr>
            <w:noWrap/>
          </w:tcPr>
          <w:p>
            <w:pPr>
              <w:spacing w:after="200"/>
            </w:pPr>
            <w:hyperlink r:id="rId42" w:history="1">
              <w:r>
                <w:rPr>
                  <w:color w:val="1e198e"/>
                  <w:b w:val="1"/>
                  <w:bCs w:val="1"/>
                  <w:u w:val="single"/>
                </w:rPr>
                <w:t xml:space="preserve">Nimes (30) 15 rue Saint-Castor</w:t>
              </w:r>
            </w:hyperlink>
          </w:p>
          <w:p>
            <w:pPr/>
            <w:hyperlink r:id="rId25" w:history="1">
              <w:r>
                <w:rPr>
                  <w:color w:val="#410a8c"/>
                  <w:u w:val="single"/>
                </w:rPr>
                <w:t xml:space="preserve">Marie Rochette</w:t>
              </w:r>
            </w:hyperlink>
            <w:r>
              <w:rPr/>
              <w:t xml:space="preserve">,</w:t>
            </w:r>
            <w:hyperlink r:id="rId24" w:history="1">
              <w:r>
                <w:rPr>
                  <w:color w:val="#410a8c"/>
                  <w:u w:val="single"/>
                </w:rPr>
                <w:t xml:space="preserve">Odile Maufras</w:t>
              </w:r>
            </w:hyperlink>
            <w:r>
              <w:rPr/>
              <w:t xml:space="preserve">,</w:t>
            </w:r>
            <w:hyperlink r:id="rId12" w:history="1">
              <w:r>
                <w:rPr>
                  <w:color w:val="#410a8c"/>
                  <w:u w:val="single"/>
                </w:rPr>
                <w:t xml:space="preserve">Liliane Tarrou</w:t>
              </w:r>
            </w:hyperlink>
            <w:r>
              <w:rPr/>
              <w:t xml:space="preserve">,</w:t>
            </w:r>
            <w:hyperlink r:id="rId43" w:history="1">
              <w:r>
                <w:rPr>
                  <w:color w:val="#410a8c"/>
                  <w:u w:val="single"/>
                </w:rPr>
                <w:t xml:space="preserve">Corinne Potay</w:t>
              </w:r>
            </w:hyperlink>
          </w:p>
          <w:p>
            <w:pPr/>
            <w:r>
              <w:rPr/>
              <w:t xml:space="preserve">Inrap Midi Méditerranée. 2018, 87 p</w:t>
            </w:r>
          </w:p>
          <w:p>
            <w:pPr/>
            <w:r>
              <w:rPr/>
              <w:t xml:space="preserve">Rapport</w:t>
            </w:r>
          </w:p>
          <w:p>
            <w:pPr/>
            <w:hyperlink r:id="rId42" w:history="1">
              <w:r>
                <w:rPr>
                  <w:color w:val="#410a8c"/>
                  <w:u w:val="single"/>
                </w:rPr>
                <w:t xml:space="preserve">hal-04123513v1</w:t>
              </w:r>
            </w:hyperlink>
          </w:p>
        </w:tc>
      </w:tr>
      <w:tr>
        <w:trPr/>
        <w:tc>
          <w:tcPr>
            <w:noWrap/>
          </w:tcPr>
          <w:p>
            <w:pPr>
              <w:spacing w:after="200"/>
            </w:pPr>
            <w:hyperlink r:id="rId44" w:history="1">
              <w:r>
                <w:rPr>
                  <w:color w:val="1e198e"/>
                  <w:b w:val="1"/>
                  <w:bCs w:val="1"/>
                  <w:u w:val="single"/>
                </w:rPr>
                <w:t xml:space="preserve">Occitanie, Hérault : Ligne Grande Vitesse - contournement de Nîmes-Montpellier : secteur 6 : Mauguio, le site de Lallemand : du Chasséen à l'établissement rural du haut Moyen Âge : rapport de fouille.</w:t>
              </w:r>
            </w:hyperlink>
          </w:p>
          <w:p>
            <w:pPr/>
            <w:hyperlink r:id="rId12" w:history="1">
              <w:r>
                <w:rPr>
                  <w:color w:val="#410a8c"/>
                  <w:u w:val="single"/>
                </w:rPr>
                <w:t xml:space="preserve">Liliane Tarrou</w:t>
              </w:r>
            </w:hyperlink>
            <w:r>
              <w:rPr/>
              <w:t xml:space="preserve">,</w:t>
            </w:r>
            <w:hyperlink r:id="rId45" w:history="1">
              <w:r>
                <w:rPr>
                  <w:color w:val="#410a8c"/>
                  <w:u w:val="single"/>
                </w:rPr>
                <w:t xml:space="preserve">Séverine Baudin</w:t>
              </w:r>
            </w:hyperlink>
            <w:r>
              <w:rPr/>
              <w:t xml:space="preserve">,</w:t>
            </w:r>
            <w:hyperlink r:id="rId22" w:history="1">
              <w:r>
                <w:rPr>
                  <w:color w:val="#410a8c"/>
                  <w:u w:val="single"/>
                </w:rPr>
                <w:t xml:space="preserve">Pierre Forest</w:t>
              </w:r>
            </w:hyperlink>
            <w:r>
              <w:rPr/>
              <w:t xml:space="preserve">,</w:t>
            </w:r>
            <w:hyperlink r:id="rId46" w:history="1">
              <w:r>
                <w:rPr>
                  <w:color w:val="#410a8c"/>
                  <w:u w:val="single"/>
                </w:rPr>
                <w:t xml:space="preserve">Quentin Guérin</w:t>
              </w:r>
            </w:hyperlink>
            <w:r>
              <w:rPr/>
              <w:t xml:space="preserve">,</w:t>
            </w:r>
            <w:hyperlink r:id="rId47" w:history="1">
              <w:r>
                <w:rPr>
                  <w:color w:val="#410a8c"/>
                  <w:u w:val="single"/>
                </w:rPr>
                <w:t xml:space="preserve">Jérôme Hernandez</w:t>
              </w:r>
            </w:hyperlink>
            <w:r>
              <w:rPr/>
              <w:t xml:space="preserve">et al.</w:t>
            </w:r>
          </w:p>
          <w:p>
            <w:pPr/>
            <w:r>
              <w:rPr/>
              <w:t xml:space="preserve">Inrap Midi Méditerranée. 2017, III tomes, 6 vol. (590 p., 307 p., 142 p.)</w:t>
            </w:r>
          </w:p>
          <w:p>
            <w:pPr/>
            <w:r>
              <w:rPr/>
              <w:t xml:space="preserve">Rapport</w:t>
            </w:r>
          </w:p>
          <w:p>
            <w:pPr/>
            <w:hyperlink r:id="rId44" w:history="1">
              <w:r>
                <w:rPr>
                  <w:color w:val="#410a8c"/>
                  <w:u w:val="single"/>
                </w:rPr>
                <w:t xml:space="preserve">hal-04893223v1</w:t>
              </w:r>
            </w:hyperlink>
          </w:p>
        </w:tc>
      </w:tr>
    </w:tbl>
    <w:sectPr>
      <w:footerReference w:type="default" r:id="rId4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649B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liliane-tarrou" TargetMode="External"/><Relationship Id="rId8" Type="http://schemas.openxmlformats.org/officeDocument/2006/relationships/hyperlink" Target="https://orcid.org/0009-0008-3599-0055" TargetMode="External"/><Relationship Id="rId9" Type="http://schemas.openxmlformats.org/officeDocument/2006/relationships/hyperlink" Target="https://inrap.hal.science/hal-04123497v1" TargetMode="External"/><Relationship Id="rId10" Type="http://schemas.openxmlformats.org/officeDocument/2006/relationships/hyperlink" Target="https://hal.science/search/index/?q=*&amp;authFullName_s=Mathieu Ott" TargetMode="External"/><Relationship Id="rId11" Type="http://schemas.openxmlformats.org/officeDocument/2006/relationships/hyperlink" Target="https://hal.science/search/index/?q=*&amp;authFullName_s=Robert Vernet" TargetMode="External"/><Relationship Id="rId12" Type="http://schemas.openxmlformats.org/officeDocument/2006/relationships/hyperlink" Target="https://hal.science/search/index/?q=*&amp;authFullName_s=Liliane Tarrou" TargetMode="External"/><Relationship Id="rId13" Type="http://schemas.openxmlformats.org/officeDocument/2006/relationships/hyperlink" Target="https://hal.science/search/index/?q=*&amp;authFullName_s=Annabelle Gallin" TargetMode="External"/><Relationship Id="rId14" Type="http://schemas.openxmlformats.org/officeDocument/2006/relationships/hyperlink" Target="https://hal.science/search/index/?q=*&amp;authFullName_s=Jade Georis-Creuseveau" TargetMode="External"/><Relationship Id="rId15" Type="http://schemas.openxmlformats.org/officeDocument/2006/relationships/hyperlink" Target="https://hal.science/hal-04892815v1" TargetMode="External"/><Relationship Id="rId16" Type="http://schemas.openxmlformats.org/officeDocument/2006/relationships/hyperlink" Target="https://hal.science/hal-04894553v1" TargetMode="External"/><Relationship Id="rId17" Type="http://schemas.openxmlformats.org/officeDocument/2006/relationships/hyperlink" Target="https://hal.science/hal-04894617v1" TargetMode="External"/><Relationship Id="rId18" Type="http://schemas.openxmlformats.org/officeDocument/2006/relationships/hyperlink" Target="https://inrap.hal.science/hal-03153839v1" TargetMode="External"/><Relationship Id="rId19" Type="http://schemas.openxmlformats.org/officeDocument/2006/relationships/hyperlink" Target="https://hal.science/search/index/?q=*&amp;authFullName_s=Laurent Bruxelles" TargetMode="External"/><Relationship Id="rId20" Type="http://schemas.openxmlformats.org/officeDocument/2006/relationships/hyperlink" Target="https://hal.science/search/index/?q=*&amp;authFullName_s=Magali Fabre" TargetMode="External"/><Relationship Id="rId21" Type="http://schemas.openxmlformats.org/officeDocument/2006/relationships/hyperlink" Target="https://hal.science/search/index/?q=*&amp;authFullName_s=Isabel Figueiral" TargetMode="External"/><Relationship Id="rId22" Type="http://schemas.openxmlformats.org/officeDocument/2006/relationships/hyperlink" Target="https://hal.science/search/index/?q=*&amp;authFullName_s=Pierre Forest" TargetMode="External"/><Relationship Id="rId23" Type="http://schemas.openxmlformats.org/officeDocument/2006/relationships/hyperlink" Target="https://inrap.hal.science/hal-03160704v1" TargetMode="External"/><Relationship Id="rId24" Type="http://schemas.openxmlformats.org/officeDocument/2006/relationships/hyperlink" Target="https://hal.science/search/index/?q=*&amp;authFullName_s=Odile Maufras" TargetMode="External"/><Relationship Id="rId25" Type="http://schemas.openxmlformats.org/officeDocument/2006/relationships/hyperlink" Target="https://hal.science/search/index/?q=*&amp;authFullName_s=Marie Rochette" TargetMode="External"/><Relationship Id="rId26" Type="http://schemas.openxmlformats.org/officeDocument/2006/relationships/hyperlink" Target="https://hal.science/search/index/?q=*&amp;authFullName_s=Agn&#232;s Bergeret" TargetMode="External"/><Relationship Id="rId27" Type="http://schemas.openxmlformats.org/officeDocument/2006/relationships/hyperlink" Target="https://hal.science/search/index/?q=*&amp;authFullName_s=Christophe Durand" TargetMode="External"/><Relationship Id="rId28" Type="http://schemas.openxmlformats.org/officeDocument/2006/relationships/hyperlink" Target="https://shs.hal.science/halshs-04635852v1" TargetMode="External"/><Relationship Id="rId29" Type="http://schemas.openxmlformats.org/officeDocument/2006/relationships/hyperlink" Target="https://hal.science/search/index/?q=*&amp;authFullName_s=&#201;milie Leal" TargetMode="External"/><Relationship Id="rId30" Type="http://schemas.openxmlformats.org/officeDocument/2006/relationships/hyperlink" Target="https://inrap.hal.science/hal-04893392v1" TargetMode="External"/><Relationship Id="rId31" Type="http://schemas.openxmlformats.org/officeDocument/2006/relationships/hyperlink" Target="https://hal.science/search/index/?q=*&amp;authFullName_s=Emilie Leal" TargetMode="External"/><Relationship Id="rId32" Type="http://schemas.openxmlformats.org/officeDocument/2006/relationships/hyperlink" Target="https://www.pulm.fr/index.php/9782367813677.html#desctoggle" TargetMode="External"/><Relationship Id="rId33" Type="http://schemas.openxmlformats.org/officeDocument/2006/relationships/hyperlink" Target="https://hal.science/hal-04894125v1" TargetMode="External"/><Relationship Id="rId34" Type="http://schemas.openxmlformats.org/officeDocument/2006/relationships/hyperlink" Target="https://hal.science/hal-04894352v1" TargetMode="External"/><Relationship Id="rId35" Type="http://schemas.openxmlformats.org/officeDocument/2006/relationships/hyperlink" Target="https://hal.science/hal-04894333v1" TargetMode="External"/><Relationship Id="rId36" Type="http://schemas.openxmlformats.org/officeDocument/2006/relationships/hyperlink" Target="https://hal.science/hal-04894408v1" TargetMode="External"/><Relationship Id="rId37" Type="http://schemas.openxmlformats.org/officeDocument/2006/relationships/hyperlink" Target="https://inrap.hal.science/hal-04123217v1" TargetMode="External"/><Relationship Id="rId38" Type="http://schemas.openxmlformats.org/officeDocument/2006/relationships/hyperlink" Target="https://hal.science/search/index/?q=*&amp;authFullName_s=S&#233;bastien Barberan" TargetMode="External"/><Relationship Id="rId39" Type="http://schemas.openxmlformats.org/officeDocument/2006/relationships/hyperlink" Target="https://hal.science/search/index/?q=*&amp;authFullName_s=Julie Grimaud" TargetMode="External"/><Relationship Id="rId40" Type="http://schemas.openxmlformats.org/officeDocument/2006/relationships/hyperlink" Target="https://hal.science/search/index/?q=*&amp;authFullName_s=Benjamin Thomas" TargetMode="External"/><Relationship Id="rId41" Type="http://schemas.openxmlformats.org/officeDocument/2006/relationships/hyperlink" Target="https://inrap.hal.science/hal-04123197v1" TargetMode="External"/><Relationship Id="rId42" Type="http://schemas.openxmlformats.org/officeDocument/2006/relationships/hyperlink" Target="https://inrap.hal.science/hal-04123513v1" TargetMode="External"/><Relationship Id="rId43" Type="http://schemas.openxmlformats.org/officeDocument/2006/relationships/hyperlink" Target="https://hal.science/search/index/?q=*&amp;authFullName_s=Corinne Potay" TargetMode="External"/><Relationship Id="rId44" Type="http://schemas.openxmlformats.org/officeDocument/2006/relationships/hyperlink" Target="https://hal.science/hal-04893223v1" TargetMode="External"/><Relationship Id="rId45" Type="http://schemas.openxmlformats.org/officeDocument/2006/relationships/hyperlink" Target="https://hal.science/search/index/?q=*&amp;authFullName_s=S&#233;verine Baudin" TargetMode="External"/><Relationship Id="rId46" Type="http://schemas.openxmlformats.org/officeDocument/2006/relationships/hyperlink" Target="https://hal.science/search/index/?q=*&amp;authFullName_s=Quentin Gu&#233;rin" TargetMode="External"/><Relationship Id="rId47" Type="http://schemas.openxmlformats.org/officeDocument/2006/relationships/hyperlink" Target="https://hal.science/search/index/?q=*&amp;authFullName_s=J&#233;r&#244;me Hernandez" TargetMode="External"/><Relationship Id="rId4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Liliane Tarrou</dc:title>
  <dc:description>CV</dc:description>
  <dc:subject/>
  <cp:keywords/>
  <cp:category/>
  <cp:lastModifiedBy/>
  <dcterms:created xsi:type="dcterms:W3CDTF">2026-04-08T02:00:49+02:00</dcterms:created>
  <dcterms:modified xsi:type="dcterms:W3CDTF">2026-04-08T02:00:49+02:00</dcterms:modified>
</cp:coreProperties>
</file>

<file path=docProps/custom.xml><?xml version="1.0" encoding="utf-8"?>
<Properties xmlns="http://schemas.openxmlformats.org/officeDocument/2006/custom-properties" xmlns:vt="http://schemas.openxmlformats.org/officeDocument/2006/docPropsVTypes"/>
</file>