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Lilyana Yordanova </w:t>
      </w:r>
      <w:r>
        <w:rPr>
          <w:color w:val="641e6e"/>
        </w:rPr>
        <w:t xml:space="preserve">Chargée de collection, Musée du Louvre,Membre statutaire de l'équipe &amp;quot;Monde byzantin&amp;quot;, UMR 8167 Orient et Méditerranée, Centre national de la recherche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lilyana-yordanova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0009-0003-7495-3074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https://scholar.google.fr/citations?user=5rBqSSAAAAAJ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</w:t>
      </w:r>
    </w:p>
    <w:p>
      <w:pPr/>
      <w:r>
        <w:rPr/>
        <w:t xml:space="preserve">Depuis 2023 - Chargée de collection, Musée du Louvre.</w:t>
      </w:r>
    </w:p>
    <w:p>
      <w:pPr/>
      <w:r>
        <w:rPr/>
        <w:t xml:space="preserve">Depuis 2023 - Membre statutaire de l'équipe &amp;quot;Monde byzantin&amp;quot;, UMR 8167 Orient et Méditerranée.</w:t>
      </w:r>
    </w:p>
    <w:p>
      <w:pPr/>
      <w:r>
        <w:rPr/>
        <w:t xml:space="preserve">2023-2024 - Enseignante à l’École du Louvre.</w:t>
      </w:r>
    </w:p>
    <w:p>
      <w:pPr/>
      <w:r>
        <w:rPr/>
        <w:t xml:space="preserve">2020-2023	-	Membre scientifique à la Section des études modernes et contemporaines de l’École française d’Athènes (EfA).</w:t>
      </w:r>
    </w:p>
    <w:p>
      <w:pPr/>
      <w:r>
        <w:rPr/>
        <w:t xml:space="preserve">2020 - Doctorat en Histoire de l'art et Archéologie du monde byzantin et post-byzantin, École Pratique des Hautes Études–Université Paris Sciences et Lettres.</w:t>
      </w:r>
    </w:p>
    <w:p>
      <w:pPr/>
      <w:r>
        <w:rPr/>
        <w:t xml:space="preserve">2018-2019	- Chargée de collection et responsable scientifique de métadonnées dans le cadre de SUSES, le projet de numérisation du fonds photographique du Centre Gabriel Millet – Photothèque de l’EPHE.</w:t>
      </w:r>
    </w:p>
    <w:p>
      <w:pPr/>
      <w:r>
        <w:rPr/>
        <w:t xml:space="preserve">2018-2019 - Chargée de travaux dirigés en Art médiéval à l'Université Paris I Panthéon-Sorbonne.</w:t>
      </w:r>
    </w:p>
    <w:p>
      <w:pPr/>
      <w:r>
        <w:rPr/>
        <w:t xml:space="preserve">2014	- Master Recherche en Histoire de l’art byzantin, Université Paris 1 Panthéon-Sorbonne.</w:t>
      </w:r>
    </w:p>
    <w:p>
      <w:pPr/>
      <w:r>
        <w:rPr/>
        <w:t xml:space="preserve">2012	- Licence en Histoire de l’art et Archéologie, Université Aix-Marseille 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gloire de Dieu ! Commande et donation pieuses en Bulgarie médiévale, XIIe-XVe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Ecole Française d'Athènes</w:t>
              </w:r>
            </w:hyperlink>
            <w:r>
              <w:rPr/>
              <w:t xml:space="preserve">, 2025, 978-2-86958-623-9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 of Exuberance: Frangos Katellanos and the Mastery of Ottoman Aesthetics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Analecta Stagorum et Meteororum</w:t>
            </w:r>
            <w:r>
              <w:rPr/>
              <w:t xml:space="preserve">, 2024, 2, p. 221-272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Malédictions et sacralité. La conception du revêtement de l’icône de la Vierge Éléousa de Messembrie et son contexte socio-culturel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Zograf : časopis za srednjevekovnu umetnost</w:t>
            </w:r>
            <w:r>
              <w:rPr/>
              <w:t xml:space="preserve">, 2024, 48, pp.75-94.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⟨10.2298/ZOG2448075Y⟩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complémentaire de l’architecture religieuse du long xve siècle en Macédoine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⟨10.4000/baefe.10288⟩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Дарителство в метал: Радославовата камбана в Кюстендил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Izvestia na regionalen istoriceski muzej Kjustendil</w:t>
            </w:r>
            <w:r>
              <w:rPr/>
              <w:t xml:space="preserve">, 2019, 19 (2018), pp.283-292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Patronage impérial entre Byzance, Valachie et Bulgarie : la donatrice de l’église semi-rupestre de saints Théodore Téron et Théodore Stratélate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Godišnik na Sofijskiâ universitet Sv. Kliment Ohridski. Centʺr za slavâno-vizantijski proučvaniâ Ivan Dujčev</w:t>
            </w:r>
            <w:r>
              <w:rPr/>
              <w:t xml:space="preserve">, 2019, 100 (19), pp.219-233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hal-03154988v1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Mosques of Kastoria: Some Preliminary Remarks on Microclimate, Acoustics and Urban Morphology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/>
              <w:t xml:space="preserve">Paschalis Androudis; Aikaterini Markou; Dimitris Loupis. </w:t>
            </w:r>
            <w:r>
              <w:rPr>
                <w:i w:val="1"/>
                <w:iCs w:val="1"/>
              </w:rPr>
              <w:t xml:space="preserve">The Ottoman Monuments in Greece Revisited: A Tribute in the Memory of Machiel Kiel</w:t>
            </w:r>
            <w:r>
              <w:rPr/>
              <w:t xml:space="preserve">, pp.159-173, 2025, 978-960-386-744-9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Concepts and Realities: The Boyana Church as a “Mirror” of Its Patrons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/>
              <w:t xml:space="preserve">Ilian Boyanov. </w:t>
            </w:r>
            <w:r>
              <w:rPr>
                <w:i w:val="1"/>
                <w:iCs w:val="1"/>
              </w:rPr>
              <w:t xml:space="preserve">The Boyana Church Between The East And The West In The Cultural And Historical Context Of The 13th Century</w:t>
            </w:r>
            <w:r>
              <w:rPr/>
              <w:t xml:space="preserve">, p. 27-57, 2022, 978-619-90311-4-8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Behind the Image: The Literary Patronage of Tsar Ivan Alexander of Bulgaria between Ostentation and Decline?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/>
              <w:t xml:space="preserve">Andrea Mattiello; Maria Alessia Rossi. </w:t>
            </w:r>
            <w:r>
              <w:rPr>
                <w:i w:val="1"/>
                <w:iCs w:val="1"/>
              </w:rPr>
              <w:t xml:space="preserve">Late Byzantium Reconsidered: The Arts of the Palaiologan Era in the Mediterranean</w:t>
            </w:r>
            <w:r>
              <w:rPr/>
              <w:t xml:space="preserve">, Routledge, p. 193-206, 2019, 978-0-367-67152-5, 978-0-8153-7286-8.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⟨10.4324/9781351244831⟩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tsaritsa de l’Empire bulgare aux XIIIe-XIVe siècles : le cas des souveraines d’origine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/>
              <w:t xml:space="preserve">François Chausson; Sylvain Destephen. </w:t>
            </w:r>
            <w:r>
              <w:rPr>
                <w:i w:val="1"/>
                <w:iCs w:val="1"/>
              </w:rPr>
              <w:t xml:space="preserve">Regina, Augusta, Basilissa : La souveraine, de l’Empire romain au Moyen Âge</w:t>
            </w:r>
            <w:r>
              <w:rPr/>
              <w:t xml:space="preserve">, pp.189-214,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la langue commune de la donation : l’apport des portraits de donateurs du Second royaume bulgare (1185-1396)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/>
              <w:t xml:space="preserve">Sulamith Brodbeck; Anne-Orange Poilpré. </w:t>
            </w:r>
            <w:r>
              <w:rPr>
                <w:i w:val="1"/>
                <w:iCs w:val="1"/>
              </w:rPr>
              <w:t xml:space="preserve">La culture des commanditaires. L'œuvre et l'empreinte, actes de la journée d’étude organisée à Paris le 15 novembre 2013</w:t>
            </w:r>
            <w:r>
              <w:rPr/>
              <w:t xml:space="preserve">, , pp.174-192,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Bell of Despot Alexios Slav from the Perspective of Interdiciplinary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the Global Middle Ages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⟨10.5040/9781350990005⟩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Precious Revetments of the Virgin Eleusa Icon (Bulgaria) from the Perspective of Art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the Global Middle Ages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⟨10.5040/9781350990005⟩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hal-03594793v1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Gospels Manuscript of Tsar Ivan Alexander of Bulgaria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Eastern 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the ...Lotus? Reinventing Christian Monumental art and Elite Culture in the Long 15th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 Antique and Byzantine Studies Seminar</w:t>
            </w:r>
            <w:r>
              <w:rPr/>
              <w:t xml:space="preserve">, Ida Toth, Ine Jacobs, Marc Lauxtermann, Olivier Delouis, Feb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Cultural and Religious Frontiers in Early Modern Balkan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Balkanforschung an der ÖAW</w:t>
            </w:r>
            <w:r>
              <w:rPr/>
              <w:t xml:space="preserve">, Ovidiu Olar, Grigor Boykov, Institut für die Erforschung der Habsburgermonarchie und des Balkanraumes, Österreichische Akademie der Wissenschaften, Dec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Art and Privileges under the First Ottoman Sultans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Cecily Hilsdale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Ottoman Turkish Studies Workshop</w:t>
            </w:r>
            <w:r>
              <w:rPr/>
              <w:t xml:space="preserve">, Anastassios Anastassiadis, Veysel Şimşek, Feb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Peasant in the Art and Material Culture of the Central Balkans (13th-15th 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Peasants in the Byzantine World: The State of the Question</w:t>
            </w:r>
            <w:r>
              <w:rPr/>
              <w:t xml:space="preserve">, Ecole française d'Athènes, Εθνικό Ίδρυμα Ερευνών, May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Women on Mount Athos (13th-16th 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Special Relationship? Gender on Medieval Mount Athos workshop</w:t>
            </w:r>
            <w:r>
              <w:rPr/>
              <w:t xml:space="preserve">, MAMEMS, Johannes Gutenberg Universitat, Maison française d'Oxford, Sep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éphémère : la transformation et la destruction de lieux de culte de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"Circulations culturelles dans l’espace balkanique et méditerranéen"</w:t>
            </w:r>
            <w:r>
              <w:rPr/>
              <w:t xml:space="preserve">, Institut national des langues et civilisations orientales, Ecole française d'Athènes,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Entangled Past and Selective Present: the Bulgarian Black Sea Coast at the Crossroad of Cultures and Religions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 Sea Seminar</w:t>
            </w:r>
            <w:r>
              <w:rPr/>
              <w:t xml:space="preserve">, Teresa Shawcross, Princeton University, Mar 2023,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L’icône et la chaire : itinéraires et métamorphoses de deux objets embarrassants à Sofia et Ohrid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des personnes et des objets au fil des âges : périples passés et représentations contemporaines</w:t>
            </w:r>
            <w:r>
              <w:rPr/>
              <w:t xml:space="preserve">, Ecole française d'Athènes, Centre national de la recherche scientifique,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Heaven and Earth: The Intriguing Representation of Space at the Tower of Hreljo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International Conference on Byzantine, Western and Post- Byzantine Towers (10th-16th centuries)</w:t>
            </w:r>
            <w:r>
              <w:rPr/>
              <w:t xml:space="preserve">, Aristotle University of Thessaloniki, Nov 2022, Thessaloniki (Virtual),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millénaires: transformations de l'urbanisme de Sofia et d'Enez depuis l'Antiquité à l'époque ottomane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hybride des membres de l'EFA: Regards croisés sur..la ville</w:t>
            </w:r>
            <w:r>
              <w:rPr/>
              <w:t xml:space="preserve">, Dec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and Early Modern Icon Revetments from Bulgaria as Objects of Cross-Cultural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Work-in-Progress Seminar</w:t>
            </w:r>
            <w:r>
              <w:rPr/>
              <w:t xml:space="preserve">, Maria Georgopoulou, Gennadius Library, American School of Classical Studies at Athens, Feb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ottomane fait son entrée à l’église : l’exemple de la Panagia Rasiôtissa à Kastoria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CETOBAC avec l’École française d’Athènes</w:t>
            </w:r>
            <w:r>
              <w:rPr/>
              <w:t xml:space="preserve">, Centre d'études turques, ottomanes, balkaniques et centrasiatiques, Ecole française d'Athènes,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the One: Architecture and Ceremonial in Balkan Churches and Mosques on the Brink of Modernity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international des études byzantines</w:t>
            </w:r>
            <w:r>
              <w:rPr/>
              <w:t xml:space="preserve">, Association internationale des études byzantines, Aug 2022, Venice, Padoua,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Gift-Giving During the Late Byzantine Period in Theory and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Μέλη</w:t>
            </w:r>
            <w:r>
              <w:rPr/>
              <w:t xml:space="preserve">, Ecole française d'Athènes, American School at Athens, Apr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Malédictions et sacralité : les usages sociaux de l’icône de la Vierge Éléousa de Messembrie et la conception de son revêtement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Icônes : la fabrique matérielle du visuel</w:t>
            </w:r>
            <w:r>
              <w:rPr/>
              <w:t xml:space="preserve">, Institut national d'histoire de l'art,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du don en période de transition politique : le cas de la Bulgarie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de l’art et archéologie du monde byzantin et de l’Orient chrétien"</w:t>
            </w:r>
            <w:r>
              <w:rPr/>
              <w:t xml:space="preserve">, Ioanna Rapti, Ecole Pratique des Hautes Etudes,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the photographic collections of the Gabriel Millet Center – the project SUSES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Research Infrastructure on Religious Studies – ReIReS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Bodies, Angelic Powers: How to Deal with Nature in Religious Context?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new body of evidence</w:t>
            </w:r>
            <w:r>
              <w:rPr/>
              <w:t xml:space="preserve">, Association des étudiants du monde byzantin &amp; Oxford University Byzantine Society, Apr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hal-04986304v1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Bells as Gifts in the Byzantine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Annual Conference on Byzantine and Medieval Studies</w:t>
            </w:r>
            <w:r>
              <w:rPr/>
              <w:t xml:space="preserve">, Byzantinist Society of Cyprus, Jan 2017,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Patronage and Imperial Ideology during the Second Bulgarian Tsardom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and Turning Points: Constructing the Late Antique and Byzantine World (c. 300- c. 1500)</w:t>
            </w:r>
            <w:r>
              <w:rPr/>
              <w:t xml:space="preserve">, Oxford University Byzantine Society, Feb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Humble Servant of God? Strategies of Memory-Making and Remembrance in Bulgarian 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international des études byzantines</w:t>
            </w:r>
            <w:r>
              <w:rPr/>
              <w:t xml:space="preserve">, Association internationale des études byzantines, Aug 2016,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hal-04986285v1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observations sur le portrait du tsar Jean Alexandre à l’église-ossuaire de Bačkovo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international des études byzantines</w:t>
            </w:r>
            <w:r>
              <w:rPr/>
              <w:t xml:space="preserve">, Association internationale des études byzantines, Aug 2016, Belgrade,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de Rila : la vie d'un lieu de culte à travers les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de l'art et archéologie du monde byzantin et de l'Orient chrétien"</w:t>
            </w:r>
            <w:r>
              <w:rPr/>
              <w:t xml:space="preserve">, Ioanna Rapti; Ecole Pratique des Hautes Etudes,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Donateurs et lieux de mémoire : reconsidérer le patronage sous l’angle du « capital culturel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Lilyana Yordanova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monde byzantin "Circulation et transmission à Byzance"</w:t>
            </w:r>
            <w:r>
              <w:rPr/>
              <w:t xml:space="preserve">, Association des étudiants du monde byzantin, Mar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hal-04986276v1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1C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lyana-yordanova" TargetMode="External"/><Relationship Id="rId9" Type="http://schemas.openxmlformats.org/officeDocument/2006/relationships/hyperlink" Target="https://orcid.org/0009-0003-7495-3074" TargetMode="External"/><Relationship Id="rId10" Type="http://schemas.openxmlformats.org/officeDocument/2006/relationships/hyperlink" Target="https://scholar.google.com/citations?user=https://scholar.google.fr/citations?user=5rBqSSAAAAAJ" TargetMode="External"/><Relationship Id="rId11" Type="http://schemas.openxmlformats.org/officeDocument/2006/relationships/hyperlink" Target="https://hal.science/hal-05279647v1" TargetMode="External"/><Relationship Id="rId12" Type="http://schemas.openxmlformats.org/officeDocument/2006/relationships/hyperlink" Target="https://hal.science/search/index/?q=*&amp;authFullName_s=Lilyana Yordanova" TargetMode="External"/><Relationship Id="rId13" Type="http://schemas.openxmlformats.org/officeDocument/2006/relationships/hyperlink" Target="https://editions.efa.gr/?kroute=publication&amp;amp;id=1042" TargetMode="External"/><Relationship Id="rId14" Type="http://schemas.openxmlformats.org/officeDocument/2006/relationships/hyperlink" Target="https://hal.science/hal-04986243v1" TargetMode="External"/><Relationship Id="rId15" Type="http://schemas.openxmlformats.org/officeDocument/2006/relationships/hyperlink" Target="https://hal.science/hal-05383565v1" TargetMode="External"/><Relationship Id="rId16" Type="http://schemas.openxmlformats.org/officeDocument/2006/relationships/hyperlink" Target="https://dx.doi.org/10.2298/ZOG2448075Y" TargetMode="External"/><Relationship Id="rId17" Type="http://schemas.openxmlformats.org/officeDocument/2006/relationships/hyperlink" Target="https://hal.science/hal-04987003v1" TargetMode="External"/><Relationship Id="rId18" Type="http://schemas.openxmlformats.org/officeDocument/2006/relationships/hyperlink" Target="https://dx.doi.org/10.4000/baefe.10288" TargetMode="External"/><Relationship Id="rId19" Type="http://schemas.openxmlformats.org/officeDocument/2006/relationships/hyperlink" Target="https://hal.science/hal-03155008v1" TargetMode="External"/><Relationship Id="rId20" Type="http://schemas.openxmlformats.org/officeDocument/2006/relationships/hyperlink" Target="https://hal.science/hal-03154988v1" TargetMode="External"/><Relationship Id="rId21" Type="http://schemas.openxmlformats.org/officeDocument/2006/relationships/hyperlink" Target="https://hal.science/hal-05478014v1" TargetMode="External"/><Relationship Id="rId22" Type="http://schemas.openxmlformats.org/officeDocument/2006/relationships/hyperlink" Target="https://hal.science/hal-03152957v1" TargetMode="External"/><Relationship Id="rId23" Type="http://schemas.openxmlformats.org/officeDocument/2006/relationships/hyperlink" Target="https://hal.science/hal-03959794v1" TargetMode="External"/><Relationship Id="rId24" Type="http://schemas.openxmlformats.org/officeDocument/2006/relationships/hyperlink" Target="https://dx.doi.org/10.4324/9781351244831" TargetMode="External"/><Relationship Id="rId25" Type="http://schemas.openxmlformats.org/officeDocument/2006/relationships/hyperlink" Target="https://hal.science/hal-03152954v1" TargetMode="External"/><Relationship Id="rId26" Type="http://schemas.openxmlformats.org/officeDocument/2006/relationships/hyperlink" Target="https://hal.science/hal-03142865v1" TargetMode="External"/><Relationship Id="rId27" Type="http://schemas.openxmlformats.org/officeDocument/2006/relationships/hyperlink" Target="https://hal.science/hal-03594798v1" TargetMode="External"/><Relationship Id="rId28" Type="http://schemas.openxmlformats.org/officeDocument/2006/relationships/hyperlink" Target="https://dx.doi.org/10.5040/9781350990005" TargetMode="External"/><Relationship Id="rId29" Type="http://schemas.openxmlformats.org/officeDocument/2006/relationships/hyperlink" Target="https://hal.science/hal-03594793v1" TargetMode="External"/><Relationship Id="rId30" Type="http://schemas.openxmlformats.org/officeDocument/2006/relationships/hyperlink" Target="https://hal.science/hal-03142853v1" TargetMode="External"/><Relationship Id="rId31" Type="http://schemas.openxmlformats.org/officeDocument/2006/relationships/hyperlink" Target="https://hal.science/hal-04987060v1" TargetMode="External"/><Relationship Id="rId32" Type="http://schemas.openxmlformats.org/officeDocument/2006/relationships/hyperlink" Target="https://hal.science/hal-04987107v1" TargetMode="External"/><Relationship Id="rId33" Type="http://schemas.openxmlformats.org/officeDocument/2006/relationships/hyperlink" Target="https://hal.science/hal-04987078v1" TargetMode="External"/><Relationship Id="rId34" Type="http://schemas.openxmlformats.org/officeDocument/2006/relationships/hyperlink" Target="https://hal.science/search/index/?q=*&amp;authFullName_s=Cecily Hilsdale" TargetMode="External"/><Relationship Id="rId35" Type="http://schemas.openxmlformats.org/officeDocument/2006/relationships/hyperlink" Target="https://hal.science/hal-04986360v1" TargetMode="External"/><Relationship Id="rId36" Type="http://schemas.openxmlformats.org/officeDocument/2006/relationships/hyperlink" Target="https://hal.science/hal-04986431v1" TargetMode="External"/><Relationship Id="rId37" Type="http://schemas.openxmlformats.org/officeDocument/2006/relationships/hyperlink" Target="https://hal.science/hal-04986376v1" TargetMode="External"/><Relationship Id="rId38" Type="http://schemas.openxmlformats.org/officeDocument/2006/relationships/hyperlink" Target="https://hal.science/hal-04987084v1" TargetMode="External"/><Relationship Id="rId39" Type="http://schemas.openxmlformats.org/officeDocument/2006/relationships/hyperlink" Target="https://hal.science/hal-04986354v1" TargetMode="External"/><Relationship Id="rId40" Type="http://schemas.openxmlformats.org/officeDocument/2006/relationships/hyperlink" Target="https://hal.science/hal-04986339v1" TargetMode="External"/><Relationship Id="rId41" Type="http://schemas.openxmlformats.org/officeDocument/2006/relationships/hyperlink" Target="https://hal.science/hal-03918004v1" TargetMode="External"/><Relationship Id="rId42" Type="http://schemas.openxmlformats.org/officeDocument/2006/relationships/hyperlink" Target="https://hal.science/search/index/?q=*&amp;authFullName_s=Anca Dan" TargetMode="External"/><Relationship Id="rId43" Type="http://schemas.openxmlformats.org/officeDocument/2006/relationships/hyperlink" Target="https://hal.science/hal-04987092v1" TargetMode="External"/><Relationship Id="rId44" Type="http://schemas.openxmlformats.org/officeDocument/2006/relationships/hyperlink" Target="https://hal.science/hal-04986319v1" TargetMode="External"/><Relationship Id="rId45" Type="http://schemas.openxmlformats.org/officeDocument/2006/relationships/hyperlink" Target="https://hal.science/hal-04986328v1" TargetMode="External"/><Relationship Id="rId46" Type="http://schemas.openxmlformats.org/officeDocument/2006/relationships/hyperlink" Target="https://hal.science/hal-04986953v1" TargetMode="External"/><Relationship Id="rId47" Type="http://schemas.openxmlformats.org/officeDocument/2006/relationships/hyperlink" Target="https://hal.science/hal-04986316v1" TargetMode="External"/><Relationship Id="rId48" Type="http://schemas.openxmlformats.org/officeDocument/2006/relationships/hyperlink" Target="https://hal.science/hal-04986915v1" TargetMode="External"/><Relationship Id="rId49" Type="http://schemas.openxmlformats.org/officeDocument/2006/relationships/hyperlink" Target="https://hal.science/hal-04986310v1" TargetMode="External"/><Relationship Id="rId50" Type="http://schemas.openxmlformats.org/officeDocument/2006/relationships/hyperlink" Target="https://hal.science/hal-04986304v1" TargetMode="External"/><Relationship Id="rId51" Type="http://schemas.openxmlformats.org/officeDocument/2006/relationships/hyperlink" Target="https://hal.science/hal-04986260v1" TargetMode="External"/><Relationship Id="rId52" Type="http://schemas.openxmlformats.org/officeDocument/2006/relationships/hyperlink" Target="https://hal.science/hal-04986301v1" TargetMode="External"/><Relationship Id="rId53" Type="http://schemas.openxmlformats.org/officeDocument/2006/relationships/hyperlink" Target="https://hal.science/hal-04986285v1" TargetMode="External"/><Relationship Id="rId54" Type="http://schemas.openxmlformats.org/officeDocument/2006/relationships/hyperlink" Target="https://hal.science/hal-04986294v1" TargetMode="External"/><Relationship Id="rId55" Type="http://schemas.openxmlformats.org/officeDocument/2006/relationships/hyperlink" Target="https://hal.science/hal-04986901v1" TargetMode="External"/><Relationship Id="rId56" Type="http://schemas.openxmlformats.org/officeDocument/2006/relationships/hyperlink" Target="https://hal.science/hal-04986276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Lilyana Yordanova</dc:title>
  <dc:description>CV</dc:description>
  <dc:subject/>
  <cp:keywords/>
  <cp:category/>
  <cp:lastModifiedBy/>
  <dcterms:created xsi:type="dcterms:W3CDTF">2026-05-20T20:04:20+02:00</dcterms:created>
  <dcterms:modified xsi:type="dcterms:W3CDTF">2026-05-20T20:04:20+02:00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