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LINDA AMIRI </w:t>
      </w:r>
      <w:r>
        <w:rPr>
          <w:color w:val="641e6e"/>
        </w:rPr>
        <w:t xml:space="preserve">Maître de conférences en Histoire contemporaine, Université de Guyane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linda-amiri</w:t>
        </w:r>
      </w:hyperlink>
    </w:p>
    <w:p>
      <w:pPr>
        <w:numPr>
          <w:ilvl w:val="0"/>
          <w:numId w:val="1"/>
        </w:numPr>
      </w:pPr>
      <w:r>
        <w:rPr/>
        <w:t xml:space="preserve"> ORCID : </w:t>
      </w:r>
      <w:hyperlink r:id="rId9" w:history="1">
        <w:r>
          <w:rPr>
            <w:color w:val="#410a8c"/>
            <w:u w:val="single"/>
          </w:rPr>
          <w:t xml:space="preserve">0000-0002-1963-2150</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histoire contemporaine à l’Université de Guyane, j’ai contribué à la création de la Licence d’Histoire et dirigé l’unité de recherche MINEA (Migrations, Interculturalité et Éducation en Amazonie, 2018-2021), puis la DOSIP (2023-2025). Diplômée de Sciences-Po Paris, de l'université du Québec à Montréal (UQAM) et de l'université de Strasbourg, je suis initialement spécialiste de la guerre d’indépendance algérienne et des dynamiques de décolonisation. Je  développe désormais une recherche sur la réhabilitation judiciaire des transportés coloniaux en Guyane. Ce travail éclaire la manière dont les marges de l’empire français ont fonctionné comme des laboratoires de la justice coloniale, où se croisent exclusion pénale, stratégies de réintégration et recompositions sociales.En mobilisant une approche d’histoire connectée, j’analyse les mécanismes de la réhabilitation judiciaire comme révélateurs des contradictions du système colonial : entre volonté de contrôle social et nécessité de légitimer l’ordre impérial, entre exclusion et intégration conditionnelle. Cette étude interroge ainsi les logiques de pouvoir à l’œuvre dans les espaces périphériques de l’empire, tout en mettant en lumière les traces mémorielles et les enjeux de reconnaissance qui en découlent.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gauche guyanaise et la question algérienne : catalyseur d’un nationalisme en gestation de la société guyanaise ? (1946-1962)</w:t>
              </w:r>
            </w:hyperlink>
          </w:p>
          <w:p>
            <w:pPr/>
            <w:hyperlink r:id="rId11" w:history="1">
              <w:r>
                <w:rPr>
                  <w:color w:val="#410a8c"/>
                  <w:u w:val="single"/>
                </w:rPr>
                <w:t xml:space="preserve">Linda Amiri</w:t>
              </w:r>
            </w:hyperlink>
          </w:p>
          <w:p>
            <w:pPr/>
            <w:r>
              <w:rPr>
                <w:i w:val="1"/>
                <w:iCs w:val="1"/>
              </w:rPr>
              <w:t xml:space="preserve">Parlement[s], Revue d'histoire politique</w:t>
            </w:r>
            <w:r>
              <w:rPr/>
              <w:t xml:space="preserve">, A paraître, Dominations et contestations postcoloniales dans les outre-mer depuis 1946 -Dossier coordonné par Sylvain Mary, 2025/2 N° HS 20, pp. 51-69</w:t>
            </w:r>
          </w:p>
          <w:p>
            <w:pPr/>
            <w:r>
              <w:rPr/>
              <w:t xml:space="preserve">Article dans une revue</w:t>
            </w:r>
          </w:p>
          <w:p>
            <w:pPr/>
            <w:hyperlink r:id="rId10" w:history="1">
              <w:r>
                <w:rPr>
                  <w:color w:val="#410a8c"/>
                  <w:u w:val="single"/>
                </w:rPr>
                <w:t xml:space="preserve">hal-04787719v1</w:t>
              </w:r>
            </w:hyperlink>
          </w:p>
        </w:tc>
      </w:tr>
      <w:tr>
        <w:trPr/>
        <w:tc>
          <w:tcPr>
            <w:noWrap/>
          </w:tcPr>
          <w:p>
            <w:pPr>
              <w:spacing w:after="200"/>
            </w:pPr>
            <w:hyperlink r:id="rId12" w:history="1">
              <w:r>
                <w:rPr>
                  <w:color w:val="1e198e"/>
                  <w:b w:val="1"/>
                  <w:bCs w:val="1"/>
                  <w:u w:val="single"/>
                </w:rPr>
                <w:t xml:space="preserve">Exil pénal et circulations forcées dans l'Empire colonial français. Le cas particulier du convoi de &amp;quot;forçats arabes&amp;quot; du 27 juillet 1868 vers la Guyane française.</w:t>
              </w:r>
            </w:hyperlink>
          </w:p>
          <w:p>
            <w:pPr/>
            <w:hyperlink r:id="rId11" w:history="1">
              <w:r>
                <w:rPr>
                  <w:color w:val="#410a8c"/>
                  <w:u w:val="single"/>
                </w:rPr>
                <w:t xml:space="preserve">Linda Amiri</w:t>
              </w:r>
            </w:hyperlink>
          </w:p>
          <w:p>
            <w:pPr/>
            <w:r>
              <w:rPr>
                <w:i w:val="1"/>
                <w:iCs w:val="1"/>
              </w:rPr>
              <w:t xml:space="preserve">L'Année du Maghreb</w:t>
            </w:r>
            <w:r>
              <w:rPr/>
              <w:t xml:space="preserve">, 2019, 20</w:t>
            </w:r>
          </w:p>
          <w:p>
            <w:pPr/>
            <w:r>
              <w:rPr/>
              <w:t xml:space="preserve">Article dans une revue</w:t>
            </w:r>
          </w:p>
          <w:p>
            <w:pPr/>
            <w:hyperlink r:id="rId12" w:history="1">
              <w:r>
                <w:rPr>
                  <w:color w:val="#410a8c"/>
                  <w:u w:val="single"/>
                </w:rPr>
                <w:t xml:space="preserve">hal-02168806v1</w:t>
              </w:r>
            </w:hyperlink>
          </w:p>
        </w:tc>
      </w:tr>
      <w:tr>
        <w:trPr/>
        <w:tc>
          <w:tcPr>
            <w:noWrap/>
          </w:tcPr>
          <w:p>
            <w:pPr>
              <w:spacing w:after="200"/>
            </w:pPr>
            <w:hyperlink r:id="rId13" w:history="1">
              <w:r>
                <w:rPr>
                  <w:color w:val="1e198e"/>
                  <w:b w:val="1"/>
                  <w:bCs w:val="1"/>
                  <w:u w:val="single"/>
                </w:rPr>
                <w:t xml:space="preserve">Les espaces de voisinage dans les conflits de décolonisation : le cas de la Suisse pendant la guerre d’indépendance algérienne</w:t>
              </w:r>
            </w:hyperlink>
          </w:p>
          <w:p>
            <w:pPr/>
            <w:hyperlink r:id="rId11" w:history="1">
              <w:r>
                <w:rPr>
                  <w:color w:val="#410a8c"/>
                  <w:u w:val="single"/>
                </w:rPr>
                <w:t xml:space="preserve">Linda Amiri</w:t>
              </w:r>
            </w:hyperlink>
          </w:p>
          <w:p>
            <w:pPr/>
            <w:r>
              <w:rPr>
                <w:i w:val="1"/>
                <w:iCs w:val="1"/>
              </w:rPr>
              <w:t xml:space="preserve">Matériaux pour l'histoire de notre temps</w:t>
            </w:r>
            <w:r>
              <w:rPr/>
              <w:t xml:space="preserve">, 2010, Espaces de voisinage, 97-98, pp.50-57. </w:t>
            </w:r>
            <w:hyperlink r:id="rId14" w:history="1">
              <w:r>
                <w:rPr>
                  <w:color w:val="#410a8c"/>
                  <w:u w:val="single"/>
                </w:rPr>
                <w:t xml:space="preserve">⟨10.3917/mate.097.0009⟩</w:t>
              </w:r>
            </w:hyperlink>
          </w:p>
          <w:p>
            <w:pPr/>
            <w:r>
              <w:rPr/>
              <w:t xml:space="preserve">Article dans une revue</w:t>
            </w:r>
          </w:p>
          <w:p>
            <w:pPr/>
            <w:hyperlink r:id="rId13" w:history="1">
              <w:r>
                <w:rPr>
                  <w:color w:val="#410a8c"/>
                  <w:u w:val="single"/>
                </w:rPr>
                <w:t xml:space="preserve">hal-02169110v1</w:t>
              </w:r>
            </w:hyperlink>
          </w:p>
        </w:tc>
      </w:tr>
      <w:tr>
        <w:trPr/>
        <w:tc>
          <w:tcPr>
            <w:noWrap/>
          </w:tcPr>
          <w:p>
            <w:pPr>
              <w:spacing w:after="200"/>
            </w:pPr>
            <w:hyperlink r:id="rId15" w:history="1">
              <w:r>
                <w:rPr>
                  <w:color w:val="1e198e"/>
                  <w:b w:val="1"/>
                  <w:bCs w:val="1"/>
                  <w:u w:val="single"/>
                </w:rPr>
                <w:t xml:space="preserve">Du point de vue du FLN : les comités de détention dans l’organisation politico-administrative de sa Fédération de France (1958-1962)</w:t>
              </w:r>
            </w:hyperlink>
          </w:p>
          <w:p>
            <w:pPr/>
            <w:hyperlink r:id="rId11" w:history="1">
              <w:r>
                <w:rPr>
                  <w:color w:val="#410a8c"/>
                  <w:u w:val="single"/>
                </w:rPr>
                <w:t xml:space="preserve">Linda Amiri</w:t>
              </w:r>
            </w:hyperlink>
          </w:p>
          <w:p>
            <w:pPr/>
            <w:r>
              <w:rPr>
                <w:i w:val="1"/>
                <w:iCs w:val="1"/>
              </w:rPr>
              <w:t xml:space="preserve">Matériaux pour l'histoire de notre temps</w:t>
            </w:r>
            <w:r>
              <w:rPr/>
              <w:t xml:space="preserve">, 2008, L’internement en France pendant la guerre d’indépendance algérienne, 92, pp.33-36. </w:t>
            </w:r>
            <w:hyperlink r:id="rId16" w:history="1">
              <w:r>
                <w:rPr>
                  <w:color w:val="#410a8c"/>
                  <w:u w:val="single"/>
                </w:rPr>
                <w:t xml:space="preserve">⟨10.3917/mate.092.0005⟩</w:t>
              </w:r>
            </w:hyperlink>
          </w:p>
          <w:p>
            <w:pPr/>
            <w:r>
              <w:rPr/>
              <w:t xml:space="preserve">Article dans une revue</w:t>
            </w:r>
          </w:p>
          <w:p>
            <w:pPr/>
            <w:hyperlink r:id="rId15" w:history="1">
              <w:r>
                <w:rPr>
                  <w:color w:val="#410a8c"/>
                  <w:u w:val="single"/>
                </w:rPr>
                <w:t xml:space="preserve">hal-02169109v2</w:t>
              </w:r>
            </w:hyperlink>
          </w:p>
        </w:tc>
      </w:tr>
      <w:tr>
        <w:trPr/>
        <w:tc>
          <w:tcPr>
            <w:noWrap/>
          </w:tcPr>
          <w:p>
            <w:pPr>
              <w:spacing w:after="200"/>
            </w:pPr>
            <w:hyperlink r:id="rId17" w:history="1">
              <w:r>
                <w:rPr>
                  <w:color w:val="1e198e"/>
                  <w:b w:val="1"/>
                  <w:bCs w:val="1"/>
                  <w:u w:val="single"/>
                </w:rPr>
                <w:t xml:space="preserve">La guerre dans la guerre : la lutte entre le FLN et le MNA en métropole, 1954-1962</w:t>
              </w:r>
            </w:hyperlink>
          </w:p>
          <w:p>
            <w:pPr/>
            <w:hyperlink r:id="rId11" w:history="1">
              <w:r>
                <w:rPr>
                  <w:color w:val="#410a8c"/>
                  <w:u w:val="single"/>
                </w:rPr>
                <w:t xml:space="preserve">Linda Amiri</w:t>
              </w:r>
            </w:hyperlink>
          </w:p>
          <w:p>
            <w:pPr/>
            <w:r>
              <w:rPr>
                <w:i w:val="1"/>
                <w:iCs w:val="1"/>
              </w:rPr>
              <w:t xml:space="preserve">Les Cahiers de l'institut CGT d'histoire sociale </w:t>
            </w:r>
            <w:r>
              <w:rPr/>
              <w:t xml:space="preserve">, 2004, Les cahiers d'histoire sociale, 23</w:t>
            </w:r>
          </w:p>
          <w:p>
            <w:pPr/>
            <w:r>
              <w:rPr/>
              <w:t xml:space="preserve">Article dans une revue</w:t>
            </w:r>
          </w:p>
          <w:p>
            <w:pPr/>
            <w:hyperlink r:id="rId17" w:history="1">
              <w:r>
                <w:rPr>
                  <w:color w:val="#410a8c"/>
                  <w:u w:val="single"/>
                </w:rPr>
                <w:t xml:space="preserve">hal-04755195v1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Pour une histoire de la santé en Guyane</w:t>
              </w:r>
            </w:hyperlink>
          </w:p>
          <w:p>
            <w:pPr/>
            <w:hyperlink r:id="rId11" w:history="1">
              <w:r>
                <w:rPr>
                  <w:color w:val="#410a8c"/>
                  <w:u w:val="single"/>
                </w:rPr>
                <w:t xml:space="preserve">Linda Amiri</w:t>
              </w:r>
            </w:hyperlink>
          </w:p>
          <w:p>
            <w:pPr/>
            <w:r>
              <w:rPr>
                <w:i w:val="1"/>
                <w:iCs w:val="1"/>
              </w:rPr>
              <w:t xml:space="preserve">Assises Guyanaise d'Infectiologie et de médecine tropicale</w:t>
            </w:r>
            <w:r>
              <w:rPr/>
              <w:t xml:space="preserve">, AGIT - ARS Guyane, Oct 2024, Cayenne (Guyane), France. https://www.congressanteguyane.com/</w:t>
            </w:r>
          </w:p>
          <w:p>
            <w:pPr/>
            <w:r>
              <w:rPr/>
              <w:t xml:space="preserve">Communication dans un congrès</w:t>
            </w:r>
          </w:p>
          <w:p>
            <w:pPr/>
            <w:hyperlink r:id="rId18" w:history="1">
              <w:r>
                <w:rPr>
                  <w:color w:val="#410a8c"/>
                  <w:u w:val="single"/>
                </w:rPr>
                <w:t xml:space="preserve">hal-04755164v1</w:t>
              </w:r>
            </w:hyperlink>
          </w:p>
        </w:tc>
      </w:tr>
      <w:tr>
        <w:trPr/>
        <w:tc>
          <w:tcPr>
            <w:noWrap/>
          </w:tcPr>
          <w:p>
            <w:pPr>
              <w:spacing w:after="200"/>
            </w:pPr>
            <w:hyperlink r:id="rId19" w:history="1">
              <w:r>
                <w:rPr>
                  <w:color w:val="1e198e"/>
                  <w:b w:val="1"/>
                  <w:bCs w:val="1"/>
                  <w:u w:val="single"/>
                </w:rPr>
                <w:t xml:space="preserve">Aux frontières de l'Empire colonial français. Colonisation et violence ordinaire en Guyane, le cas particulier des forçats algériens (1867-1887)</w:t>
              </w:r>
            </w:hyperlink>
          </w:p>
          <w:p>
            <w:pPr/>
            <w:hyperlink r:id="rId11" w:history="1">
              <w:r>
                <w:rPr>
                  <w:color w:val="#410a8c"/>
                  <w:u w:val="single"/>
                </w:rPr>
                <w:t xml:space="preserve">Linda Amiri</w:t>
              </w:r>
            </w:hyperlink>
          </w:p>
          <w:p>
            <w:pPr/>
            <w:r>
              <w:rPr>
                <w:i w:val="1"/>
                <w:iCs w:val="1"/>
              </w:rPr>
              <w:t xml:space="preserve">Contrôle des frontières et policing des populations en Guyane.Perspectives franco-brésiliennes</w:t>
            </w:r>
            <w:r>
              <w:rPr/>
              <w:t xml:space="preserve">, laboratoires CESDIP; laboratoire MINEA, Oct 2018, Cayenne, Guyane française</w:t>
            </w:r>
          </w:p>
          <w:p>
            <w:pPr/>
            <w:r>
              <w:rPr/>
              <w:t xml:space="preserve">Communication dans un congrès</w:t>
            </w:r>
          </w:p>
          <w:p>
            <w:pPr/>
            <w:hyperlink r:id="rId19" w:history="1">
              <w:r>
                <w:rPr>
                  <w:color w:val="#410a8c"/>
                  <w:u w:val="single"/>
                </w:rPr>
                <w:t xml:space="preserve">hal-02169113v1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Quand l'indépendance se joue en métropole</w:t>
              </w:r>
            </w:hyperlink>
          </w:p>
          <w:p>
            <w:pPr/>
            <w:hyperlink r:id="rId11" w:history="1">
              <w:r>
                <w:rPr>
                  <w:color w:val="#410a8c"/>
                  <w:u w:val="single"/>
                </w:rPr>
                <w:t xml:space="preserve">Linda Amiri</w:t>
              </w:r>
            </w:hyperlink>
          </w:p>
          <w:p>
            <w:pPr/>
            <w:r>
              <w:rPr>
                <w:i w:val="1"/>
                <w:iCs w:val="1"/>
              </w:rPr>
              <w:t xml:space="preserve">L'Humanité (quotidien national)</w:t>
            </w:r>
            <w:r>
              <w:rPr/>
              <w:t xml:space="preserve">, N° Hors-série (L'Humanité, 2022-03, Vol.N° Hors-série (1), p.42-43), pp.42-43, 2022, </w:t>
            </w:r>
            <w:hyperlink r:id="rId21" w:history="1">
              <w:r>
                <w:rPr>
                  <w:color w:val="#410a8c"/>
                  <w:u w:val="single"/>
                </w:rPr>
                <w:t xml:space="preserve">⟨10.3917/hum.hs1.0042⟩</w:t>
              </w:r>
            </w:hyperlink>
          </w:p>
          <w:p>
            <w:pPr/>
            <w:r>
              <w:rPr/>
              <w:t xml:space="preserve">N°spécial de revue/special issue</w:t>
            </w:r>
          </w:p>
          <w:p>
            <w:pPr/>
            <w:hyperlink r:id="rId20" w:history="1">
              <w:r>
                <w:rPr>
                  <w:color w:val="#410a8c"/>
                  <w:u w:val="single"/>
                </w:rPr>
                <w:t xml:space="preserve">hal-04755194v1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Algériens en France : 1954-1962 : la guerre, l'exil, la vie</w:t>
              </w:r>
            </w:hyperlink>
          </w:p>
          <w:p>
            <w:pPr/>
            <w:hyperlink r:id="rId11" w:history="1">
              <w:r>
                <w:rPr>
                  <w:color w:val="#410a8c"/>
                  <w:u w:val="single"/>
                </w:rPr>
                <w:t xml:space="preserve">Linda Amiri</w:t>
              </w:r>
            </w:hyperlink>
            <w:r>
              <w:rPr/>
              <w:t xml:space="preserve">,</w:t>
            </w:r>
            <w:hyperlink r:id="rId23" w:history="1">
              <w:r>
                <w:rPr>
                  <w:color w:val="#410a8c"/>
                  <w:u w:val="single"/>
                </w:rPr>
                <w:t xml:space="preserve">Benjamin Stora</w:t>
              </w:r>
            </w:hyperlink>
          </w:p>
          <w:p>
            <w:pPr/>
            <w:r>
              <w:rPr/>
              <w:t xml:space="preserve">Editions Autrement, 2012, 2746733064</w:t>
            </w:r>
          </w:p>
          <w:p>
            <w:pPr/>
            <w:r>
              <w:rPr/>
              <w:t xml:space="preserve">Ouvrages</w:t>
            </w:r>
          </w:p>
          <w:p>
            <w:pPr/>
            <w:hyperlink r:id="rId22" w:history="1">
              <w:r>
                <w:rPr>
                  <w:color w:val="#410a8c"/>
                  <w:u w:val="single"/>
                </w:rPr>
                <w:t xml:space="preserve">hal-04755191v1</w:t>
              </w:r>
            </w:hyperlink>
          </w:p>
        </w:tc>
      </w:tr>
      <w:tr>
        <w:trPr/>
        <w:tc>
          <w:tcPr>
            <w:noWrap/>
          </w:tcPr>
          <w:p>
            <w:pPr>
              <w:spacing w:after="200"/>
            </w:pPr>
            <w:hyperlink r:id="rId24" w:history="1">
              <w:r>
                <w:rPr>
                  <w:color w:val="1e198e"/>
                  <w:b w:val="1"/>
                  <w:bCs w:val="1"/>
                  <w:u w:val="single"/>
                </w:rPr>
                <w:t xml:space="preserve">Algériens en France 1954-1962. La guerre, l'exil, la vie</w:t>
              </w:r>
            </w:hyperlink>
          </w:p>
          <w:p>
            <w:pPr/>
            <w:hyperlink r:id="rId11" w:history="1">
              <w:r>
                <w:rPr>
                  <w:color w:val="#410a8c"/>
                  <w:u w:val="single"/>
                </w:rPr>
                <w:t xml:space="preserve">Linda Amiri</w:t>
              </w:r>
            </w:hyperlink>
            <w:r>
              <w:rPr/>
              <w:t xml:space="preserve">,</w:t>
            </w:r>
            <w:hyperlink r:id="rId23" w:history="1">
              <w:r>
                <w:rPr>
                  <w:color w:val="#410a8c"/>
                  <w:u w:val="single"/>
                </w:rPr>
                <w:t xml:space="preserve">Benjamin Stora</w:t>
              </w:r>
            </w:hyperlink>
          </w:p>
          <w:p>
            <w:pPr/>
            <w:r>
              <w:rPr/>
              <w:t xml:space="preserve">Editions Autrement, 2012, 9782746733060</w:t>
            </w:r>
          </w:p>
          <w:p>
            <w:pPr/>
            <w:r>
              <w:rPr/>
              <w:t xml:space="preserve">Ouvrages</w:t>
            </w:r>
          </w:p>
          <w:p>
            <w:pPr/>
            <w:hyperlink r:id="rId24" w:history="1">
              <w:r>
                <w:rPr>
                  <w:color w:val="#410a8c"/>
                  <w:u w:val="single"/>
                </w:rPr>
                <w:t xml:space="preserve">hal-02169103v1</w:t>
              </w:r>
            </w:hyperlink>
          </w:p>
        </w:tc>
      </w:tr>
      <w:tr>
        <w:trPr/>
        <w:tc>
          <w:tcPr>
            <w:noWrap/>
          </w:tcPr>
          <w:p>
            <w:pPr>
              <w:spacing w:after="200"/>
            </w:pPr>
            <w:hyperlink r:id="rId25" w:history="1">
              <w:r>
                <w:rPr>
                  <w:color w:val="1e198e"/>
                  <w:b w:val="1"/>
                  <w:bCs w:val="1"/>
                  <w:u w:val="single"/>
                </w:rPr>
                <w:t xml:space="preserve">La bataille de France, la guerre d'Algérie en métropole</w:t>
              </w:r>
            </w:hyperlink>
          </w:p>
          <w:p>
            <w:pPr/>
            <w:hyperlink r:id="rId11" w:history="1">
              <w:r>
                <w:rPr>
                  <w:color w:val="#410a8c"/>
                  <w:u w:val="single"/>
                </w:rPr>
                <w:t xml:space="preserve">Linda Amiri</w:t>
              </w:r>
            </w:hyperlink>
          </w:p>
          <w:p>
            <w:pPr/>
            <w:r>
              <w:rPr/>
              <w:t xml:space="preserve">Robert Laffont, 2004, 9782221100493</w:t>
            </w:r>
          </w:p>
          <w:p>
            <w:pPr/>
            <w:r>
              <w:rPr/>
              <w:t xml:space="preserve">Ouvrages</w:t>
            </w:r>
          </w:p>
          <w:p>
            <w:pPr/>
            <w:hyperlink r:id="rId25" w:history="1">
              <w:r>
                <w:rPr>
                  <w:color w:val="#410a8c"/>
                  <w:u w:val="single"/>
                </w:rPr>
                <w:t xml:space="preserve">hal-04755186v1</w:t>
              </w:r>
            </w:hyperlink>
          </w:p>
        </w:tc>
      </w:tr>
      <w:tr>
        <w:trPr/>
        <w:tc>
          <w:tcPr>
            <w:noWrap/>
          </w:tcPr>
          <w:p>
            <w:pPr>
              <w:spacing w:after="200"/>
            </w:pPr>
            <w:hyperlink r:id="rId26" w:history="1">
              <w:r>
                <w:rPr>
                  <w:color w:val="1e198e"/>
                  <w:b w:val="1"/>
                  <w:bCs w:val="1"/>
                  <w:u w:val="single"/>
                </w:rPr>
                <w:t xml:space="preserve">La bataille de France. La guerre d'Algérie en métropole</w:t>
              </w:r>
            </w:hyperlink>
          </w:p>
          <w:p>
            <w:pPr/>
            <w:hyperlink r:id="rId11" w:history="1">
              <w:r>
                <w:rPr>
                  <w:color w:val="#410a8c"/>
                  <w:u w:val="single"/>
                </w:rPr>
                <w:t xml:space="preserve">Linda Amiri</w:t>
              </w:r>
            </w:hyperlink>
          </w:p>
          <w:p>
            <w:pPr/>
            <w:r>
              <w:rPr/>
              <w:t xml:space="preserve">Editions Robert Laffont, 2004, 9782221100493</w:t>
            </w:r>
          </w:p>
          <w:p>
            <w:pPr/>
            <w:r>
              <w:rPr/>
              <w:t xml:space="preserve">Ouvrages</w:t>
            </w:r>
          </w:p>
          <w:p>
            <w:pPr/>
            <w:hyperlink r:id="rId26" w:history="1">
              <w:r>
                <w:rPr>
                  <w:color w:val="#410a8c"/>
                  <w:u w:val="single"/>
                </w:rPr>
                <w:t xml:space="preserve">hal-02169102v1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L’exil pénal des insurgés de Yên Bái en Guyane</w:t>
              </w:r>
            </w:hyperlink>
          </w:p>
          <w:p>
            <w:pPr/>
            <w:hyperlink r:id="rId11" w:history="1">
              <w:r>
                <w:rPr>
                  <w:color w:val="#410a8c"/>
                  <w:u w:val="single"/>
                </w:rPr>
                <w:t xml:space="preserve">Linda Amiri</w:t>
              </w:r>
            </w:hyperlink>
          </w:p>
          <w:p>
            <w:pPr/>
            <w:r>
              <w:rPr>
                <w:i w:val="1"/>
                <w:iCs w:val="1"/>
              </w:rPr>
              <w:t xml:space="preserve">L'histoire des systèmes carcéraux. Les conditions de détention dans la zone océan indien (XVIe-XXe siècles) - Actes du colloque international de Saint-André (La Réunion), 6-8 octobre 2022</w:t>
            </w:r>
            <w:r>
              <w:rPr/>
              <w:t xml:space="preserve">, Cicéron Editions; Kartyé-Lib, 2024, 9782493911124</w:t>
            </w:r>
          </w:p>
          <w:p>
            <w:pPr/>
            <w:r>
              <w:rPr/>
              <w:t xml:space="preserve">Chapitre d'ouvrage</w:t>
            </w:r>
          </w:p>
          <w:p>
            <w:pPr/>
            <w:hyperlink r:id="rId27" w:history="1">
              <w:r>
                <w:rPr>
                  <w:color w:val="#410a8c"/>
                  <w:u w:val="single"/>
                </w:rPr>
                <w:t xml:space="preserve">hal-04755190v1</w:t>
              </w:r>
            </w:hyperlink>
          </w:p>
        </w:tc>
      </w:tr>
      <w:tr>
        <w:trPr/>
        <w:tc>
          <w:tcPr>
            <w:noWrap/>
          </w:tcPr>
          <w:p>
            <w:pPr>
              <w:spacing w:after="200"/>
            </w:pPr>
            <w:hyperlink r:id="rId28" w:history="1">
              <w:r>
                <w:rPr>
                  <w:color w:val="1e198e"/>
                  <w:b w:val="1"/>
                  <w:bCs w:val="1"/>
                  <w:u w:val="single"/>
                </w:rPr>
                <w:t xml:space="preserve">Les Indes savantes</w:t>
              </w:r>
            </w:hyperlink>
          </w:p>
          <w:p>
            <w:pPr/>
            <w:hyperlink r:id="rId11" w:history="1">
              <w:r>
                <w:rPr>
                  <w:color w:val="#410a8c"/>
                  <w:u w:val="single"/>
                </w:rPr>
                <w:t xml:space="preserve">Linda Amiri</w:t>
              </w:r>
            </w:hyperlink>
          </w:p>
          <w:p>
            <w:pPr/>
            <w:r>
              <w:rPr>
                <w:i w:val="1"/>
                <w:iCs w:val="1"/>
              </w:rPr>
              <w:t xml:space="preserve">Encyclopédie de la colonisation française D-F</w:t>
            </w:r>
            <w:r>
              <w:rPr/>
              <w:t xml:space="preserve">, 2020</w:t>
            </w:r>
          </w:p>
          <w:p>
            <w:pPr/>
            <w:r>
              <w:rPr/>
              <w:t xml:space="preserve">Chapitre d'ouvrage</w:t>
            </w:r>
          </w:p>
          <w:p>
            <w:pPr/>
            <w:hyperlink r:id="rId28" w:history="1">
              <w:r>
                <w:rPr>
                  <w:color w:val="#410a8c"/>
                  <w:u w:val="single"/>
                </w:rPr>
                <w:t xml:space="preserve">hal-03179707v1</w:t>
              </w:r>
            </w:hyperlink>
          </w:p>
        </w:tc>
      </w:tr>
      <w:tr>
        <w:trPr/>
        <w:tc>
          <w:tcPr>
            <w:noWrap/>
          </w:tcPr>
          <w:p>
            <w:pPr>
              <w:spacing w:after="200"/>
            </w:pPr>
            <w:hyperlink r:id="rId29" w:history="1">
              <w:r>
                <w:rPr>
                  <w:color w:val="1e198e"/>
                  <w:b w:val="1"/>
                  <w:bCs w:val="1"/>
                  <w:u w:val="single"/>
                </w:rPr>
                <w:t xml:space="preserve">Western Europe, the Second Front in the War of Algerian Independence</w:t>
              </w:r>
            </w:hyperlink>
          </w:p>
          <w:p>
            <w:pPr/>
            <w:hyperlink r:id="rId11" w:history="1">
              <w:r>
                <w:rPr>
                  <w:color w:val="#410a8c"/>
                  <w:u w:val="single"/>
                </w:rPr>
                <w:t xml:space="preserve">Linda Amiri</w:t>
              </w:r>
            </w:hyperlink>
          </w:p>
          <w:p>
            <w:pPr/>
            <w:r>
              <w:rPr>
                <w:i w:val="1"/>
                <w:iCs w:val="1"/>
              </w:rPr>
              <w:t xml:space="preserve">The Oxford Handbook of the History of Terrorism</w:t>
            </w:r>
            <w:r>
              <w:rPr/>
              <w:t xml:space="preserve">, 1, Oxford University Press, pp.574-590, 2020, </w:t>
            </w:r>
            <w:hyperlink r:id="rId30" w:history="1">
              <w:r>
                <w:rPr>
                  <w:color w:val="#410a8c"/>
                  <w:u w:val="single"/>
                </w:rPr>
                <w:t xml:space="preserve">⟨10.1093/oxfordhb/9780199858569.013.030⟩</w:t>
              </w:r>
            </w:hyperlink>
          </w:p>
          <w:p>
            <w:pPr/>
            <w:r>
              <w:rPr/>
              <w:t xml:space="preserve">Chapitre d'ouvrage</w:t>
            </w:r>
          </w:p>
          <w:p>
            <w:pPr/>
            <w:hyperlink r:id="rId29" w:history="1">
              <w:r>
                <w:rPr>
                  <w:color w:val="#410a8c"/>
                  <w:u w:val="single"/>
                </w:rPr>
                <w:t xml:space="preserve">hal-04755165v1</w:t>
              </w:r>
            </w:hyperlink>
          </w:p>
        </w:tc>
      </w:tr>
      <w:tr>
        <w:trPr/>
        <w:tc>
          <w:tcPr>
            <w:noWrap/>
          </w:tcPr>
          <w:p>
            <w:pPr>
              <w:spacing w:after="200"/>
            </w:pPr>
            <w:hyperlink r:id="rId31" w:history="1">
              <w:r>
                <w:rPr>
                  <w:color w:val="1e198e"/>
                  <w:b w:val="1"/>
                  <w:bCs w:val="1"/>
                  <w:u w:val="single"/>
                </w:rPr>
                <w:t xml:space="preserve">La Fédération de France du FLN, acteur majeur de la guerre d'indépendance</w:t>
              </w:r>
            </w:hyperlink>
          </w:p>
          <w:p>
            <w:pPr/>
            <w:hyperlink r:id="rId11" w:history="1">
              <w:r>
                <w:rPr>
                  <w:color w:val="#410a8c"/>
                  <w:u w:val="single"/>
                </w:rPr>
                <w:t xml:space="preserve">Linda Amiri</w:t>
              </w:r>
            </w:hyperlink>
          </w:p>
          <w:p>
            <w:pPr/>
            <w:r>
              <w:rPr>
                <w:i w:val="1"/>
                <w:iCs w:val="1"/>
              </w:rPr>
              <w:t xml:space="preserve">Histoire de l'Algérie à la période coloniale</w:t>
            </w:r>
            <w:r>
              <w:rPr/>
              <w:t xml:space="preserve">, </w:t>
            </w:r>
            <w:hyperlink r:id="rId32" w:history="1">
              <w:r>
                <w:rPr>
                  <w:color w:val="#410a8c"/>
                  <w:u w:val="single"/>
                </w:rPr>
                <w:t xml:space="preserve">La Découverte</w:t>
              </w:r>
            </w:hyperlink>
            <w:r>
              <w:rPr/>
              <w:t xml:space="preserve">, 2014, Histoire de l'Algérie à la période coloniale. 1830-1962, 9782707178374</w:t>
            </w:r>
          </w:p>
          <w:p>
            <w:pPr/>
            <w:r>
              <w:rPr/>
              <w:t xml:space="preserve">Chapitre d'ouvrage</w:t>
            </w:r>
          </w:p>
          <w:p>
            <w:pPr/>
            <w:hyperlink r:id="rId31" w:history="1">
              <w:r>
                <w:rPr>
                  <w:color w:val="#410a8c"/>
                  <w:u w:val="single"/>
                </w:rPr>
                <w:t xml:space="preserve">hal-02168811v1</w:t>
              </w:r>
            </w:hyperlink>
          </w:p>
        </w:tc>
      </w:tr>
      <w:tr>
        <w:trPr/>
        <w:tc>
          <w:tcPr>
            <w:noWrap/>
          </w:tcPr>
          <w:p>
            <w:pPr>
              <w:spacing w:after="200"/>
            </w:pPr>
            <w:hyperlink r:id="rId33" w:history="1">
              <w:r>
                <w:rPr>
                  <w:color w:val="1e198e"/>
                  <w:b w:val="1"/>
                  <w:bCs w:val="1"/>
                  <w:u w:val="single"/>
                </w:rPr>
                <w:t xml:space="preserve">La connaissance de l'émigration, clé du remaniement réussi de la Fédération de France du FLN (1957-1958)</w:t>
              </w:r>
            </w:hyperlink>
          </w:p>
          <w:p>
            <w:pPr/>
            <w:hyperlink r:id="rId11" w:history="1">
              <w:r>
                <w:rPr>
                  <w:color w:val="#410a8c"/>
                  <w:u w:val="single"/>
                </w:rPr>
                <w:t xml:space="preserve">Linda Amiri</w:t>
              </w:r>
            </w:hyperlink>
          </w:p>
          <w:p>
            <w:pPr/>
            <w:r>
              <w:rPr>
                <w:i w:val="1"/>
                <w:iCs w:val="1"/>
              </w:rPr>
              <w:t xml:space="preserve">La France en guerre 1954-1962. Expériences métropolitaines de la guerre d’indépendance algérienne</w:t>
            </w:r>
            <w:r>
              <w:rPr/>
              <w:t xml:space="preserve">, </w:t>
            </w:r>
            <w:hyperlink r:id="rId34" w:history="1">
              <w:r>
                <w:rPr>
                  <w:color w:val="#410a8c"/>
                  <w:u w:val="single"/>
                </w:rPr>
                <w:t xml:space="preserve">Autrement</w:t>
              </w:r>
            </w:hyperlink>
            <w:r>
              <w:rPr/>
              <w:t xml:space="preserve">, 2008, 9782746711853</w:t>
            </w:r>
          </w:p>
          <w:p>
            <w:pPr/>
            <w:r>
              <w:rPr/>
              <w:t xml:space="preserve">Chapitre d'ouvrage</w:t>
            </w:r>
          </w:p>
          <w:p>
            <w:pPr/>
            <w:hyperlink r:id="rId33" w:history="1">
              <w:r>
                <w:rPr>
                  <w:color w:val="#410a8c"/>
                  <w:u w:val="single"/>
                </w:rPr>
                <w:t xml:space="preserve">hal-02168816v1</w:t>
              </w:r>
            </w:hyperlink>
          </w:p>
        </w:tc>
      </w:tr>
      <w:tr>
        <w:trPr/>
        <w:tc>
          <w:tcPr>
            <w:noWrap/>
          </w:tcPr>
          <w:p>
            <w:pPr>
              <w:spacing w:after="200"/>
            </w:pPr>
            <w:hyperlink r:id="rId35" w:history="1">
              <w:r>
                <w:rPr>
                  <w:color w:val="1e198e"/>
                  <w:b w:val="1"/>
                  <w:bCs w:val="1"/>
                  <w:u w:val="single"/>
                </w:rPr>
                <w:t xml:space="preserve">« Les politiques d’immigration en France de 1945 à nos jours »</w:t>
              </w:r>
            </w:hyperlink>
          </w:p>
          <w:p>
            <w:pPr/>
            <w:hyperlink r:id="rId11" w:history="1">
              <w:r>
                <w:rPr>
                  <w:color w:val="#410a8c"/>
                  <w:u w:val="single"/>
                </w:rPr>
                <w:t xml:space="preserve">Linda Amiri</w:t>
              </w:r>
            </w:hyperlink>
            <w:r>
              <w:rPr/>
              <w:t xml:space="preserve">,</w:t>
            </w:r>
            <w:hyperlink r:id="rId23" w:history="1">
              <w:r>
                <w:rPr>
                  <w:color w:val="#410a8c"/>
                  <w:u w:val="single"/>
                </w:rPr>
                <w:t xml:space="preserve">Benjamin Stora</w:t>
              </w:r>
            </w:hyperlink>
          </w:p>
          <w:p>
            <w:pPr/>
            <w:r>
              <w:rPr>
                <w:i w:val="1"/>
                <w:iCs w:val="1"/>
              </w:rPr>
              <w:t xml:space="preserve">Immigrances. L'immigration en France au XXe siècle</w:t>
            </w:r>
            <w:r>
              <w:rPr/>
              <w:t xml:space="preserve">, Editions Hachette, 2007, 9782012372610</w:t>
            </w:r>
          </w:p>
          <w:p>
            <w:pPr/>
            <w:r>
              <w:rPr/>
              <w:t xml:space="preserve">Chapitre d'ouvrage</w:t>
            </w:r>
          </w:p>
          <w:p>
            <w:pPr/>
            <w:hyperlink r:id="rId35" w:history="1">
              <w:r>
                <w:rPr>
                  <w:color w:val="#410a8c"/>
                  <w:u w:val="single"/>
                </w:rPr>
                <w:t xml:space="preserve">hal-02169104v1</w:t>
              </w:r>
            </w:hyperlink>
          </w:p>
        </w:tc>
      </w:tr>
      <w:tr>
        <w:trPr/>
        <w:tc>
          <w:tcPr>
            <w:noWrap/>
          </w:tcPr>
          <w:p>
            <w:pPr>
              <w:spacing w:after="200"/>
            </w:pPr>
            <w:hyperlink r:id="rId36" w:history="1">
              <w:r>
                <w:rPr>
                  <w:color w:val="1e198e"/>
                  <w:b w:val="1"/>
                  <w:bCs w:val="1"/>
                  <w:u w:val="single"/>
                </w:rPr>
                <w:t xml:space="preserve">« Les Algériens en France, des premiers pas de l’immigration à l’indépendance (1900-1962) »</w:t>
              </w:r>
            </w:hyperlink>
          </w:p>
          <w:p>
            <w:pPr/>
            <w:hyperlink r:id="rId11" w:history="1">
              <w:r>
                <w:rPr>
                  <w:color w:val="#410a8c"/>
                  <w:u w:val="single"/>
                </w:rPr>
                <w:t xml:space="preserve">Linda Amiri</w:t>
              </w:r>
            </w:hyperlink>
          </w:p>
          <w:p>
            <w:pPr/>
            <w:r>
              <w:rPr/>
              <w:t xml:space="preserve">Editions Albin Michel. </w:t>
            </w:r>
            <w:r>
              <w:rPr>
                <w:i w:val="1"/>
                <w:iCs w:val="1"/>
              </w:rPr>
              <w:t xml:space="preserve">Histoire de l'islam et des musulmans en France</w:t>
            </w:r>
            <w:r>
              <w:rPr/>
              <w:t xml:space="preserve">, 2006, 9782226175038</w:t>
            </w:r>
          </w:p>
          <w:p>
            <w:pPr/>
            <w:r>
              <w:rPr/>
              <w:t xml:space="preserve">Chapitre d'ouvrage</w:t>
            </w:r>
          </w:p>
          <w:p>
            <w:pPr/>
            <w:hyperlink r:id="rId36" w:history="1">
              <w:r>
                <w:rPr>
                  <w:color w:val="#410a8c"/>
                  <w:u w:val="single"/>
                </w:rPr>
                <w:t xml:space="preserve">hal-02169105v1</w:t>
              </w:r>
            </w:hyperlink>
          </w:p>
        </w:tc>
      </w:tr>
    </w:tbl>
    <w:p>
      <w:pPr>
        <w:spacing w:before="200"/>
      </w:pPr>
    </w:p>
    <w:p>
      <w:pPr>
        <w:pStyle w:val="Heading2"/>
      </w:pPr>
      <w:r>
        <w:rPr>
          <w:color w:val="1e198e"/>
          <w:b w:val="1"/>
          <w:bCs w:val="1"/>
        </w:rPr>
        <w:t xml:space="preserve">Notice d’encyclopédie ou de dictionnaire (16)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Mémoire du 17 octobre 1961</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37" w:history="1">
              <w:r>
                <w:rPr>
                  <w:color w:val="#410a8c"/>
                  <w:u w:val="single"/>
                </w:rPr>
                <w:t xml:space="preserve">hal-04755184v1</w:t>
              </w:r>
            </w:hyperlink>
          </w:p>
        </w:tc>
      </w:tr>
      <w:tr>
        <w:trPr/>
        <w:tc>
          <w:tcPr>
            <w:noWrap/>
          </w:tcPr>
          <w:p>
            <w:pPr>
              <w:spacing w:after="200"/>
            </w:pPr>
            <w:hyperlink r:id="rId39" w:history="1">
              <w:r>
                <w:rPr>
                  <w:color w:val="1e198e"/>
                  <w:b w:val="1"/>
                  <w:bCs w:val="1"/>
                  <w:u w:val="single"/>
                </w:rPr>
                <w:t xml:space="preserve">La Manifestation du 17 octobre 1961</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39" w:history="1">
              <w:r>
                <w:rPr>
                  <w:color w:val="#410a8c"/>
                  <w:u w:val="single"/>
                </w:rPr>
                <w:t xml:space="preserve">hal-04755181v1</w:t>
              </w:r>
            </w:hyperlink>
          </w:p>
        </w:tc>
      </w:tr>
      <w:tr>
        <w:trPr/>
        <w:tc>
          <w:tcPr>
            <w:noWrap/>
          </w:tcPr>
          <w:p>
            <w:pPr>
              <w:spacing w:after="200"/>
            </w:pPr>
            <w:hyperlink r:id="rId40" w:history="1">
              <w:r>
                <w:rPr>
                  <w:color w:val="1e198e"/>
                  <w:b w:val="1"/>
                  <w:bCs w:val="1"/>
                  <w:u w:val="single"/>
                </w:rPr>
                <w:t xml:space="preserve">Abdellah Filali</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0" w:history="1">
              <w:r>
                <w:rPr>
                  <w:color w:val="#410a8c"/>
                  <w:u w:val="single"/>
                </w:rPr>
                <w:t xml:space="preserve">hal-04755173v1</w:t>
              </w:r>
            </w:hyperlink>
          </w:p>
        </w:tc>
      </w:tr>
      <w:tr>
        <w:trPr/>
        <w:tc>
          <w:tcPr>
            <w:noWrap/>
          </w:tcPr>
          <w:p>
            <w:pPr>
              <w:spacing w:after="200"/>
            </w:pPr>
            <w:hyperlink r:id="rId41" w:history="1">
              <w:r>
                <w:rPr>
                  <w:color w:val="1e198e"/>
                  <w:b w:val="1"/>
                  <w:bCs w:val="1"/>
                  <w:u w:val="single"/>
                </w:rPr>
                <w:t xml:space="preserve">Cinq (Les)</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1" w:history="1">
              <w:r>
                <w:rPr>
                  <w:color w:val="#410a8c"/>
                  <w:u w:val="single"/>
                </w:rPr>
                <w:t xml:space="preserve">hal-04755171v1</w:t>
              </w:r>
            </w:hyperlink>
          </w:p>
        </w:tc>
      </w:tr>
      <w:tr>
        <w:trPr/>
        <w:tc>
          <w:tcPr>
            <w:noWrap/>
          </w:tcPr>
          <w:p>
            <w:pPr>
              <w:spacing w:after="200"/>
            </w:pPr>
            <w:hyperlink r:id="rId42" w:history="1">
              <w:r>
                <w:rPr>
                  <w:color w:val="1e198e"/>
                  <w:b w:val="1"/>
                  <w:bCs w:val="1"/>
                  <w:u w:val="single"/>
                </w:rPr>
                <w:t xml:space="preserve">SALIMA BOUAZIZ</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2" w:history="1">
              <w:r>
                <w:rPr>
                  <w:color w:val="#410a8c"/>
                  <w:u w:val="single"/>
                </w:rPr>
                <w:t xml:space="preserve">hal-04755168v1</w:t>
              </w:r>
            </w:hyperlink>
          </w:p>
        </w:tc>
      </w:tr>
      <w:tr>
        <w:trPr/>
        <w:tc>
          <w:tcPr>
            <w:noWrap/>
          </w:tcPr>
          <w:p>
            <w:pPr>
              <w:spacing w:after="200"/>
            </w:pPr>
            <w:hyperlink r:id="rId43" w:history="1">
              <w:r>
                <w:rPr>
                  <w:color w:val="1e198e"/>
                  <w:b w:val="1"/>
                  <w:bCs w:val="1"/>
                  <w:u w:val="single"/>
                </w:rPr>
                <w:t xml:space="preserve">Lille</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3" w:history="1">
              <w:r>
                <w:rPr>
                  <w:color w:val="#410a8c"/>
                  <w:u w:val="single"/>
                </w:rPr>
                <w:t xml:space="preserve">hal-04755182v1</w:t>
              </w:r>
            </w:hyperlink>
          </w:p>
        </w:tc>
      </w:tr>
      <w:tr>
        <w:trPr/>
        <w:tc>
          <w:tcPr>
            <w:noWrap/>
          </w:tcPr>
          <w:p>
            <w:pPr>
              <w:spacing w:after="200"/>
            </w:pPr>
            <w:hyperlink r:id="rId44" w:history="1">
              <w:r>
                <w:rPr>
                  <w:color w:val="1e198e"/>
                  <w:b w:val="1"/>
                  <w:bCs w:val="1"/>
                  <w:u w:val="single"/>
                </w:rPr>
                <w:t xml:space="preserve">MARSEILLE</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4" w:history="1">
              <w:r>
                <w:rPr>
                  <w:color w:val="#410a8c"/>
                  <w:u w:val="single"/>
                </w:rPr>
                <w:t xml:space="preserve">hal-04755180v1</w:t>
              </w:r>
            </w:hyperlink>
          </w:p>
        </w:tc>
      </w:tr>
      <w:tr>
        <w:trPr/>
        <w:tc>
          <w:tcPr>
            <w:noWrap/>
          </w:tcPr>
          <w:p>
            <w:pPr>
              <w:spacing w:after="200"/>
            </w:pPr>
            <w:hyperlink r:id="rId45" w:history="1">
              <w:r>
                <w:rPr>
                  <w:color w:val="1e198e"/>
                  <w:b w:val="1"/>
                  <w:bCs w:val="1"/>
                  <w:u w:val="single"/>
                </w:rPr>
                <w:t xml:space="preserve">Haroun ALI</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5" w:history="1">
              <w:r>
                <w:rPr>
                  <w:color w:val="#410a8c"/>
                  <w:u w:val="single"/>
                </w:rPr>
                <w:t xml:space="preserve">hal-04755178v1</w:t>
              </w:r>
            </w:hyperlink>
          </w:p>
        </w:tc>
      </w:tr>
      <w:tr>
        <w:trPr/>
        <w:tc>
          <w:tcPr>
            <w:noWrap/>
          </w:tcPr>
          <w:p>
            <w:pPr>
              <w:spacing w:after="200"/>
            </w:pPr>
            <w:hyperlink r:id="rId46" w:history="1">
              <w:r>
                <w:rPr>
                  <w:color w:val="1e198e"/>
                  <w:b w:val="1"/>
                  <w:bCs w:val="1"/>
                  <w:u w:val="single"/>
                </w:rPr>
                <w:t xml:space="preserve">OMAR BOUDAOUD</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6" w:history="1">
              <w:r>
                <w:rPr>
                  <w:color w:val="#410a8c"/>
                  <w:u w:val="single"/>
                </w:rPr>
                <w:t xml:space="preserve">hal-04755169v1</w:t>
              </w:r>
            </w:hyperlink>
          </w:p>
        </w:tc>
      </w:tr>
      <w:tr>
        <w:trPr/>
        <w:tc>
          <w:tcPr>
            <w:noWrap/>
          </w:tcPr>
          <w:p>
            <w:pPr>
              <w:spacing w:after="200"/>
            </w:pPr>
            <w:hyperlink r:id="rId47" w:history="1">
              <w:r>
                <w:rPr>
                  <w:color w:val="1e198e"/>
                  <w:b w:val="1"/>
                  <w:bCs w:val="1"/>
                  <w:u w:val="single"/>
                </w:rPr>
                <w:t xml:space="preserve">BELGIQUE</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7" w:history="1">
              <w:r>
                <w:rPr>
                  <w:color w:val="#410a8c"/>
                  <w:u w:val="single"/>
                </w:rPr>
                <w:t xml:space="preserve">hal-04755166v1</w:t>
              </w:r>
            </w:hyperlink>
          </w:p>
        </w:tc>
      </w:tr>
      <w:tr>
        <w:trPr/>
        <w:tc>
          <w:tcPr>
            <w:noWrap/>
          </w:tcPr>
          <w:p>
            <w:pPr>
              <w:spacing w:after="200"/>
            </w:pPr>
            <w:hyperlink r:id="rId48" w:history="1">
              <w:r>
                <w:rPr>
                  <w:color w:val="1e198e"/>
                  <w:b w:val="1"/>
                  <w:bCs w:val="1"/>
                  <w:u w:val="single"/>
                </w:rPr>
                <w:t xml:space="preserve">COMITE INTERMOUVEMENTS AUPRES DES EVACUES (CIMADE)</w:t>
              </w:r>
            </w:hyperlink>
          </w:p>
          <w:p>
            <w:pPr/>
            <w:hyperlink r:id="rId11" w:history="1">
              <w:r>
                <w:rPr>
                  <w:color w:val="#410a8c"/>
                  <w:u w:val="single"/>
                </w:rPr>
                <w:t xml:space="preserve">Linda Amiri</w:t>
              </w:r>
            </w:hyperlink>
            <w:r>
              <w:rPr/>
              <w:t xml:space="preserve">,</w:t>
            </w:r>
            <w:hyperlink r:id="rId49" w:history="1">
              <w:r>
                <w:rPr>
                  <w:color w:val="#410a8c"/>
                  <w:u w:val="single"/>
                </w:rPr>
                <w:t xml:space="preserve">Anne Boitel</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8" w:history="1">
              <w:r>
                <w:rPr>
                  <w:color w:val="#410a8c"/>
                  <w:u w:val="single"/>
                </w:rPr>
                <w:t xml:space="preserve">hal-04755170v1</w:t>
              </w:r>
            </w:hyperlink>
          </w:p>
        </w:tc>
      </w:tr>
      <w:tr>
        <w:trPr/>
        <w:tc>
          <w:tcPr>
            <w:noWrap/>
          </w:tcPr>
          <w:p>
            <w:pPr>
              <w:spacing w:after="200"/>
            </w:pPr>
            <w:hyperlink r:id="rId50" w:history="1">
              <w:r>
                <w:rPr>
                  <w:color w:val="1e198e"/>
                  <w:b w:val="1"/>
                  <w:bCs w:val="1"/>
                  <w:u w:val="single"/>
                </w:rPr>
                <w:t xml:space="preserve">Suisse</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50" w:history="1">
              <w:r>
                <w:rPr>
                  <w:color w:val="#410a8c"/>
                  <w:u w:val="single"/>
                </w:rPr>
                <w:t xml:space="preserve">hal-04755183v1</w:t>
              </w:r>
            </w:hyperlink>
          </w:p>
        </w:tc>
      </w:tr>
      <w:tr>
        <w:trPr/>
        <w:tc>
          <w:tcPr>
            <w:noWrap/>
          </w:tcPr>
          <w:p>
            <w:pPr>
              <w:spacing w:after="200"/>
            </w:pPr>
            <w:hyperlink r:id="rId51" w:history="1">
              <w:r>
                <w:rPr>
                  <w:color w:val="1e198e"/>
                  <w:b w:val="1"/>
                  <w:bCs w:val="1"/>
                  <w:u w:val="single"/>
                </w:rPr>
                <w:t xml:space="preserve">Abdelkrim SOUICI</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51" w:history="1">
              <w:r>
                <w:rPr>
                  <w:color w:val="#410a8c"/>
                  <w:u w:val="single"/>
                </w:rPr>
                <w:t xml:space="preserve">hal-04755185v1</w:t>
              </w:r>
            </w:hyperlink>
          </w:p>
        </w:tc>
      </w:tr>
      <w:tr>
        <w:trPr/>
        <w:tc>
          <w:tcPr>
            <w:noWrap/>
          </w:tcPr>
          <w:p>
            <w:pPr>
              <w:spacing w:after="200"/>
            </w:pPr>
            <w:hyperlink r:id="rId52" w:history="1">
              <w:r>
                <w:rPr>
                  <w:color w:val="1e198e"/>
                  <w:b w:val="1"/>
                  <w:bCs w:val="1"/>
                  <w:u w:val="single"/>
                </w:rPr>
                <w:t xml:space="preserve">RABAH BOUAZIZ</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52" w:history="1">
              <w:r>
                <w:rPr>
                  <w:color w:val="#410a8c"/>
                  <w:u w:val="single"/>
                </w:rPr>
                <w:t xml:space="preserve">hal-04755167v1</w:t>
              </w:r>
            </w:hyperlink>
          </w:p>
        </w:tc>
      </w:tr>
      <w:tr>
        <w:trPr/>
        <w:tc>
          <w:tcPr>
            <w:noWrap/>
          </w:tcPr>
          <w:p>
            <w:pPr>
              <w:spacing w:after="200"/>
            </w:pPr>
            <w:hyperlink r:id="rId53" w:history="1">
              <w:r>
                <w:rPr>
                  <w:color w:val="1e198e"/>
                  <w:b w:val="1"/>
                  <w:bCs w:val="1"/>
                  <w:u w:val="single"/>
                </w:rPr>
                <w:t xml:space="preserve">La Fédération de France du FLN</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53" w:history="1">
              <w:r>
                <w:rPr>
                  <w:color w:val="#410a8c"/>
                  <w:u w:val="single"/>
                </w:rPr>
                <w:t xml:space="preserve">hal-04755172v1</w:t>
              </w:r>
            </w:hyperlink>
          </w:p>
        </w:tc>
      </w:tr>
      <w:tr>
        <w:trPr/>
        <w:tc>
          <w:tcPr>
            <w:noWrap/>
          </w:tcPr>
          <w:p>
            <w:pPr>
              <w:spacing w:after="200"/>
            </w:pPr>
            <w:hyperlink r:id="rId54" w:history="1">
              <w:r>
                <w:rPr>
                  <w:color w:val="1e198e"/>
                  <w:b w:val="1"/>
                  <w:bCs w:val="1"/>
                  <w:u w:val="single"/>
                </w:rPr>
                <w:t xml:space="preserve">La Fédération de France du Front de Libération Nationale</w:t>
              </w:r>
            </w:hyperlink>
          </w:p>
          <w:p>
            <w:pPr/>
            <w:hyperlink r:id="rId11" w:history="1">
              <w:r>
                <w:rPr>
                  <w:color w:val="#410a8c"/>
                  <w:u w:val="single"/>
                </w:rPr>
                <w:t xml:space="preserve">Linda Amiri</w:t>
              </w:r>
            </w:hyperlink>
          </w:p>
          <w:p>
            <w:pPr/>
            <w:r>
              <w:rPr>
                <w:i w:val="1"/>
                <w:iCs w:val="1"/>
              </w:rPr>
              <w:t xml:space="preserve">Encyclopédie de la colonisation française [ D‑E-F]</w:t>
            </w:r>
            <w:r>
              <w:rPr/>
              <w:t xml:space="preserve">, 2019, https://www.lesindessavantes.com/ouvrage/encyclopedie-de-la-colonisation-francaise-3/</w:t>
            </w:r>
          </w:p>
          <w:p>
            <w:pPr/>
            <w:r>
              <w:rPr/>
              <w:t xml:space="preserve">Notice d’encyclopédie ou de dictionnaire</w:t>
            </w:r>
          </w:p>
          <w:p>
            <w:pPr/>
            <w:hyperlink r:id="rId54" w:history="1">
              <w:r>
                <w:rPr>
                  <w:color w:val="#410a8c"/>
                  <w:u w:val="single"/>
                </w:rPr>
                <w:t xml:space="preserve">hal-04755158v1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 système répressif à Cayenne (du Second Empire à la IIIe République)</w:t>
              </w:r>
            </w:hyperlink>
          </w:p>
          <w:p>
            <w:pPr/>
            <w:hyperlink r:id="rId11" w:history="1">
              <w:r>
                <w:rPr>
                  <w:color w:val="#410a8c"/>
                  <w:u w:val="single"/>
                </w:rPr>
                <w:t xml:space="preserve">Linda Amiri</w:t>
              </w:r>
            </w:hyperlink>
          </w:p>
          <w:p>
            <w:pPr/>
            <w:r>
              <w:rPr>
                <w:i w:val="1"/>
                <w:iCs w:val="1"/>
              </w:rPr>
              <w:t xml:space="preserve">Prisonniers en terre d'exil : l'île Sainte-Marguerite au temps de la conquête de l'Algérie, 1841-1884 [Catalogue d'exposition], Musée du Masque de fer et du fort royal, Cannes, 8 juillet 2023-29 octobre 2023</w:t>
            </w:r>
            <w:r>
              <w:rPr/>
              <w:t xml:space="preserve">, 2023</w:t>
            </w:r>
          </w:p>
          <w:p>
            <w:pPr/>
            <w:r>
              <w:rPr/>
              <w:t xml:space="preserve">Autre publication scientifique</w:t>
            </w:r>
          </w:p>
          <w:p>
            <w:pPr/>
            <w:hyperlink r:id="rId55" w:history="1">
              <w:r>
                <w:rPr>
                  <w:color w:val="#410a8c"/>
                  <w:u w:val="single"/>
                </w:rPr>
                <w:t xml:space="preserve">hal-04755192v1</w:t>
              </w:r>
            </w:hyperlink>
          </w:p>
        </w:tc>
      </w:tr>
      <w:tr>
        <w:trPr/>
        <w:tc>
          <w:tcPr>
            <w:noWrap/>
          </w:tcPr>
          <w:p>
            <w:pPr>
              <w:spacing w:after="200"/>
            </w:pPr>
            <w:hyperlink r:id="rId56" w:history="1">
              <w:r>
                <w:rPr>
                  <w:color w:val="1e198e"/>
                  <w:b w:val="1"/>
                  <w:bCs w:val="1"/>
                  <w:u w:val="single"/>
                </w:rPr>
                <w:t xml:space="preserve">Préface à l'ouvrage de Simon Nken</w:t>
              </w:r>
            </w:hyperlink>
          </w:p>
          <w:p>
            <w:pPr/>
            <w:hyperlink r:id="rId11" w:history="1">
              <w:r>
                <w:rPr>
                  <w:color w:val="#410a8c"/>
                  <w:u w:val="single"/>
                </w:rPr>
                <w:t xml:space="preserve">Linda Amiri</w:t>
              </w:r>
            </w:hyperlink>
            <w:r>
              <w:rPr/>
              <w:t xml:space="preserve">,</w:t>
            </w:r>
            <w:hyperlink r:id="rId57" w:history="1">
              <w:r>
                <w:rPr>
                  <w:color w:val="#410a8c"/>
                  <w:u w:val="single"/>
                </w:rPr>
                <w:t xml:space="preserve">Simon Nken</w:t>
              </w:r>
            </w:hyperlink>
          </w:p>
          <w:p>
            <w:pPr/>
            <w:r>
              <w:rPr>
                <w:i w:val="1"/>
                <w:iCs w:val="1"/>
              </w:rPr>
              <w:t xml:space="preserve">Vincent Ganty "homme politique camerounais" : itinéraire d'un indocile et anticolonialiste guyanais 1881-1957</w:t>
            </w:r>
            <w:r>
              <w:rPr/>
              <w:t xml:space="preserve">, 2020</w:t>
            </w:r>
          </w:p>
          <w:p>
            <w:pPr/>
            <w:r>
              <w:rPr/>
              <w:t xml:space="preserve">Autre publication scientifique</w:t>
            </w:r>
          </w:p>
          <w:p>
            <w:pPr/>
            <w:hyperlink r:id="rId56" w:history="1">
              <w:r>
                <w:rPr>
                  <w:color w:val="#410a8c"/>
                  <w:u w:val="single"/>
                </w:rPr>
                <w:t xml:space="preserve">hal-04755193v1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5F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nda-amiri" TargetMode="External"/><Relationship Id="rId9" Type="http://schemas.openxmlformats.org/officeDocument/2006/relationships/hyperlink" Target="https://orcid.org/0000-0002-1963-2150" TargetMode="External"/><Relationship Id="rId10" Type="http://schemas.openxmlformats.org/officeDocument/2006/relationships/hyperlink" Target="https://hal.science/hal-04787719v1" TargetMode="External"/><Relationship Id="rId11" Type="http://schemas.openxmlformats.org/officeDocument/2006/relationships/hyperlink" Target="https://hal.science/search/index/?q=*&amp;authFullName_s=Linda Amiri" TargetMode="External"/><Relationship Id="rId12" Type="http://schemas.openxmlformats.org/officeDocument/2006/relationships/hyperlink" Target="https://hal.science/hal-02168806v1" TargetMode="External"/><Relationship Id="rId13" Type="http://schemas.openxmlformats.org/officeDocument/2006/relationships/hyperlink" Target="https://hal.science/hal-02169110v1" TargetMode="External"/><Relationship Id="rId14" Type="http://schemas.openxmlformats.org/officeDocument/2006/relationships/hyperlink" Target="https://dx.doi.org/10.3917/mate.097.0009" TargetMode="External"/><Relationship Id="rId15" Type="http://schemas.openxmlformats.org/officeDocument/2006/relationships/hyperlink" Target="https://hal.science/hal-02169109v2" TargetMode="External"/><Relationship Id="rId16" Type="http://schemas.openxmlformats.org/officeDocument/2006/relationships/hyperlink" Target="https://dx.doi.org/10.3917/mate.092.0005" TargetMode="External"/><Relationship Id="rId17" Type="http://schemas.openxmlformats.org/officeDocument/2006/relationships/hyperlink" Target="https://hal.science/hal-04755195v1" TargetMode="External"/><Relationship Id="rId18" Type="http://schemas.openxmlformats.org/officeDocument/2006/relationships/hyperlink" Target="https://hal.science/hal-04755164v1" TargetMode="External"/><Relationship Id="rId19" Type="http://schemas.openxmlformats.org/officeDocument/2006/relationships/hyperlink" Target="https://hal.science/hal-02169113v1" TargetMode="External"/><Relationship Id="rId20" Type="http://schemas.openxmlformats.org/officeDocument/2006/relationships/hyperlink" Target="https://hal.science/hal-04755194v1" TargetMode="External"/><Relationship Id="rId21" Type="http://schemas.openxmlformats.org/officeDocument/2006/relationships/hyperlink" Target="https://dx.doi.org/10.3917/hum.hs1.0042" TargetMode="External"/><Relationship Id="rId22" Type="http://schemas.openxmlformats.org/officeDocument/2006/relationships/hyperlink" Target="https://hal.science/hal-04755191v1" TargetMode="External"/><Relationship Id="rId23" Type="http://schemas.openxmlformats.org/officeDocument/2006/relationships/hyperlink" Target="https://hal.science/search/index/?q=*&amp;authFullName_s=Benjamin Stora" TargetMode="External"/><Relationship Id="rId24" Type="http://schemas.openxmlformats.org/officeDocument/2006/relationships/hyperlink" Target="https://hal.science/hal-02169103v1" TargetMode="External"/><Relationship Id="rId25" Type="http://schemas.openxmlformats.org/officeDocument/2006/relationships/hyperlink" Target="https://hal.science/hal-04755186v1" TargetMode="External"/><Relationship Id="rId26" Type="http://schemas.openxmlformats.org/officeDocument/2006/relationships/hyperlink" Target="https://hal.science/hal-02169102v1" TargetMode="External"/><Relationship Id="rId27" Type="http://schemas.openxmlformats.org/officeDocument/2006/relationships/hyperlink" Target="https://hal.science/hal-04755190v1" TargetMode="External"/><Relationship Id="rId28" Type="http://schemas.openxmlformats.org/officeDocument/2006/relationships/hyperlink" Target="https://univ-guyane.hal.science/hal-03179707v1" TargetMode="External"/><Relationship Id="rId29" Type="http://schemas.openxmlformats.org/officeDocument/2006/relationships/hyperlink" Target="https://hal.science/hal-04755165v1" TargetMode="External"/><Relationship Id="rId30" Type="http://schemas.openxmlformats.org/officeDocument/2006/relationships/hyperlink" Target="https://dx.doi.org/10.1093/oxfordhb/9780199858569.013.030" TargetMode="External"/><Relationship Id="rId31" Type="http://schemas.openxmlformats.org/officeDocument/2006/relationships/hyperlink" Target="https://hal.science/hal-02168811v1" TargetMode="External"/><Relationship Id="rId32" Type="http://schemas.openxmlformats.org/officeDocument/2006/relationships/hyperlink" Target="https://www.cairn.info/histoire-de-l-algerie-a-la-periode-coloniale--9782707178374-page-576.htm" TargetMode="External"/><Relationship Id="rId33" Type="http://schemas.openxmlformats.org/officeDocument/2006/relationships/hyperlink" Target="https://hal.science/hal-02168816v1" TargetMode="External"/><Relationship Id="rId34" Type="http://schemas.openxmlformats.org/officeDocument/2006/relationships/hyperlink" Target="https://www.cairn.info/la-france-en-guerre-1954-1962--9782746711853-page-270.htm" TargetMode="External"/><Relationship Id="rId35" Type="http://schemas.openxmlformats.org/officeDocument/2006/relationships/hyperlink" Target="https://hal.science/hal-02169104v1" TargetMode="External"/><Relationship Id="rId36" Type="http://schemas.openxmlformats.org/officeDocument/2006/relationships/hyperlink" Target="https://hal.science/hal-02169105v1" TargetMode="External"/><Relationship Id="rId37" Type="http://schemas.openxmlformats.org/officeDocument/2006/relationships/hyperlink" Target="https://hal.science/hal-04755184v1" TargetMode="External"/><Relationship Id="rId38" Type="http://schemas.openxmlformats.org/officeDocument/2006/relationships/hyperlink" Target="https://dx.doi.org/10.3917/bouq.queme.2023.01" TargetMode="External"/><Relationship Id="rId39" Type="http://schemas.openxmlformats.org/officeDocument/2006/relationships/hyperlink" Target="https://hal.science/hal-04755181v1" TargetMode="External"/><Relationship Id="rId40" Type="http://schemas.openxmlformats.org/officeDocument/2006/relationships/hyperlink" Target="https://hal.science/hal-04755173v1" TargetMode="External"/><Relationship Id="rId41" Type="http://schemas.openxmlformats.org/officeDocument/2006/relationships/hyperlink" Target="https://hal.science/hal-04755171v1" TargetMode="External"/><Relationship Id="rId42" Type="http://schemas.openxmlformats.org/officeDocument/2006/relationships/hyperlink" Target="https://hal.science/hal-04755168v1" TargetMode="External"/><Relationship Id="rId43" Type="http://schemas.openxmlformats.org/officeDocument/2006/relationships/hyperlink" Target="https://hal.science/hal-04755182v1" TargetMode="External"/><Relationship Id="rId44" Type="http://schemas.openxmlformats.org/officeDocument/2006/relationships/hyperlink" Target="https://hal.science/hal-04755180v1" TargetMode="External"/><Relationship Id="rId45" Type="http://schemas.openxmlformats.org/officeDocument/2006/relationships/hyperlink" Target="https://hal.science/hal-04755178v1" TargetMode="External"/><Relationship Id="rId46" Type="http://schemas.openxmlformats.org/officeDocument/2006/relationships/hyperlink" Target="https://hal.science/hal-04755169v1" TargetMode="External"/><Relationship Id="rId47" Type="http://schemas.openxmlformats.org/officeDocument/2006/relationships/hyperlink" Target="https://hal.science/hal-04755166v1" TargetMode="External"/><Relationship Id="rId48" Type="http://schemas.openxmlformats.org/officeDocument/2006/relationships/hyperlink" Target="https://hal.science/hal-04755170v1" TargetMode="External"/><Relationship Id="rId49" Type="http://schemas.openxmlformats.org/officeDocument/2006/relationships/hyperlink" Target="https://hal.science/search/index/?q=*&amp;authFullName_s=Anne Boitel" TargetMode="External"/><Relationship Id="rId50" Type="http://schemas.openxmlformats.org/officeDocument/2006/relationships/hyperlink" Target="https://hal.science/hal-04755183v1" TargetMode="External"/><Relationship Id="rId51" Type="http://schemas.openxmlformats.org/officeDocument/2006/relationships/hyperlink" Target="https://hal.science/hal-04755185v1" TargetMode="External"/><Relationship Id="rId52" Type="http://schemas.openxmlformats.org/officeDocument/2006/relationships/hyperlink" Target="https://hal.science/hal-04755167v1" TargetMode="External"/><Relationship Id="rId53" Type="http://schemas.openxmlformats.org/officeDocument/2006/relationships/hyperlink" Target="https://hal.science/hal-04755172v1" TargetMode="External"/><Relationship Id="rId54" Type="http://schemas.openxmlformats.org/officeDocument/2006/relationships/hyperlink" Target="https://hal.science/hal-04755158v1" TargetMode="External"/><Relationship Id="rId55" Type="http://schemas.openxmlformats.org/officeDocument/2006/relationships/hyperlink" Target="https://hal.science/hal-04755192v1" TargetMode="External"/><Relationship Id="rId56" Type="http://schemas.openxmlformats.org/officeDocument/2006/relationships/hyperlink" Target="https://hal.science/hal-04755193v1" TargetMode="External"/><Relationship Id="rId57" Type="http://schemas.openxmlformats.org/officeDocument/2006/relationships/hyperlink" Target="https://hal.science/search/index/?q=*&amp;authFullName_s=Simon Nken"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LINDA AMIRI</dc:title>
  <dc:description>CV</dc:description>
  <dc:subject/>
  <cp:keywords/>
  <cp:category/>
  <cp:lastModifiedBy/>
  <dcterms:created xsi:type="dcterms:W3CDTF">2026-03-25T11:10:07+01:00</dcterms:created>
  <dcterms:modified xsi:type="dcterms:W3CDTF">2026-03-25T11:10:07+01:00</dcterms:modified>
</cp:coreProperties>
</file>

<file path=docProps/custom.xml><?xml version="1.0" encoding="utf-8"?>
<Properties xmlns="http://schemas.openxmlformats.org/officeDocument/2006/custom-properties" xmlns:vt="http://schemas.openxmlformats.org/officeDocument/2006/docPropsVTypes"/>
</file>