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Linda Sahmadi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linda-sahmadi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195747011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Jane Eyre (1847) de Charlotte Brontë: une réécriture de transgression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Linda Sahmadi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2014, L’expérience féminine dans l’écriture littéraire,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hal-01711353v1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Jane Eyre : l’évangile de l’indépendance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Linda Sahmadi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2012, Doctoriales IX, 38 (38), http://revel.unice.fr/loxias/index.html?id=7207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hal-01074307v1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for Boys and Girls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Linda Sahmadi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"Minor Voices ? When Major Literary Authors Write for Children"</w:t>
            </w:r>
            <w:r>
              <w:rPr/>
              <w:t xml:space="preserve">, University Bordeaux Montaigne, Mar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hal-01459596v1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Jane Eyre (1847) de Charlotte Brontë : une (ré)écriture de transgression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Linda Sahmadi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L’expérience féminine dans l’écriture littéraire</w:t>
            </w:r>
            <w:r>
              <w:rPr/>
              <w:t xml:space="preserve">, Oct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clichés et préjugés : la figure de l’Oriental comme miroir dans Jane Eyre (1847) de Charlotte Brontë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Linda Sahmadi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l'oriental dans l'art et la littérature</w:t>
            </w:r>
            <w:r>
              <w:rPr/>
              <w:t xml:space="preserve">, Nov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hal-01711357v1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du face-à-face dans « Le voile noir du pasteur » de Nathaniel Hawthorne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Linda Sahmadi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hal-01711347v1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Earnestness of Humor: Hawthorne’s Puritanical Sense of Humor in “Wakefield,” “Young Goodman Brown” and “My Kinsman, Major Molineux”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Linda Sahmadi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hal-01711350v1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 discours féministe dans la fiction courte de Nathaniel Hawthorne (1832-1844) : l’écriture du devenir-femme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Linda Sahmadi</w:t>
              </w:r>
            </w:hyperlink>
          </w:p>
          <w:p>
            <w:pPr/>
            <w:r>
              <w:rPr/>
              <w:t xml:space="preserve">Linguistique. Université Blaise Pascal - Clermont-Ferrand II, 2015.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2015CLF20024⟩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tel-01388777v1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5D7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nda-sahmadi" TargetMode="External"/><Relationship Id="rId8" Type="http://schemas.openxmlformats.org/officeDocument/2006/relationships/hyperlink" Target="https://www.idref.fr/195747011" TargetMode="External"/><Relationship Id="rId9" Type="http://schemas.openxmlformats.org/officeDocument/2006/relationships/hyperlink" Target="https://hal.science/hal-01711353v1" TargetMode="External"/><Relationship Id="rId10" Type="http://schemas.openxmlformats.org/officeDocument/2006/relationships/hyperlink" Target="https://hal.science/search/index/?q=*&amp;authFullName_s=Linda Sahmadi" TargetMode="External"/><Relationship Id="rId11" Type="http://schemas.openxmlformats.org/officeDocument/2006/relationships/hyperlink" Target="https://hal.science/hal-01074307v1" TargetMode="External"/><Relationship Id="rId12" Type="http://schemas.openxmlformats.org/officeDocument/2006/relationships/hyperlink" Target="https://hal.science/hal-01459596v1" TargetMode="External"/><Relationship Id="rId13" Type="http://schemas.openxmlformats.org/officeDocument/2006/relationships/hyperlink" Target="https://hal.science/hal-05114713v1" TargetMode="External"/><Relationship Id="rId14" Type="http://schemas.openxmlformats.org/officeDocument/2006/relationships/hyperlink" Target="https://hal.science/hal-01711357v1" TargetMode="External"/><Relationship Id="rId15" Type="http://schemas.openxmlformats.org/officeDocument/2006/relationships/hyperlink" Target="https://hal.science/hal-01711347v1" TargetMode="External"/><Relationship Id="rId16" Type="http://schemas.openxmlformats.org/officeDocument/2006/relationships/hyperlink" Target="https://hal.science/hal-01711350v1" TargetMode="External"/><Relationship Id="rId17" Type="http://schemas.openxmlformats.org/officeDocument/2006/relationships/hyperlink" Target="https://theses.hal.science/tel-01388777v1" TargetMode="External"/><Relationship Id="rId18" Type="http://schemas.openxmlformats.org/officeDocument/2006/relationships/hyperlink" Target="https://www.theses.fr/2015CLF20024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Linda Sahmadi</dc:title>
  <dc:description>CV</dc:description>
  <dc:subject/>
  <cp:keywords/>
  <cp:category/>
  <cp:lastModifiedBy/>
  <dcterms:created xsi:type="dcterms:W3CDTF">2026-05-19T20:21:02+02:00</dcterms:created>
  <dcterms:modified xsi:type="dcterms:W3CDTF">2026-05-19T20:21:02+02:00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