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Linda TERRIER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linda-terrier</w:t>
        </w:r>
      </w:hyperlink>
    </w:p>
    <w:p>
      <w:pPr>
        <w:numPr>
          <w:ilvl w:val="0"/>
          <w:numId w:val="1"/>
        </w:numPr>
      </w:pPr>
      <w:r>
        <w:rPr/>
        <w:t xml:space="preserve"> ORCID : </w:t>
      </w:r>
      <w:hyperlink r:id="rId9" w:history="1">
        <w:r>
          <w:rPr>
            <w:color w:val="#410a8c"/>
            <w:u w:val="single"/>
          </w:rPr>
          <w:t xml:space="preserve">0000-0002-7346-5955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Leading a scoping review on L2 pronunciation: Some key elements of methodology</w:t>
              </w:r>
            </w:hyperlink>
          </w:p>
          <w:p>
            <w:pPr/>
            <w:hyperlink r:id="rId11" w:history="1">
              <w:r>
                <w:rPr>
                  <w:color w:val="#410a8c"/>
                  <w:u w:val="single"/>
                </w:rPr>
                <w:t xml:space="preserve">Linda Terrier</w:t>
              </w:r>
            </w:hyperlink>
            <w:r>
              <w:rPr/>
              <w:t xml:space="preserve">,</w:t>
            </w:r>
            <w:hyperlink r:id="rId12" w:history="1">
              <w:r>
                <w:rPr>
                  <w:color w:val="#410a8c"/>
                  <w:u w:val="single"/>
                </w:rPr>
                <w:t xml:space="preserve">Marie Garnier</w:t>
              </w:r>
            </w:hyperlink>
            <w:r>
              <w:rPr/>
              <w:t xml:space="preserve">,</w:t>
            </w:r>
            <w:hyperlink r:id="rId13" w:history="1">
              <w:r>
                <w:rPr>
                  <w:color w:val="#410a8c"/>
                  <w:u w:val="single"/>
                </w:rPr>
                <w:t xml:space="preserve">Saandia Ali</w:t>
              </w:r>
            </w:hyperlink>
          </w:p>
          <w:p>
            <w:pPr/>
            <w:r>
              <w:rPr>
                <w:i w:val="1"/>
                <w:iCs w:val="1"/>
              </w:rPr>
              <w:t xml:space="preserve">Research Methods in Applied Linguistics</w:t>
            </w:r>
            <w:r>
              <w:rPr/>
              <w:t xml:space="preserve">, 2025, 4 (3), pp.100216. </w:t>
            </w:r>
            <w:hyperlink r:id="rId14" w:history="1">
              <w:r>
                <w:rPr>
                  <w:color w:val="#410a8c"/>
                  <w:u w:val="single"/>
                </w:rPr>
                <w:t xml:space="preserve">⟨10.1016/j.rmal.2025.100216⟩</w:t>
              </w:r>
            </w:hyperlink>
          </w:p>
          <w:p>
            <w:pPr/>
            <w:r>
              <w:rPr/>
              <w:t xml:space="preserve">Article dans une revue</w:t>
            </w:r>
          </w:p>
          <w:p>
            <w:pPr/>
            <w:hyperlink r:id="rId10" w:history="1">
              <w:r>
                <w:rPr>
                  <w:color w:val="#410a8c"/>
                  <w:u w:val="single"/>
                </w:rPr>
                <w:t xml:space="preserve">hal-05140613v1</w:t>
              </w:r>
            </w:hyperlink>
          </w:p>
        </w:tc>
      </w:tr>
      <w:tr>
        <w:trPr/>
        <w:tc>
          <w:tcPr>
            <w:noWrap/>
          </w:tcPr>
          <w:p>
            <w:pPr>
              <w:spacing w:after="200"/>
            </w:pPr>
            <w:hyperlink r:id="rId15" w:history="1">
              <w:r>
                <w:rPr>
                  <w:color w:val="1e198e"/>
                  <w:b w:val="1"/>
                  <w:bCs w:val="1"/>
                  <w:u w:val="single"/>
                </w:rPr>
                <w:t xml:space="preserve">Vers une cartographie systématique en diachronie de la recherche en prononciation de l’anglais L2</w:t>
              </w:r>
            </w:hyperlink>
          </w:p>
          <w:p>
            <w:pP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p>
          <w:p>
            <w:pPr/>
            <w:r>
              <w:rPr>
                <w:i w:val="1"/>
                <w:iCs w:val="1"/>
              </w:rPr>
              <w:t xml:space="preserve">Anglophonia, French Journal of English Studies</w:t>
            </w:r>
            <w:r>
              <w:rPr/>
              <w:t xml:space="preserve">, 2023, 36, </w:t>
            </w:r>
            <w:hyperlink r:id="rId16" w:history="1">
              <w:r>
                <w:rPr>
                  <w:color w:val="#410a8c"/>
                  <w:u w:val="single"/>
                </w:rPr>
                <w:t xml:space="preserve">⟨10.4000/11qbm⟩</w:t>
              </w:r>
            </w:hyperlink>
          </w:p>
          <w:p>
            <w:pPr/>
            <w:r>
              <w:rPr/>
              <w:t xml:space="preserve">Article dans une revue</w:t>
            </w:r>
          </w:p>
          <w:p>
            <w:pPr/>
            <w:hyperlink r:id="rId15" w:history="1">
              <w:r>
                <w:rPr>
                  <w:color w:val="#410a8c"/>
                  <w:u w:val="single"/>
                </w:rPr>
                <w:t xml:space="preserve">hal-04681791v1</w:t>
              </w:r>
            </w:hyperlink>
          </w:p>
        </w:tc>
      </w:tr>
      <w:tr>
        <w:trPr/>
        <w:tc>
          <w:tcPr>
            <w:noWrap/>
          </w:tcPr>
          <w:p>
            <w:pPr>
              <w:spacing w:after="200"/>
            </w:pPr>
            <w:hyperlink r:id="rId17" w:history="1">
              <w:r>
                <w:rPr>
                  <w:color w:val="1e198e"/>
                  <w:b w:val="1"/>
                  <w:bCs w:val="1"/>
                  <w:u w:val="single"/>
                </w:rPr>
                <w:t xml:space="preserve">Approche par projet en anglais de spécialité dans la filière SHS</w:t>
              </w:r>
            </w:hyperlink>
          </w:p>
          <w:p>
            <w:pPr/>
            <w:hyperlink r:id="rId11" w:history="1">
              <w:r>
                <w:rPr>
                  <w:color w:val="#410a8c"/>
                  <w:u w:val="single"/>
                </w:rPr>
                <w:t xml:space="preserve">Linda Terrier</w:t>
              </w:r>
            </w:hyperlink>
          </w:p>
          <w:p>
            <w:pPr/>
            <w:r>
              <w:rPr>
                <w:i w:val="1"/>
                <w:iCs w:val="1"/>
              </w:rPr>
              <w:t xml:space="preserve">Les Langues Modernes</w:t>
            </w:r>
            <w:r>
              <w:rPr/>
              <w:t xml:space="preserve">, 2017</w:t>
            </w:r>
          </w:p>
          <w:p>
            <w:pPr/>
            <w:r>
              <w:rPr/>
              <w:t xml:space="preserve">Article dans une revue</w:t>
            </w:r>
          </w:p>
          <w:p>
            <w:pPr/>
            <w:hyperlink r:id="rId17" w:history="1">
              <w:r>
                <w:rPr>
                  <w:color w:val="#410a8c"/>
                  <w:u w:val="single"/>
                </w:rPr>
                <w:t xml:space="preserve">halshs-02272471v1</w:t>
              </w:r>
            </w:hyperlink>
          </w:p>
        </w:tc>
      </w:tr>
      <w:tr>
        <w:trPr/>
        <w:tc>
          <w:tcPr>
            <w:noWrap/>
          </w:tcPr>
          <w:p>
            <w:pPr>
              <w:spacing w:after="200"/>
            </w:pPr>
            <w:hyperlink r:id="rId18" w:history="1">
              <w:r>
                <w:rPr>
                  <w:color w:val="1e198e"/>
                  <w:b w:val="1"/>
                  <w:bCs w:val="1"/>
                  <w:u w:val="single"/>
                </w:rPr>
                <w:t xml:space="preserve">Introduction</w:t>
              </w:r>
            </w:hyperlink>
          </w:p>
          <w:p>
            <w:pPr/>
            <w:hyperlink r:id="rId11" w:history="1">
              <w:r>
                <w:rPr>
                  <w:color w:val="#410a8c"/>
                  <w:u w:val="single"/>
                </w:rPr>
                <w:t xml:space="preserve">Linda Terrier</w:t>
              </w:r>
            </w:hyperlink>
            <w:r>
              <w:rPr/>
              <w:t xml:space="preserve">,</w:t>
            </w:r>
            <w:hyperlink r:id="rId19" w:history="1">
              <w:r>
                <w:rPr>
                  <w:color w:val="#410a8c"/>
                  <w:u w:val="single"/>
                </w:rPr>
                <w:t xml:space="preserve">Cédric Sarré</w:t>
              </w:r>
            </w:hyperlink>
            <w:r>
              <w:rPr/>
              <w:t xml:space="preserve">,</w:t>
            </w:r>
            <w:hyperlink r:id="rId20" w:history="1">
              <w:r>
                <w:rPr>
                  <w:color w:val="#410a8c"/>
                  <w:u w:val="single"/>
                </w:rPr>
                <w:t xml:space="preserve">Joanne Pagèze</w:t>
              </w:r>
            </w:hyperlink>
            <w:r>
              <w:rPr/>
              <w:t xml:space="preserve">,</w:t>
            </w:r>
            <w:hyperlink r:id="rId21" w:history="1">
              <w:r>
                <w:rPr>
                  <w:color w:val="#410a8c"/>
                  <w:u w:val="single"/>
                </w:rPr>
                <w:t xml:space="preserve">Dominique Delassalle</w:t>
              </w:r>
            </w:hyperlink>
          </w:p>
          <w:p>
            <w:pPr/>
            <w:r>
              <w:rPr>
                <w:i w:val="1"/>
                <w:iCs w:val="1"/>
              </w:rPr>
              <w:t xml:space="preserve">Recherche et Pratiques Pédagogiques en Langues de Spécialité. Cahiers de l'APLIUT</w:t>
            </w:r>
            <w:r>
              <w:rPr/>
              <w:t xml:space="preserve">, 2016, Vol. 35 N° spécial 1, </w:t>
            </w:r>
            <w:hyperlink r:id="rId22" w:history="1">
              <w:r>
                <w:rPr>
                  <w:color w:val="#410a8c"/>
                  <w:u w:val="single"/>
                </w:rPr>
                <w:t xml:space="preserve">⟨10.4000/apliut.5468⟩</w:t>
              </w:r>
            </w:hyperlink>
          </w:p>
          <w:p>
            <w:pPr/>
            <w:r>
              <w:rPr/>
              <w:t xml:space="preserve">Article dans une revue</w:t>
            </w:r>
          </w:p>
          <w:p>
            <w:pPr/>
            <w:hyperlink r:id="rId18" w:history="1">
              <w:r>
                <w:rPr>
                  <w:color w:val="#410a8c"/>
                  <w:u w:val="single"/>
                </w:rPr>
                <w:t xml:space="preserve">hal-03828613v1</w:t>
              </w:r>
            </w:hyperlink>
          </w:p>
        </w:tc>
      </w:tr>
      <w:tr>
        <w:trPr/>
        <w:tc>
          <w:tcPr>
            <w:noWrap/>
          </w:tcPr>
          <w:p>
            <w:pPr>
              <w:spacing w:after="200"/>
            </w:pPr>
            <w:hyperlink r:id="rId23" w:history="1">
              <w:r>
                <w:rPr>
                  <w:color w:val="1e198e"/>
                  <w:b w:val="1"/>
                  <w:bCs w:val="1"/>
                  <w:u w:val="single"/>
                </w:rPr>
                <w:t xml:space="preserve">De la gestion des masses à une offre de formation individualisée en anglais-LANSAD : tensions et structuration</w:t>
              </w:r>
            </w:hyperlink>
          </w:p>
          <w:p>
            <w:pPr/>
            <w:hyperlink r:id="rId11" w:history="1">
              <w:r>
                <w:rPr>
                  <w:color w:val="#410a8c"/>
                  <w:u w:val="single"/>
                </w:rPr>
                <w:t xml:space="preserve">Linda Terrier</w:t>
              </w:r>
            </w:hyperlink>
            <w:r>
              <w:rPr/>
              <w:t xml:space="preserve">,</w:t>
            </w:r>
            <w:hyperlink r:id="rId24" w:history="1">
              <w:r>
                <w:rPr>
                  <w:color w:val="#410a8c"/>
                  <w:u w:val="single"/>
                </w:rPr>
                <w:t xml:space="preserve">Cristelle Maury</w:t>
              </w:r>
            </w:hyperlink>
          </w:p>
          <w:p>
            <w:pPr/>
            <w:r>
              <w:rPr>
                <w:i w:val="1"/>
                <w:iCs w:val="1"/>
              </w:rPr>
              <w:t xml:space="preserve">Recherche et Pratiques Pédagogiques en Langues de Spécialité. Cahiers de l'APLIUT</w:t>
            </w:r>
            <w:r>
              <w:rPr/>
              <w:t xml:space="preserve">, 2015, Vol. XXXIV N° 1, pp.67-89. </w:t>
            </w:r>
            <w:hyperlink r:id="rId25" w:history="1">
              <w:r>
                <w:rPr>
                  <w:color w:val="#410a8c"/>
                  <w:u w:val="single"/>
                </w:rPr>
                <w:t xml:space="preserve">⟨10.4000/apliut.5029⟩</w:t>
              </w:r>
            </w:hyperlink>
          </w:p>
          <w:p>
            <w:pPr/>
            <w:r>
              <w:rPr/>
              <w:t xml:space="preserve">Article dans une revue</w:t>
            </w:r>
          </w:p>
          <w:p>
            <w:pPr/>
            <w:hyperlink r:id="rId23" w:history="1">
              <w:r>
                <w:rPr>
                  <w:color w:val="#410a8c"/>
                  <w:u w:val="single"/>
                </w:rPr>
                <w:t xml:space="preserve">halshs-02272486v1</w:t>
              </w:r>
            </w:hyperlink>
          </w:p>
        </w:tc>
      </w:tr>
      <w:tr>
        <w:trPr/>
        <w:tc>
          <w:tcPr>
            <w:noWrap/>
          </w:tcPr>
          <w:p>
            <w:pPr>
              <w:spacing w:after="200"/>
            </w:pPr>
            <w:hyperlink r:id="rId26" w:history="1">
              <w:r>
                <w:rPr>
                  <w:color w:val="1e198e"/>
                  <w:b w:val="1"/>
                  <w:bCs w:val="1"/>
                  <w:u w:val="single"/>
                </w:rPr>
                <w:t xml:space="preserve">Une grammaire pour la compréhension de l'anglais oral en LANSAD</w:t>
              </w:r>
            </w:hyperlink>
          </w:p>
          <w:p>
            <w:pPr/>
            <w:hyperlink r:id="rId11" w:history="1">
              <w:r>
                <w:rPr>
                  <w:color w:val="#410a8c"/>
                  <w:u w:val="single"/>
                </w:rPr>
                <w:t xml:space="preserve">Linda Terrier</w:t>
              </w:r>
            </w:hyperlink>
          </w:p>
          <w:p>
            <w:pPr/>
            <w:r>
              <w:rPr>
                <w:i w:val="1"/>
                <w:iCs w:val="1"/>
              </w:rPr>
              <w:t xml:space="preserve">Les Langues Modernes</w:t>
            </w:r>
            <w:r>
              <w:rPr/>
              <w:t xml:space="preserve">, 2013</w:t>
            </w:r>
          </w:p>
          <w:p>
            <w:pPr/>
            <w:r>
              <w:rPr/>
              <w:t xml:space="preserve">Article dans une revue</w:t>
            </w:r>
          </w:p>
          <w:p>
            <w:pPr/>
            <w:hyperlink r:id="rId26" w:history="1">
              <w:r>
                <w:rPr>
                  <w:color w:val="#410a8c"/>
                  <w:u w:val="single"/>
                </w:rPr>
                <w:t xml:space="preserve">halshs-02272492v1</w:t>
              </w:r>
            </w:hyperlink>
          </w:p>
        </w:tc>
      </w:tr>
      <w:tr>
        <w:trPr/>
        <w:tc>
          <w:tcPr>
            <w:noWrap/>
          </w:tcPr>
          <w:p>
            <w:pPr>
              <w:spacing w:after="200"/>
            </w:pPr>
            <w:hyperlink r:id="rId27" w:history="1">
              <w:r>
                <w:rPr>
                  <w:color w:val="1e198e"/>
                  <w:b w:val="1"/>
                  <w:bCs w:val="1"/>
                  <w:u w:val="single"/>
                </w:rPr>
                <w:t xml:space="preserve">Vers un entraînement à la compréhension de l’anglais oral</w:t>
              </w:r>
            </w:hyperlink>
          </w:p>
          <w:p>
            <w:pPr/>
            <w:hyperlink r:id="rId11" w:history="1">
              <w:r>
                <w:rPr>
                  <w:color w:val="#410a8c"/>
                  <w:u w:val="single"/>
                </w:rPr>
                <w:t xml:space="preserve">Linda Terrier</w:t>
              </w:r>
            </w:hyperlink>
          </w:p>
          <w:p>
            <w:pPr/>
            <w:r>
              <w:rPr>
                <w:i w:val="1"/>
                <w:iCs w:val="1"/>
              </w:rPr>
              <w:t xml:space="preserve">Etudes en didactique des langues</w:t>
            </w:r>
            <w:r>
              <w:rPr/>
              <w:t xml:space="preserve">, 2012, 19, pp.99-119</w:t>
            </w:r>
          </w:p>
          <w:p>
            <w:pPr/>
            <w:r>
              <w:rPr/>
              <w:t xml:space="preserve">Article dans une revue</w:t>
            </w:r>
          </w:p>
          <w:p>
            <w:pPr/>
            <w:hyperlink r:id="rId27" w:history="1">
              <w:r>
                <w:rPr>
                  <w:color w:val="#410a8c"/>
                  <w:u w:val="single"/>
                </w:rPr>
                <w:t xml:space="preserve">halshs-02273350v1</w:t>
              </w:r>
            </w:hyperlink>
          </w:p>
        </w:tc>
      </w:tr>
      <w:tr>
        <w:trPr/>
        <w:tc>
          <w:tcPr>
            <w:noWrap/>
          </w:tcPr>
          <w:p>
            <w:pPr>
              <w:spacing w:after="200"/>
            </w:pPr>
            <w:hyperlink r:id="rId28" w:history="1">
              <w:r>
                <w:rPr>
                  <w:color w:val="1e198e"/>
                  <w:b w:val="1"/>
                  <w:bCs w:val="1"/>
                  <w:u w:val="single"/>
                </w:rPr>
                <w:t xml:space="preserve">Le « CV multilingue automatisé »</w:t>
              </w:r>
            </w:hyperlink>
          </w:p>
          <w:p>
            <w:pPr/>
            <w:hyperlink r:id="rId11" w:history="1">
              <w:r>
                <w:rPr>
                  <w:color w:val="#410a8c"/>
                  <w:u w:val="single"/>
                </w:rPr>
                <w:t xml:space="preserve">Linda Terrier</w:t>
              </w:r>
            </w:hyperlink>
            <w:r>
              <w:rPr/>
              <w:t xml:space="preserve">,</w:t>
            </w:r>
            <w:hyperlink r:id="rId29" w:history="1">
              <w:r>
                <w:rPr>
                  <w:color w:val="#410a8c"/>
                  <w:u w:val="single"/>
                </w:rPr>
                <w:t xml:space="preserve">Christine Vaillant sirdey</w:t>
              </w:r>
            </w:hyperlink>
            <w:r>
              <w:rPr/>
              <w:t xml:space="preserve">,</w:t>
            </w:r>
            <w:hyperlink r:id="rId30" w:history="1">
              <w:r>
                <w:rPr>
                  <w:color w:val="#410a8c"/>
                  <w:u w:val="single"/>
                </w:rPr>
                <w:t xml:space="preserve">Mathilde Arino</w:t>
              </w:r>
            </w:hyperlink>
          </w:p>
          <w:p>
            <w:pPr/>
            <w:r>
              <w:rPr>
                <w:i w:val="1"/>
                <w:iCs w:val="1"/>
              </w:rPr>
              <w:t xml:space="preserve">Recherche et Pratiques Pédagogiques en Langues de Spécialité. Cahiers de l'APLIUT</w:t>
            </w:r>
            <w:r>
              <w:rPr/>
              <w:t xml:space="preserve">, 2012, Vol. XXXI N° 1, pp.97-117. </w:t>
            </w:r>
            <w:hyperlink r:id="rId31" w:history="1">
              <w:r>
                <w:rPr>
                  <w:color w:val="#410a8c"/>
                  <w:u w:val="single"/>
                </w:rPr>
                <w:t xml:space="preserve">⟨10.4000/apliut.2288⟩</w:t>
              </w:r>
            </w:hyperlink>
          </w:p>
          <w:p>
            <w:pPr/>
            <w:r>
              <w:rPr/>
              <w:t xml:space="preserve">Article dans une revue</w:t>
            </w:r>
          </w:p>
          <w:p>
            <w:pPr/>
            <w:hyperlink r:id="rId28" w:history="1">
              <w:r>
                <w:rPr>
                  <w:color w:val="#410a8c"/>
                  <w:u w:val="single"/>
                </w:rPr>
                <w:t xml:space="preserve">halshs-02272500v1</w:t>
              </w:r>
            </w:hyperlink>
          </w:p>
        </w:tc>
      </w:tr>
      <w:tr>
        <w:trPr/>
        <w:tc>
          <w:tcPr>
            <w:noWrap/>
          </w:tcPr>
          <w:p>
            <w:pPr>
              <w:spacing w:after="200"/>
            </w:pPr>
            <w:hyperlink r:id="rId32" w:history="1">
              <w:r>
                <w:rPr>
                  <w:color w:val="1e198e"/>
                  <w:b w:val="1"/>
                  <w:bCs w:val="1"/>
                  <w:u w:val="single"/>
                </w:rPr>
                <w:t xml:space="preserve">Vers un entraînement à la compréhension de l’anglais oral</w:t>
              </w:r>
            </w:hyperlink>
          </w:p>
          <w:p>
            <w:pPr/>
            <w:hyperlink r:id="rId11" w:history="1">
              <w:r>
                <w:rPr>
                  <w:color w:val="#410a8c"/>
                  <w:u w:val="single"/>
                </w:rPr>
                <w:t xml:space="preserve">Linda Terrier</w:t>
              </w:r>
            </w:hyperlink>
          </w:p>
          <w:p>
            <w:pPr/>
            <w:r>
              <w:rPr>
                <w:i w:val="1"/>
                <w:iCs w:val="1"/>
              </w:rPr>
              <w:t xml:space="preserve">Etudes en didactique des langues</w:t>
            </w:r>
            <w:r>
              <w:rPr/>
              <w:t xml:space="preserve">, 2012, 19, pp.99-119</w:t>
            </w:r>
          </w:p>
          <w:p>
            <w:pPr/>
            <w:r>
              <w:rPr/>
              <w:t xml:space="preserve">Article dans une revue</w:t>
            </w:r>
          </w:p>
          <w:p>
            <w:pPr/>
            <w:hyperlink r:id="rId32" w:history="1">
              <w:r>
                <w:rPr>
                  <w:color w:val="#410a8c"/>
                  <w:u w:val="single"/>
                </w:rPr>
                <w:t xml:space="preserve">hal-04047834v1</w:t>
              </w:r>
            </w:hyperlink>
          </w:p>
        </w:tc>
      </w:tr>
      <w:tr>
        <w:trPr/>
        <w:tc>
          <w:tcPr>
            <w:noWrap/>
          </w:tcPr>
          <w:p>
            <w:pPr>
              <w:spacing w:after="200"/>
            </w:pPr>
            <w:hyperlink r:id="rId33" w:history="1">
              <w:r>
                <w:rPr>
                  <w:color w:val="1e198e"/>
                  <w:b w:val="1"/>
                  <w:bCs w:val="1"/>
                  <w:u w:val="single"/>
                </w:rPr>
                <w:t xml:space="preserve">L’acquisition raisonnée d’un laboratoire multimédia de langues : de la théorie à la pratique</w:t>
              </w:r>
            </w:hyperlink>
          </w:p>
          <w:p>
            <w:pPr/>
            <w:hyperlink r:id="rId11" w:history="1">
              <w:r>
                <w:rPr>
                  <w:color w:val="#410a8c"/>
                  <w:u w:val="single"/>
                </w:rPr>
                <w:t xml:space="preserve">Linda Terrier</w:t>
              </w:r>
            </w:hyperlink>
            <w:r>
              <w:rPr/>
              <w:t xml:space="preserve">,</w:t>
            </w:r>
            <w:hyperlink r:id="rId29" w:history="1">
              <w:r>
                <w:rPr>
                  <w:color w:val="#410a8c"/>
                  <w:u w:val="single"/>
                </w:rPr>
                <w:t xml:space="preserve">Christine Vaillant sirdey</w:t>
              </w:r>
            </w:hyperlink>
          </w:p>
          <w:p>
            <w:pPr/>
            <w:r>
              <w:rPr>
                <w:i w:val="1"/>
                <w:iCs w:val="1"/>
              </w:rPr>
              <w:t xml:space="preserve">Recherche et Pratiques Pédagogiques en Langues de Spécialité. Cahiers de l'APLIUT</w:t>
            </w:r>
            <w:r>
              <w:rPr/>
              <w:t xml:space="preserve">, 2011, 1 (Vol. XXX N° 1), pp.42-59. </w:t>
            </w:r>
            <w:hyperlink r:id="rId34" w:history="1">
              <w:r>
                <w:rPr>
                  <w:color w:val="#410a8c"/>
                  <w:u w:val="single"/>
                </w:rPr>
                <w:t xml:space="preserve">⟨10.4000/apliut.326⟩</w:t>
              </w:r>
            </w:hyperlink>
          </w:p>
          <w:p>
            <w:pPr/>
            <w:r>
              <w:rPr/>
              <w:t xml:space="preserve">Article dans une revue</w:t>
            </w:r>
          </w:p>
          <w:p>
            <w:pPr/>
            <w:hyperlink r:id="rId33" w:history="1">
              <w:r>
                <w:rPr>
                  <w:color w:val="#410a8c"/>
                  <w:u w:val="single"/>
                </w:rPr>
                <w:t xml:space="preserve">halshs-02272505v1</w:t>
              </w:r>
            </w:hyperlink>
          </w:p>
        </w:tc>
      </w:tr>
      <w:tr>
        <w:trPr/>
        <w:tc>
          <w:tcPr>
            <w:noWrap/>
          </w:tcPr>
          <w:p>
            <w:pPr>
              <w:spacing w:after="200"/>
            </w:pPr>
            <w:hyperlink r:id="rId35" w:history="1">
              <w:r>
                <w:rPr>
                  <w:color w:val="1e198e"/>
                  <w:b w:val="1"/>
                  <w:bCs w:val="1"/>
                  <w:u w:val="single"/>
                </w:rPr>
                <w:t xml:space="preserve">Évolution des technologies de l’information, évolution du rôle de l’enseignant</w:t>
              </w:r>
            </w:hyperlink>
          </w:p>
          <w:p>
            <w:pPr/>
            <w:hyperlink r:id="rId11" w:history="1">
              <w:r>
                <w:rPr>
                  <w:color w:val="#410a8c"/>
                  <w:u w:val="single"/>
                </w:rPr>
                <w:t xml:space="preserve">Linda Terrier</w:t>
              </w:r>
            </w:hyperlink>
          </w:p>
          <w:p>
            <w:pPr/>
            <w:r>
              <w:rPr>
                <w:i w:val="1"/>
                <w:iCs w:val="1"/>
              </w:rPr>
              <w:t xml:space="preserve">Recherche et Pratiques Pédagogiques en Langues de Spécialité. Cahiers de l'APLIUT</w:t>
            </w:r>
            <w:r>
              <w:rPr/>
              <w:t xml:space="preserve">, 2008, Vol. XXVII N° 2, pp.180-186. </w:t>
            </w:r>
            <w:hyperlink r:id="rId36" w:history="1">
              <w:r>
                <w:rPr>
                  <w:color w:val="#410a8c"/>
                  <w:u w:val="single"/>
                </w:rPr>
                <w:t xml:space="preserve">⟨10.4000/apliut.1468⟩</w:t>
              </w:r>
            </w:hyperlink>
          </w:p>
          <w:p>
            <w:pPr/>
            <w:r>
              <w:rPr/>
              <w:t xml:space="preserve">Article dans une revue</w:t>
            </w:r>
          </w:p>
          <w:p>
            <w:pPr/>
            <w:hyperlink r:id="rId35" w:history="1">
              <w:r>
                <w:rPr>
                  <w:color w:val="#410a8c"/>
                  <w:u w:val="single"/>
                </w:rPr>
                <w:t xml:space="preserve">halshs-02272515v1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What factors hinder or favor intelligibility in English Second Language Pronunciation? A scoping review of 25 years of research</w:t>
              </w:r>
            </w:hyperlink>
          </w:p>
          <w:p>
            <w:pP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r>
              <w:rPr/>
              <w:t xml:space="preserve">,</w:t>
            </w:r>
            <w:hyperlink r:id="rId13" w:history="1">
              <w:r>
                <w:rPr>
                  <w:color w:val="#410a8c"/>
                  <w:u w:val="single"/>
                </w:rPr>
                <w:t xml:space="preserve">Saandia Ali</w:t>
              </w:r>
            </w:hyperlink>
          </w:p>
          <w:p>
            <w:pPr/>
            <w:r>
              <w:rPr>
                <w:i w:val="1"/>
                <w:iCs w:val="1"/>
              </w:rPr>
              <w:t xml:space="preserve">EuroSLA33 The 33rd Conference of the European Second Language Association</w:t>
            </w:r>
            <w:r>
              <w:rPr/>
              <w:t xml:space="preserve">, Université Paul Valéry Montpellier 3, Jul 2024, Montpellier, France</w:t>
            </w:r>
          </w:p>
          <w:p>
            <w:pPr/>
            <w:r>
              <w:rPr/>
              <w:t xml:space="preserve">Communication dans un congrès</w:t>
            </w:r>
          </w:p>
          <w:p>
            <w:pPr/>
            <w:hyperlink r:id="rId37" w:history="1">
              <w:r>
                <w:rPr>
                  <w:color w:val="#410a8c"/>
                  <w:u w:val="single"/>
                </w:rPr>
                <w:t xml:space="preserve">hal-04818135v1</w:t>
              </w:r>
            </w:hyperlink>
          </w:p>
        </w:tc>
      </w:tr>
      <w:tr>
        <w:trPr/>
        <w:tc>
          <w:tcPr>
            <w:noWrap/>
          </w:tcPr>
          <w:p>
            <w:pPr>
              <w:spacing w:after="200"/>
            </w:pPr>
            <w:hyperlink r:id="rId38" w:history="1">
              <w:r>
                <w:rPr>
                  <w:color w:val="1e198e"/>
                  <w:b w:val="1"/>
                  <w:bCs w:val="1"/>
                  <w:u w:val="single"/>
                </w:rPr>
                <w:t xml:space="preserve">A Scoping Review of 25 Years of Experimental Research in L2 English Pronunciation</w:t>
              </w:r>
            </w:hyperlink>
          </w:p>
          <w:p>
            <w:pPr/>
            <w:hyperlink r:id="rId11" w:history="1">
              <w:r>
                <w:rPr>
                  <w:color w:val="#410a8c"/>
                  <w:u w:val="single"/>
                </w:rPr>
                <w:t xml:space="preserve">Linda Terrier</w:t>
              </w:r>
            </w:hyperlink>
            <w:r>
              <w:rPr/>
              <w:t xml:space="preserve">,</w:t>
            </w: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p>
          <w:p>
            <w:pPr/>
            <w:r>
              <w:rPr>
                <w:i w:val="1"/>
                <w:iCs w:val="1"/>
              </w:rPr>
              <w:t xml:space="preserve">EPIP8: English Pronunciation: Issues &amp; Practices</w:t>
            </w:r>
            <w:r>
              <w:rPr/>
              <w:t xml:space="preserve">, Universidad de Cantabria, May 2024, Santander, Cantabria, Spain</w:t>
            </w:r>
          </w:p>
          <w:p>
            <w:pPr/>
            <w:r>
              <w:rPr/>
              <w:t xml:space="preserve">Communication dans un congrès</w:t>
            </w:r>
          </w:p>
          <w:p>
            <w:pPr/>
            <w:hyperlink r:id="rId38" w:history="1">
              <w:r>
                <w:rPr>
                  <w:color w:val="#410a8c"/>
                  <w:u w:val="single"/>
                </w:rPr>
                <w:t xml:space="preserve">hal-04681818v1</w:t>
              </w:r>
            </w:hyperlink>
          </w:p>
        </w:tc>
      </w:tr>
      <w:tr>
        <w:trPr/>
        <w:tc>
          <w:tcPr>
            <w:noWrap/>
          </w:tcPr>
          <w:p>
            <w:pPr>
              <w:spacing w:after="200"/>
            </w:pPr>
            <w:hyperlink r:id="rId39" w:history="1">
              <w:r>
                <w:rPr>
                  <w:color w:val="1e198e"/>
                  <w:b w:val="1"/>
                  <w:bCs w:val="1"/>
                  <w:u w:val="single"/>
                </w:rPr>
                <w:t xml:space="preserve">L’intelligibilité de l’anglais L2 oral : Vers une stabilisation de sa place dans les recherches depuis 1995?</w:t>
              </w:r>
            </w:hyperlink>
          </w:p>
          <w:p>
            <w:pP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p>
          <w:p>
            <w:pPr/>
            <w:r>
              <w:rPr>
                <w:i w:val="1"/>
                <w:iCs w:val="1"/>
              </w:rPr>
              <w:t xml:space="preserve">"L’instable : langages et représentations (dans le monde anglophone) »</w:t>
            </w:r>
            <w:r>
              <w:rPr/>
              <w:t xml:space="preserve">, Université Toulouse Jean Jaurès; Centre for Anglophone Studies (CAS), Mar 2024, Toulouse, France</w:t>
            </w:r>
          </w:p>
          <w:p>
            <w:pPr/>
            <w:r>
              <w:rPr/>
              <w:t xml:space="preserve">Communication dans un congrès</w:t>
            </w:r>
          </w:p>
          <w:p>
            <w:pPr/>
            <w:hyperlink r:id="rId39" w:history="1">
              <w:r>
                <w:rPr>
                  <w:color w:val="#410a8c"/>
                  <w:u w:val="single"/>
                </w:rPr>
                <w:t xml:space="preserve">hal-04818067v1</w:t>
              </w:r>
            </w:hyperlink>
          </w:p>
        </w:tc>
      </w:tr>
      <w:tr>
        <w:trPr/>
        <w:tc>
          <w:tcPr>
            <w:noWrap/>
          </w:tcPr>
          <w:p>
            <w:pPr>
              <w:spacing w:after="200"/>
            </w:pPr>
            <w:hyperlink r:id="rId40" w:history="1">
              <w:r>
                <w:rPr>
                  <w:color w:val="1e198e"/>
                  <w:b w:val="1"/>
                  <w:bCs w:val="1"/>
                  <w:u w:val="single"/>
                </w:rPr>
                <w:t xml:space="preserve">Enquête nationale « Innovation pédagogique »</w:t>
              </w:r>
            </w:hyperlink>
          </w:p>
          <w:p>
            <w:pPr/>
            <w:hyperlink r:id="rId41" w:history="1">
              <w:r>
                <w:rPr>
                  <w:color w:val="#410a8c"/>
                  <w:u w:val="single"/>
                </w:rPr>
                <w:t xml:space="preserve">Cédric Brudermann</w:t>
              </w:r>
            </w:hyperlink>
            <w:r>
              <w:rPr/>
              <w:t xml:space="preserve">,</w:t>
            </w:r>
            <w:hyperlink r:id="rId42" w:history="1">
              <w:r>
                <w:rPr>
                  <w:color w:val="#410a8c"/>
                  <w:u w:val="single"/>
                </w:rPr>
                <w:t xml:space="preserve">Alice Bonzom</w:t>
              </w:r>
            </w:hyperlink>
            <w:r>
              <w:rPr/>
              <w:t xml:space="preserve">,</w:t>
            </w:r>
            <w:hyperlink r:id="rId43" w:history="1">
              <w:r>
                <w:rPr>
                  <w:color w:val="#410a8c"/>
                  <w:u w:val="single"/>
                </w:rPr>
                <w:t xml:space="preserve">Lesley Graham</w:t>
              </w:r>
            </w:hyperlink>
            <w:r>
              <w:rPr/>
              <w:t xml:space="preserve">,</w:t>
            </w:r>
            <w:hyperlink r:id="rId11" w:history="1">
              <w:r>
                <w:rPr>
                  <w:color w:val="#410a8c"/>
                  <w:u w:val="single"/>
                </w:rPr>
                <w:t xml:space="preserve">Linda Terrier</w:t>
              </w:r>
            </w:hyperlink>
          </w:p>
          <w:p>
            <w:pPr/>
            <w:r>
              <w:rPr>
                <w:i w:val="1"/>
                <w:iCs w:val="1"/>
              </w:rPr>
              <w:t xml:space="preserve">Journées d’automne de la SAES</w:t>
            </w:r>
            <w:r>
              <w:rPr/>
              <w:t xml:space="preserve">, Oct 2023, Paris, France</w:t>
            </w:r>
          </w:p>
          <w:p>
            <w:pPr/>
            <w:r>
              <w:rPr/>
              <w:t xml:space="preserve">Communication dans un congrès</w:t>
            </w:r>
          </w:p>
          <w:p>
            <w:pPr/>
            <w:hyperlink r:id="rId40" w:history="1">
              <w:r>
                <w:rPr>
                  <w:color w:val="#410a8c"/>
                  <w:u w:val="single"/>
                </w:rPr>
                <w:t xml:space="preserve">hal-04368660v1</w:t>
              </w:r>
            </w:hyperlink>
          </w:p>
        </w:tc>
      </w:tr>
      <w:tr>
        <w:trPr/>
        <w:tc>
          <w:tcPr>
            <w:noWrap/>
          </w:tcPr>
          <w:p>
            <w:pPr>
              <w:spacing w:after="200"/>
            </w:pPr>
            <w:hyperlink r:id="rId44" w:history="1">
              <w:r>
                <w:rPr>
                  <w:color w:val="1e198e"/>
                  <w:b w:val="1"/>
                  <w:bCs w:val="1"/>
                  <w:u w:val="single"/>
                </w:rPr>
                <w:t xml:space="preserve">Orality in English for Specific Purposes</w:t>
              </w:r>
            </w:hyperlink>
          </w:p>
          <w:p>
            <w:pPr/>
            <w:hyperlink r:id="rId45" w:history="1">
              <w:r>
                <w:rPr>
                  <w:color w:val="#410a8c"/>
                  <w:u w:val="single"/>
                </w:rPr>
                <w:t xml:space="preserve">Dan Frost</w:t>
              </w:r>
            </w:hyperlink>
            <w:r>
              <w:rPr/>
              <w:t xml:space="preserve">,</w:t>
            </w:r>
            <w:hyperlink r:id="rId11" w:history="1">
              <w:r>
                <w:rPr>
                  <w:color w:val="#410a8c"/>
                  <w:u w:val="single"/>
                </w:rPr>
                <w:t xml:space="preserve">Linda Terrier</w:t>
              </w:r>
            </w:hyperlink>
            <w:r>
              <w:rPr/>
              <w:t xml:space="preserve">,</w:t>
            </w:r>
            <w:hyperlink r:id="rId46" w:history="1">
              <w:r>
                <w:rPr>
                  <w:color w:val="#410a8c"/>
                  <w:u w:val="single"/>
                </w:rPr>
                <w:t xml:space="preserve">Adam Wilson</w:t>
              </w:r>
            </w:hyperlink>
            <w:r>
              <w:rPr/>
              <w:t xml:space="preserve">,</w:t>
            </w:r>
            <w:hyperlink r:id="rId47" w:history="1">
              <w:r>
                <w:rPr>
                  <w:color w:val="#410a8c"/>
                  <w:u w:val="single"/>
                </w:rPr>
                <w:t xml:space="preserve">Alice Henderson</w:t>
              </w:r>
            </w:hyperlink>
          </w:p>
          <w:p>
            <w:pPr/>
            <w:r>
              <w:rPr>
                <w:i w:val="1"/>
                <w:iCs w:val="1"/>
              </w:rPr>
              <w:t xml:space="preserve">Colloque International du GERAS (Groupe d'Etude et de Recherche en Anglais de Spécialité)</w:t>
            </w:r>
            <w:r>
              <w:rPr/>
              <w:t xml:space="preserve">, Université Grenoble-Alpes, Mar 2022, Grenoble, France</w:t>
            </w:r>
          </w:p>
          <w:p>
            <w:pPr/>
            <w:r>
              <w:rPr/>
              <w:t xml:space="preserve">Communication dans un congrès</w:t>
            </w:r>
          </w:p>
          <w:p>
            <w:pPr/>
            <w:hyperlink r:id="rId44" w:history="1">
              <w:r>
                <w:rPr>
                  <w:color w:val="#410a8c"/>
                  <w:u w:val="single"/>
                </w:rPr>
                <w:t xml:space="preserve">hal-03929188v1</w:t>
              </w:r>
            </w:hyperlink>
          </w:p>
        </w:tc>
      </w:tr>
      <w:tr>
        <w:trPr/>
        <w:tc>
          <w:tcPr>
            <w:noWrap/>
          </w:tcPr>
          <w:p>
            <w:pPr>
              <w:spacing w:after="200"/>
            </w:pPr>
            <w:hyperlink r:id="rId48" w:history="1">
              <w:r>
                <w:rPr>
                  <w:color w:val="1e198e"/>
                  <w:b w:val="1"/>
                  <w:bCs w:val="1"/>
                  <w:u w:val="single"/>
                </w:rPr>
                <w:t xml:space="preserve">Quelles sont les caractéristiques phonologiques qui entravent l’intelligibilité? Vers une revue systématique de 25 ans de recherche sur la prononciation de l’anglais L2</w:t>
              </w:r>
            </w:hyperlink>
          </w:p>
          <w:p>
            <w:pPr/>
            <w:hyperlink r:id="rId13" w:history="1">
              <w:r>
                <w:rPr>
                  <w:color w:val="#410a8c"/>
                  <w:u w:val="single"/>
                </w:rPr>
                <w:t xml:space="preserve">Saandia Ali</w:t>
              </w:r>
            </w:hyperlink>
            <w:r>
              <w:rPr/>
              <w:t xml:space="preserve">,</w:t>
            </w: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p>
          <w:p>
            <w:pPr/>
            <w:r>
              <w:rPr>
                <w:i w:val="1"/>
                <w:iCs w:val="1"/>
              </w:rPr>
              <w:t xml:space="preserve">61 ème congrès de la SAES : Failles, fault and fault lines</w:t>
            </w:r>
            <w:r>
              <w:rPr/>
              <w:t xml:space="preserve">, Université Clermont Auvergne, Jun 2022, Clermont-Ferrand, France</w:t>
            </w:r>
          </w:p>
          <w:p>
            <w:pPr/>
            <w:r>
              <w:rPr/>
              <w:t xml:space="preserve">Communication dans un congrès</w:t>
            </w:r>
          </w:p>
          <w:p>
            <w:pPr/>
            <w:hyperlink r:id="rId48" w:history="1">
              <w:r>
                <w:rPr>
                  <w:color w:val="#410a8c"/>
                  <w:u w:val="single"/>
                </w:rPr>
                <w:t xml:space="preserve">hal-04211855v1</w:t>
              </w:r>
            </w:hyperlink>
          </w:p>
        </w:tc>
      </w:tr>
      <w:tr>
        <w:trPr/>
        <w:tc>
          <w:tcPr>
            <w:noWrap/>
          </w:tcPr>
          <w:p>
            <w:pPr>
              <w:spacing w:after="200"/>
            </w:pPr>
            <w:hyperlink r:id="rId49" w:history="1">
              <w:r>
                <w:rPr>
                  <w:color w:val="1e198e"/>
                  <w:b w:val="1"/>
                  <w:bCs w:val="1"/>
                  <w:u w:val="single"/>
                </w:rPr>
                <w:t xml:space="preserve">Introduction</w:t>
              </w:r>
            </w:hyperlink>
          </w:p>
          <w:p>
            <w:pPr/>
            <w:hyperlink r:id="rId50" w:history="1">
              <w:r>
                <w:rPr>
                  <w:color w:val="#410a8c"/>
                  <w:u w:val="single"/>
                </w:rPr>
                <w:t xml:space="preserve">Anne-Laure Dubrac</w:t>
              </w:r>
            </w:hyperlink>
            <w:r>
              <w:rPr/>
              <w:t xml:space="preserve">,</w:t>
            </w:r>
            <w:hyperlink r:id="rId11" w:history="1">
              <w:r>
                <w:rPr>
                  <w:color w:val="#410a8c"/>
                  <w:u w:val="single"/>
                </w:rPr>
                <w:t xml:space="preserve">Linda Terrier</w:t>
              </w:r>
            </w:hyperlink>
          </w:p>
          <w:p>
            <w:pPr/>
            <w:r>
              <w:rPr>
                <w:i w:val="1"/>
                <w:iCs w:val="1"/>
              </w:rPr>
              <w:t xml:space="preserve">Congrès de l’Apliut 2015</w:t>
            </w:r>
            <w:r>
              <w:rPr/>
              <w:t xml:space="preserve">, Mar 2017, St-Omer, France</w:t>
            </w:r>
          </w:p>
          <w:p>
            <w:pPr/>
            <w:r>
              <w:rPr/>
              <w:t xml:space="preserve">Communication dans un congrès</w:t>
            </w:r>
          </w:p>
          <w:p>
            <w:pPr/>
            <w:hyperlink r:id="rId49" w:history="1">
              <w:r>
                <w:rPr>
                  <w:color w:val="#410a8c"/>
                  <w:u w:val="single"/>
                </w:rPr>
                <w:t xml:space="preserve">hal-01818559v1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Innovation pédagogique en études anglophones : restitution des résultats</w:t>
              </w:r>
            </w:hyperlink>
          </w:p>
          <w:p>
            <w:pPr/>
            <w:hyperlink r:id="rId42" w:history="1">
              <w:r>
                <w:rPr>
                  <w:color w:val="#410a8c"/>
                  <w:u w:val="single"/>
                </w:rPr>
                <w:t xml:space="preserve">Alice Bonzom</w:t>
              </w:r>
            </w:hyperlink>
            <w:r>
              <w:rPr/>
              <w:t xml:space="preserve">,</w:t>
            </w:r>
            <w:hyperlink r:id="rId41" w:history="1">
              <w:r>
                <w:rPr>
                  <w:color w:val="#410a8c"/>
                  <w:u w:val="single"/>
                </w:rPr>
                <w:t xml:space="preserve">Cédric Brudermann</w:t>
              </w:r>
            </w:hyperlink>
            <w:r>
              <w:rPr/>
              <w:t xml:space="preserve">,</w:t>
            </w:r>
            <w:hyperlink r:id="rId43" w:history="1">
              <w:r>
                <w:rPr>
                  <w:color w:val="#410a8c"/>
                  <w:u w:val="single"/>
                </w:rPr>
                <w:t xml:space="preserve">Lesley Graham</w:t>
              </w:r>
            </w:hyperlink>
            <w:r>
              <w:rPr/>
              <w:t xml:space="preserve">,</w:t>
            </w:r>
            <w:hyperlink r:id="rId11" w:history="1">
              <w:r>
                <w:rPr>
                  <w:color w:val="#410a8c"/>
                  <w:u w:val="single"/>
                </w:rPr>
                <w:t xml:space="preserve">Linda Terrier</w:t>
              </w:r>
            </w:hyperlink>
          </w:p>
          <w:p>
            <w:pPr/>
            <w:r>
              <w:rPr>
                <w:i w:val="1"/>
                <w:iCs w:val="1"/>
              </w:rPr>
              <w:t xml:space="preserve">Livre blanc de la formation en études anglophones. Tome 3</w:t>
            </w:r>
            <w:r>
              <w:rPr/>
              <w:t xml:space="preserve">, 2024, pp.7-53</w:t>
            </w:r>
          </w:p>
          <w:p>
            <w:pPr/>
            <w:r>
              <w:rPr/>
              <w:t xml:space="preserve">Autre publication scientifique</w:t>
            </w:r>
          </w:p>
          <w:p>
            <w:pPr/>
            <w:hyperlink r:id="rId51" w:history="1">
              <w:r>
                <w:rPr>
                  <w:color w:val="#410a8c"/>
                  <w:u w:val="single"/>
                </w:rPr>
                <w:t xml:space="preserve">hal-04745967v1</w:t>
              </w:r>
            </w:hyperlink>
          </w:p>
        </w:tc>
      </w:tr>
      <w:tr>
        <w:trPr/>
        <w:tc>
          <w:tcPr>
            <w:noWrap/>
          </w:tcPr>
          <w:p>
            <w:pPr>
              <w:spacing w:after="200"/>
            </w:pPr>
            <w:hyperlink r:id="rId52" w:history="1">
              <w:r>
                <w:rPr>
                  <w:color w:val="1e198e"/>
                  <w:b w:val="1"/>
                  <w:bCs w:val="1"/>
                  <w:u w:val="single"/>
                </w:rPr>
                <w:t xml:space="preserve">Le doctorat en études anglophones</w:t>
              </w:r>
            </w:hyperlink>
          </w:p>
          <w:p>
            <w:pPr/>
            <w:hyperlink r:id="rId41" w:history="1">
              <w:r>
                <w:rPr>
                  <w:color w:val="#410a8c"/>
                  <w:u w:val="single"/>
                </w:rPr>
                <w:t xml:space="preserve">Cédric Brudermann</w:t>
              </w:r>
            </w:hyperlink>
            <w:r>
              <w:rPr/>
              <w:t xml:space="preserve">,</w:t>
            </w:r>
            <w:hyperlink r:id="rId53" w:history="1">
              <w:r>
                <w:rPr>
                  <w:color w:val="#410a8c"/>
                  <w:u w:val="single"/>
                </w:rPr>
                <w:t xml:space="preserve">Emily Eels</w:t>
              </w:r>
            </w:hyperlink>
            <w:r>
              <w:rPr/>
              <w:t xml:space="preserve">,</w:t>
            </w:r>
            <w:hyperlink r:id="rId11" w:history="1">
              <w:r>
                <w:rPr>
                  <w:color w:val="#410a8c"/>
                  <w:u w:val="single"/>
                </w:rPr>
                <w:t xml:space="preserve">Linda Terrier</w:t>
              </w:r>
            </w:hyperlink>
          </w:p>
          <w:p>
            <w:pPr/>
            <w:r>
              <w:rPr/>
              <w:t xml:space="preserve">2020</w:t>
            </w:r>
          </w:p>
          <w:p>
            <w:pPr/>
            <w:r>
              <w:rPr/>
              <w:t xml:space="preserve">Autre publication scientifique</w:t>
            </w:r>
          </w:p>
          <w:p>
            <w:pPr/>
            <w:hyperlink r:id="rId52" w:history="1">
              <w:r>
                <w:rPr>
                  <w:color w:val="#410a8c"/>
                  <w:u w:val="single"/>
                </w:rPr>
                <w:t xml:space="preserve">hal-03675538v1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What factors hinder or favor intelligibility in L2 English Pronunciation?</w:t>
              </w:r>
            </w:hyperlink>
          </w:p>
          <w:p>
            <w:pPr/>
            <w:hyperlink r:id="rId12" w:history="1">
              <w:r>
                <w:rPr>
                  <w:color w:val="#410a8c"/>
                  <w:u w:val="single"/>
                </w:rPr>
                <w:t xml:space="preserve">Marie Garnier</w:t>
              </w:r>
            </w:hyperlink>
            <w:r>
              <w:rPr/>
              <w:t xml:space="preserve">,</w:t>
            </w:r>
            <w:hyperlink r:id="rId11" w:history="1">
              <w:r>
                <w:rPr>
                  <w:color w:val="#410a8c"/>
                  <w:u w:val="single"/>
                </w:rPr>
                <w:t xml:space="preserve">Linda Terrier</w:t>
              </w:r>
            </w:hyperlink>
            <w:r>
              <w:rPr/>
              <w:t xml:space="preserve">,</w:t>
            </w:r>
            <w:hyperlink r:id="rId13" w:history="1">
              <w:r>
                <w:rPr>
                  <w:color w:val="#410a8c"/>
                  <w:u w:val="single"/>
                </w:rPr>
                <w:t xml:space="preserve">Saandia Ali</w:t>
              </w:r>
            </w:hyperlink>
          </w:p>
          <w:p>
            <w:pPr/>
            <w:r>
              <w:rPr>
                <w:i w:val="1"/>
                <w:iCs w:val="1"/>
              </w:rPr>
              <w:t xml:space="preserve">EuroSLA33 The 33rd Conference of the European Second Language Association</w:t>
            </w:r>
            <w:r>
              <w:rPr/>
              <w:t xml:space="preserve">, Jul 2024, Montpellier, France</w:t>
            </w:r>
          </w:p>
          <w:p>
            <w:pPr/>
            <w:r>
              <w:rPr/>
              <w:t xml:space="preserve">Poster de conférence</w:t>
            </w:r>
          </w:p>
          <w:p>
            <w:pPr/>
            <w:hyperlink r:id="rId54" w:history="1">
              <w:r>
                <w:rPr>
                  <w:color w:val="#410a8c"/>
                  <w:u w:val="single"/>
                </w:rPr>
                <w:t xml:space="preserve">hal-04818112v1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Recherche et Pratiques Pédagogiques en Langues de Spécialité (RPPLS) – Cahiers de l’APLIUT</w:t>
              </w:r>
            </w:hyperlink>
          </w:p>
          <w:p>
            <w:pPr/>
            <w:hyperlink r:id="rId50" w:history="1">
              <w:r>
                <w:rPr>
                  <w:color w:val="#410a8c"/>
                  <w:u w:val="single"/>
                </w:rPr>
                <w:t xml:space="preserve">Anne-Laure Dubrac</w:t>
              </w:r>
            </w:hyperlink>
            <w:r>
              <w:rPr/>
              <w:t xml:space="preserve">,</w:t>
            </w:r>
            <w:hyperlink r:id="rId56" w:history="1">
              <w:r>
                <w:rPr>
                  <w:color w:val="#410a8c"/>
                  <w:u w:val="single"/>
                </w:rPr>
                <w:t xml:space="preserve">Corinne Landure</w:t>
              </w:r>
            </w:hyperlink>
            <w:r>
              <w:rPr/>
              <w:t xml:space="preserve">,</w:t>
            </w:r>
            <w:hyperlink r:id="rId57" w:history="1">
              <w:r>
                <w:rPr>
                  <w:color w:val="#410a8c"/>
                  <w:u w:val="single"/>
                </w:rPr>
                <w:t xml:space="preserve">Nathalie Picard</w:t>
              </w:r>
            </w:hyperlink>
            <w:r>
              <w:rPr/>
              <w:t xml:space="preserve">,</w:t>
            </w:r>
            <w:hyperlink r:id="rId11" w:history="1">
              <w:r>
                <w:rPr>
                  <w:color w:val="#410a8c"/>
                  <w:u w:val="single"/>
                </w:rPr>
                <w:t xml:space="preserve">Linda Terrier</w:t>
              </w:r>
            </w:hyperlink>
          </w:p>
          <w:p>
            <w:pPr/>
            <w:r>
              <w:rPr>
                <w:i w:val="1"/>
                <w:iCs w:val="1"/>
              </w:rPr>
              <w:t xml:space="preserve">Recherche et Pratiques Pédagogiques en Langues de Spécialité. Cahiers de l'APLIUT</w:t>
            </w:r>
            <w:r>
              <w:rPr/>
              <w:t xml:space="preserve">, 41, 2021</w:t>
            </w:r>
          </w:p>
          <w:p>
            <w:pPr/>
            <w:r>
              <w:rPr/>
              <w:t xml:space="preserve">N°spécial de revue/special issue</w:t>
            </w:r>
          </w:p>
          <w:p>
            <w:pPr/>
            <w:hyperlink r:id="rId55" w:history="1">
              <w:r>
                <w:rPr>
                  <w:color w:val="#410a8c"/>
                  <w:u w:val="single"/>
                </w:rPr>
                <w:t xml:space="preserve">hal-03198702v1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Analyse critique de l’arrêté du 3 avril 2020 « relatif à la certification en langue anglaise » et préconisations</w:t>
              </w:r>
            </w:hyperlink>
          </w:p>
          <w:p>
            <w:pPr/>
            <w:hyperlink r:id="rId11" w:history="1">
              <w:r>
                <w:rPr>
                  <w:color w:val="#410a8c"/>
                  <w:u w:val="single"/>
                </w:rPr>
                <w:t xml:space="preserve">Linda Terrier</w:t>
              </w:r>
            </w:hyperlink>
            <w:r>
              <w:rPr/>
              <w:t xml:space="preserve">,</w:t>
            </w:r>
            <w:hyperlink r:id="rId59" w:history="1">
              <w:r>
                <w:rPr>
                  <w:color w:val="#410a8c"/>
                  <w:u w:val="single"/>
                </w:rPr>
                <w:t xml:space="preserve">Pascale Sempéré</w:t>
              </w:r>
            </w:hyperlink>
          </w:p>
          <w:p>
            <w:pPr/>
            <w:r>
              <w:rPr/>
              <w:t xml:space="preserve">Université Toulouse Jean Jaurès. 2020</w:t>
            </w:r>
          </w:p>
          <w:p>
            <w:pPr/>
            <w:r>
              <w:rPr/>
              <w:t xml:space="preserve">Rapport</w:t>
            </w:r>
          </w:p>
          <w:p>
            <w:pPr/>
            <w:hyperlink r:id="rId58" w:history="1">
              <w:r>
                <w:rPr>
                  <w:color w:val="#410a8c"/>
                  <w:u w:val="single"/>
                </w:rPr>
                <w:t xml:space="preserve">hal-04890296v1</w:t>
              </w:r>
            </w:hyperlink>
          </w:p>
        </w:tc>
      </w:tr>
      <w:tr>
        <w:trPr/>
        <w:tc>
          <w:tcPr>
            <w:noWrap/>
          </w:tcPr>
          <w:p>
            <w:pPr>
              <w:spacing w:after="200"/>
            </w:pPr>
            <w:hyperlink r:id="rId60" w:history="1">
              <w:r>
                <w:rPr>
                  <w:color w:val="1e198e"/>
                  <w:b w:val="1"/>
                  <w:bCs w:val="1"/>
                  <w:u w:val="single"/>
                </w:rPr>
                <w:t xml:space="preserve">Projet pour une politique des langues-Lansad plurilingue, ambitieuse et soutenable, à l'université Toulouse - Jean Jaurès</w:t>
              </w:r>
            </w:hyperlink>
          </w:p>
          <w:p>
            <w:pPr/>
            <w:hyperlink r:id="rId11" w:history="1">
              <w:r>
                <w:rPr>
                  <w:color w:val="#410a8c"/>
                  <w:u w:val="single"/>
                </w:rPr>
                <w:t xml:space="preserve">Linda Terrier</w:t>
              </w:r>
            </w:hyperlink>
          </w:p>
          <w:p>
            <w:pPr/>
            <w:r>
              <w:rPr/>
              <w:t xml:space="preserve">Université Toulouse Jean Jaurès. 2019</w:t>
            </w:r>
          </w:p>
          <w:p>
            <w:pPr/>
            <w:r>
              <w:rPr/>
              <w:t xml:space="preserve">Rapport</w:t>
            </w:r>
          </w:p>
          <w:p>
            <w:pPr/>
            <w:hyperlink r:id="rId60" w:history="1">
              <w:r>
                <w:rPr>
                  <w:color w:val="#410a8c"/>
                  <w:u w:val="single"/>
                </w:rPr>
                <w:t xml:space="preserve">hal-04890329v1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Méthodologie linguistique pour l’évaluation des restitutions et analyse expérimentale des processus de didactisation du son. Recommandations pour un apprentissage raisonné de la compréhension de l’anglais oral par les étudiants francophones du secteur LANSAD.</w:t>
              </w:r>
            </w:hyperlink>
          </w:p>
          <w:p>
            <w:pPr/>
            <w:hyperlink r:id="rId11" w:history="1">
              <w:r>
                <w:rPr>
                  <w:color w:val="#410a8c"/>
                  <w:u w:val="single"/>
                </w:rPr>
                <w:t xml:space="preserve">Linda Terrier</w:t>
              </w:r>
            </w:hyperlink>
          </w:p>
          <w:p>
            <w:pPr/>
            <w:r>
              <w:rPr/>
              <w:t xml:space="preserve">Education. Université Toulouse 3 - Paul Sabatier, 2011. Français. </w:t>
            </w:r>
            <w:hyperlink r:id="rId62" w:history="1">
              <w:r>
                <w:rPr>
                  <w:color w:val="#410a8c"/>
                  <w:u w:val="single"/>
                </w:rPr>
                <w:t xml:space="preserve">⟨NNT : ⟩</w:t>
              </w:r>
            </w:hyperlink>
          </w:p>
          <w:p>
            <w:pPr/>
            <w:r>
              <w:rPr/>
              <w:t xml:space="preserve">Thèse</w:t>
            </w:r>
          </w:p>
          <w:p>
            <w:pPr/>
            <w:hyperlink r:id="rId61" w:history="1">
              <w:r>
                <w:rPr>
                  <w:color w:val="#410a8c"/>
                  <w:u w:val="single"/>
                </w:rPr>
                <w:t xml:space="preserve">tel-02272527v1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Does technology transform teaching? The paradoxical appropriation of an e-learning platform</w:t>
              </w:r>
            </w:hyperlink>
          </w:p>
          <w:p>
            <w:pPr/>
            <w:hyperlink r:id="rId64" w:history="1">
              <w:r>
                <w:rPr>
                  <w:color w:val="#410a8c"/>
                  <w:u w:val="single"/>
                </w:rPr>
                <w:t xml:space="preserve">Nicolas Vieville</w:t>
              </w:r>
            </w:hyperlink>
            <w:r>
              <w:rPr/>
              <w:t xml:space="preserve">,</w:t>
            </w:r>
            <w:hyperlink r:id="rId65" w:history="1">
              <w:r>
                <w:rPr>
                  <w:color w:val="#410a8c"/>
                  <w:u w:val="single"/>
                </w:rPr>
                <w:t xml:space="preserve">Laurent Morillon</w:t>
              </w:r>
            </w:hyperlink>
            <w:r>
              <w:rPr/>
              <w:t xml:space="preserve">,</w:t>
            </w:r>
            <w:hyperlink r:id="rId11" w:history="1">
              <w:r>
                <w:rPr>
                  <w:color w:val="#410a8c"/>
                  <w:u w:val="single"/>
                </w:rPr>
                <w:t xml:space="preserve">Linda Terrier</w:t>
              </w:r>
            </w:hyperlink>
            <w:r>
              <w:rPr/>
              <w:t xml:space="preserve">,</w:t>
            </w:r>
            <w:hyperlink r:id="rId66" w:history="1">
              <w:r>
                <w:rPr>
                  <w:color w:val="#410a8c"/>
                  <w:u w:val="single"/>
                </w:rPr>
                <w:t xml:space="preserve">Laurent Verclytte</w:t>
              </w:r>
            </w:hyperlink>
          </w:p>
          <w:p>
            <w:pPr/>
            <w:r>
              <w:rPr/>
              <w:t xml:space="preserve">Proceedings from ICT 2008, 2008</w:t>
            </w:r>
          </w:p>
          <w:p>
            <w:pPr/>
            <w:r>
              <w:rPr/>
              <w:t xml:space="preserve">Ouvrages</w:t>
            </w:r>
          </w:p>
          <w:p>
            <w:pPr/>
            <w:hyperlink r:id="rId63" w:history="1">
              <w:r>
                <w:rPr>
                  <w:color w:val="#410a8c"/>
                  <w:u w:val="single"/>
                </w:rPr>
                <w:t xml:space="preserve">halshs-02273347v1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1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nda-terrier" TargetMode="External"/><Relationship Id="rId9" Type="http://schemas.openxmlformats.org/officeDocument/2006/relationships/hyperlink" Target="https://orcid.org/0000-0002-7346-5955" TargetMode="External"/><Relationship Id="rId10" Type="http://schemas.openxmlformats.org/officeDocument/2006/relationships/hyperlink" Target="https://hal.science/hal-05140613v1" TargetMode="External"/><Relationship Id="rId11" Type="http://schemas.openxmlformats.org/officeDocument/2006/relationships/hyperlink" Target="https://hal.science/search/index/?q=*&amp;authFullName_s=Linda Terrier" TargetMode="External"/><Relationship Id="rId12" Type="http://schemas.openxmlformats.org/officeDocument/2006/relationships/hyperlink" Target="https://hal.science/search/index/?q=*&amp;authFullName_s=Marie Garnier" TargetMode="External"/><Relationship Id="rId13" Type="http://schemas.openxmlformats.org/officeDocument/2006/relationships/hyperlink" Target="https://hal.science/search/index/?q=*&amp;authFullName_s=Saandia Ali" TargetMode="External"/><Relationship Id="rId14" Type="http://schemas.openxmlformats.org/officeDocument/2006/relationships/hyperlink" Target="https://dx.doi.org/10.1016/j.rmal.2025.100216" TargetMode="External"/><Relationship Id="rId15" Type="http://schemas.openxmlformats.org/officeDocument/2006/relationships/hyperlink" Target="https://hal.science/hal-04681791v1" TargetMode="External"/><Relationship Id="rId16" Type="http://schemas.openxmlformats.org/officeDocument/2006/relationships/hyperlink" Target="https://dx.doi.org/10.4000/11qbm" TargetMode="External"/><Relationship Id="rId17" Type="http://schemas.openxmlformats.org/officeDocument/2006/relationships/hyperlink" Target="https://shs.hal.science/halshs-02272471v1" TargetMode="External"/><Relationship Id="rId18" Type="http://schemas.openxmlformats.org/officeDocument/2006/relationships/hyperlink" Target="https://hal.science/hal-03828613v1" TargetMode="External"/><Relationship Id="rId19" Type="http://schemas.openxmlformats.org/officeDocument/2006/relationships/hyperlink" Target="https://hal.science/search/index/?q=*&amp;authFullName_s=C&#233;dric Sarr&#233;" TargetMode="External"/><Relationship Id="rId20" Type="http://schemas.openxmlformats.org/officeDocument/2006/relationships/hyperlink" Target="https://hal.science/search/index/?q=*&amp;authFullName_s=Joanne Pag&#232;ze" TargetMode="External"/><Relationship Id="rId21" Type="http://schemas.openxmlformats.org/officeDocument/2006/relationships/hyperlink" Target="https://hal.science/search/index/?q=*&amp;authFullName_s=Dominique Delassalle" TargetMode="External"/><Relationship Id="rId22" Type="http://schemas.openxmlformats.org/officeDocument/2006/relationships/hyperlink" Target="https://dx.doi.org/10.4000/apliut.5468" TargetMode="External"/><Relationship Id="rId23" Type="http://schemas.openxmlformats.org/officeDocument/2006/relationships/hyperlink" Target="https://shs.hal.science/halshs-02272486v1" TargetMode="External"/><Relationship Id="rId24" Type="http://schemas.openxmlformats.org/officeDocument/2006/relationships/hyperlink" Target="https://hal.science/search/index/?q=*&amp;authFullName_s=Cristelle Maury" TargetMode="External"/><Relationship Id="rId25" Type="http://schemas.openxmlformats.org/officeDocument/2006/relationships/hyperlink" Target="https://dx.doi.org/10.4000/apliut.5029" TargetMode="External"/><Relationship Id="rId26" Type="http://schemas.openxmlformats.org/officeDocument/2006/relationships/hyperlink" Target="https://shs.hal.science/halshs-02272492v1" TargetMode="External"/><Relationship Id="rId27" Type="http://schemas.openxmlformats.org/officeDocument/2006/relationships/hyperlink" Target="https://shs.hal.science/halshs-02273350v1" TargetMode="External"/><Relationship Id="rId28" Type="http://schemas.openxmlformats.org/officeDocument/2006/relationships/hyperlink" Target="https://shs.hal.science/halshs-02272500v1" TargetMode="External"/><Relationship Id="rId29" Type="http://schemas.openxmlformats.org/officeDocument/2006/relationships/hyperlink" Target="https://hal.science/search/index/?q=*&amp;authFullName_s=Christine Vaillant&#160;sirdey" TargetMode="External"/><Relationship Id="rId30" Type="http://schemas.openxmlformats.org/officeDocument/2006/relationships/hyperlink" Target="https://hal.science/search/index/?q=*&amp;authFullName_s=Mathilde Arino" TargetMode="External"/><Relationship Id="rId31" Type="http://schemas.openxmlformats.org/officeDocument/2006/relationships/hyperlink" Target="https://dx.doi.org/10.4000/apliut.2288" TargetMode="External"/><Relationship Id="rId32" Type="http://schemas.openxmlformats.org/officeDocument/2006/relationships/hyperlink" Target="https://ut3-toulouseinp.hal.science/hal-04047834v1" TargetMode="External"/><Relationship Id="rId33" Type="http://schemas.openxmlformats.org/officeDocument/2006/relationships/hyperlink" Target="https://shs.hal.science/halshs-02272505v1" TargetMode="External"/><Relationship Id="rId34" Type="http://schemas.openxmlformats.org/officeDocument/2006/relationships/hyperlink" Target="https://dx.doi.org/10.4000/apliut.326" TargetMode="External"/><Relationship Id="rId35" Type="http://schemas.openxmlformats.org/officeDocument/2006/relationships/hyperlink" Target="https://shs.hal.science/halshs-02272515v1" TargetMode="External"/><Relationship Id="rId36" Type="http://schemas.openxmlformats.org/officeDocument/2006/relationships/hyperlink" Target="https://dx.doi.org/10.4000/apliut.1468" TargetMode="External"/><Relationship Id="rId37" Type="http://schemas.openxmlformats.org/officeDocument/2006/relationships/hyperlink" Target="https://hal.science/hal-04818135v1" TargetMode="External"/><Relationship Id="rId38" Type="http://schemas.openxmlformats.org/officeDocument/2006/relationships/hyperlink" Target="https://hal.science/hal-04681818v1" TargetMode="External"/><Relationship Id="rId39" Type="http://schemas.openxmlformats.org/officeDocument/2006/relationships/hyperlink" Target="https://hal.science/hal-04818067v1" TargetMode="External"/><Relationship Id="rId40" Type="http://schemas.openxmlformats.org/officeDocument/2006/relationships/hyperlink" Target="https://hal.science/hal-04368660v1" TargetMode="External"/><Relationship Id="rId41" Type="http://schemas.openxmlformats.org/officeDocument/2006/relationships/hyperlink" Target="https://hal.science/search/index/?q=*&amp;authFullName_s=C&#233;dric Brudermann" TargetMode="External"/><Relationship Id="rId42" Type="http://schemas.openxmlformats.org/officeDocument/2006/relationships/hyperlink" Target="https://hal.science/search/index/?q=*&amp;authFullName_s=Alice Bonzom" TargetMode="External"/><Relationship Id="rId43" Type="http://schemas.openxmlformats.org/officeDocument/2006/relationships/hyperlink" Target="https://hal.science/search/index/?q=*&amp;authFullName_s=Lesley Graham" TargetMode="External"/><Relationship Id="rId44" Type="http://schemas.openxmlformats.org/officeDocument/2006/relationships/hyperlink" Target="https://hal.science/hal-03929188v1" TargetMode="External"/><Relationship Id="rId45" Type="http://schemas.openxmlformats.org/officeDocument/2006/relationships/hyperlink" Target="https://hal.science/search/index/?q=*&amp;authFullName_s=Dan Frost" TargetMode="External"/><Relationship Id="rId46" Type="http://schemas.openxmlformats.org/officeDocument/2006/relationships/hyperlink" Target="https://hal.science/search/index/?q=*&amp;authFullName_s=Adam Wilson" TargetMode="External"/><Relationship Id="rId47" Type="http://schemas.openxmlformats.org/officeDocument/2006/relationships/hyperlink" Target="https://hal.science/search/index/?q=*&amp;authFullName_s=Alice Henderson" TargetMode="External"/><Relationship Id="rId48" Type="http://schemas.openxmlformats.org/officeDocument/2006/relationships/hyperlink" Target="https://hal.science/hal-04211855v1" TargetMode="External"/><Relationship Id="rId49" Type="http://schemas.openxmlformats.org/officeDocument/2006/relationships/hyperlink" Target="https://hal.science/hal-01818559v1" TargetMode="External"/><Relationship Id="rId50" Type="http://schemas.openxmlformats.org/officeDocument/2006/relationships/hyperlink" Target="https://hal.science/search/index/?q=*&amp;authFullName_s=Anne-Laure Dubrac" TargetMode="External"/><Relationship Id="rId51" Type="http://schemas.openxmlformats.org/officeDocument/2006/relationships/hyperlink" Target="https://hal.science/hal-04745967v1" TargetMode="External"/><Relationship Id="rId52" Type="http://schemas.openxmlformats.org/officeDocument/2006/relationships/hyperlink" Target="https://hal.science/hal-03675538v1" TargetMode="External"/><Relationship Id="rId53" Type="http://schemas.openxmlformats.org/officeDocument/2006/relationships/hyperlink" Target="https://hal.science/search/index/?q=*&amp;authFullName_s=Emily Eels" TargetMode="External"/><Relationship Id="rId54" Type="http://schemas.openxmlformats.org/officeDocument/2006/relationships/hyperlink" Target="https://hal.science/hal-04818112v1" TargetMode="External"/><Relationship Id="rId55" Type="http://schemas.openxmlformats.org/officeDocument/2006/relationships/hyperlink" Target="https://hal.science/hal-03198702v1" TargetMode="External"/><Relationship Id="rId56" Type="http://schemas.openxmlformats.org/officeDocument/2006/relationships/hyperlink" Target="https://hal.science/search/index/?q=*&amp;authFullName_s=Corinne Landure" TargetMode="External"/><Relationship Id="rId57" Type="http://schemas.openxmlformats.org/officeDocument/2006/relationships/hyperlink" Target="https://hal.science/search/index/?q=*&amp;authFullName_s=Nathalie Picard" TargetMode="External"/><Relationship Id="rId58" Type="http://schemas.openxmlformats.org/officeDocument/2006/relationships/hyperlink" Target="https://hal.science/hal-04890296v1" TargetMode="External"/><Relationship Id="rId59" Type="http://schemas.openxmlformats.org/officeDocument/2006/relationships/hyperlink" Target="https://hal.science/search/index/?q=*&amp;authFullName_s=Pascale Semp&#233;r&#233;" TargetMode="External"/><Relationship Id="rId60" Type="http://schemas.openxmlformats.org/officeDocument/2006/relationships/hyperlink" Target="https://hal.science/hal-04890329v1" TargetMode="External"/><Relationship Id="rId61" Type="http://schemas.openxmlformats.org/officeDocument/2006/relationships/hyperlink" Target="https://shs.hal.science/tel-02272527v1" TargetMode="External"/><Relationship Id="rId62" Type="http://schemas.openxmlformats.org/officeDocument/2006/relationships/hyperlink" Target="https://www.theses.fr/" TargetMode="External"/><Relationship Id="rId63" Type="http://schemas.openxmlformats.org/officeDocument/2006/relationships/hyperlink" Target="https://shs.hal.science/halshs-02273347v1" TargetMode="External"/><Relationship Id="rId64" Type="http://schemas.openxmlformats.org/officeDocument/2006/relationships/hyperlink" Target="https://hal.science/search/index/?q=*&amp;authFullName_s=Nicolas Vieville" TargetMode="External"/><Relationship Id="rId65" Type="http://schemas.openxmlformats.org/officeDocument/2006/relationships/hyperlink" Target="https://hal.science/search/index/?q=*&amp;authFullName_s=Laurent Morillon" TargetMode="External"/><Relationship Id="rId66" Type="http://schemas.openxmlformats.org/officeDocument/2006/relationships/hyperlink" Target="https://hal.science/search/index/?q=*&amp;authFullName_s=Laurent Verclytte"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Linda TERRIER</dc:title>
  <dc:description>CV</dc:description>
  <dc:subject/>
  <cp:keywords/>
  <cp:category/>
  <cp:lastModifiedBy/>
  <dcterms:created xsi:type="dcterms:W3CDTF">2026-04-06T03:05:08+02:00</dcterms:created>
  <dcterms:modified xsi:type="dcterms:W3CDTF">2026-04-06T03:05:08+02:00</dcterms:modified>
</cp:coreProperties>
</file>

<file path=docProps/custom.xml><?xml version="1.0" encoding="utf-8"?>
<Properties xmlns="http://schemas.openxmlformats.org/officeDocument/2006/custom-properties" xmlns:vt="http://schemas.openxmlformats.org/officeDocument/2006/docPropsVTypes"/>
</file>