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3.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Lino Castex </w:t>
      </w:r>
      <w:r>
        <w:rPr>
          <w:color w:val="641e6e"/>
        </w:rPr>
        <w:t xml:space="preserve">Doctorant en théorie politique, SciencesPo/CEVIPOF.Chargé d'enseignement.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Sujet de thèse : Une histoire conceptuelle du bien commun. Enquête sur le retour d'une idée ancienne dans le discours contemporain.  Dir Philippe Portier et Gil Delannoi.</w:t>
      </w:r>
    </w:p>
    <w:p>
      <w:pPr/>
      <w:r>
        <w:rPr/>
        <w:t xml:space="preserve">Doctorant contractuel (Fondation national des sciences politiques)Chargé d'enseignement à SciencesPo Paris et à l'Institut catholique de Paris.</w:t>
      </w:r>
    </w:p>
    <w:p>
      <w:pPr/>
      <w:hyperlink r:id="rId8" w:history="1">
        <w:r>
          <w:rPr>
            <w:color w:val="#410a8c"/>
            <w:u w:val="single"/>
          </w:rPr>
          <w:t xml:space="preserve">https://www.sciencespo.fr/cevipof/fr/annuaire/castex-lino/</w:t>
        </w:r>
      </w:hyperlink>
    </w:p>
    <w:p>
      <w:pPr/>
      <w:r>
        <w:rPr>
          <w:b w:val="1"/>
          <w:bCs w:val="1"/>
        </w:rPr>
        <w:t xml:space="preserve">Axes de recherches</w:t>
      </w:r>
    </w:p>
    <w:p>
      <w:pPr>
        <w:numPr>
          <w:ilvl w:val="0"/>
          <w:numId w:val="1"/>
        </w:numPr>
      </w:pPr>
      <w:r>
        <w:rPr/>
        <w:t xml:space="preserve">Théorie politique, Histoire conceptuelle, histoire de la pensée politique</w:t>
      </w:r>
    </w:p>
    <w:p>
      <w:pPr>
        <w:numPr>
          <w:ilvl w:val="0"/>
          <w:numId w:val="1"/>
        </w:numPr>
      </w:pPr>
      <w:r>
        <w:rPr/>
        <w:t xml:space="preserve">Théories de la modernité, sécularisation</w:t>
      </w:r>
    </w:p>
    <w:p>
      <w:pPr>
        <w:numPr>
          <w:ilvl w:val="0"/>
          <w:numId w:val="1"/>
        </w:numPr>
      </w:pPr>
      <w:r>
        <w:rPr/>
        <w:t xml:space="preserve">Discours, langage, imaginaires</w:t>
      </w:r>
    </w:p>
    <w:p>
      <w:pPr/>
      <w:r>
        <w:rPr>
          <w:b w:val="1"/>
          <w:bCs w:val="1"/>
        </w:rPr>
        <w:t xml:space="preserve">Parcours antérieur :</w:t>
      </w:r>
    </w:p>
    <w:p>
      <w:pPr/>
      <w:r>
        <w:rPr/>
        <w:t xml:space="preserve">2022-2025 Sorbonne Université (Paris IV), Master de Philosophie, « Penser le désœuvrement avec Kurt Schwitters » (dir Gaëlle Périot-Bled).</w:t>
      </w:r>
    </w:p>
    <w:p>
      <w:pPr/>
      <w:r>
        <w:rPr/>
        <w:t xml:space="preserve">2022-2024 Sciences Po Master de Théorie politique (École de la recherche), mention </w:t>
      </w:r>
      <w:r>
        <w:rPr>
          <w:i w:val="1"/>
          <w:iCs w:val="1"/>
        </w:rPr>
        <w:t xml:space="preserve">cum laude</w:t>
      </w:r>
      <w:r>
        <w:rPr/>
        <w:t xml:space="preserve">. Mémoire : «Enquête sur l’étonnant retour de l’idée de bien commun dans le discours politique contemporain » (dir. Gil Delannoi et Philippe Portier), 120 p.</w:t>
      </w:r>
    </w:p>
    <w:p>
      <w:pPr/>
      <w:r>
        <w:rPr/>
        <w:t xml:space="preserve">2021-2022 Université Paris-Sorbonne (Paris IV) Licence de Philosophie.</w:t>
      </w:r>
    </w:p>
    <w:p>
      <w:pPr/>
      <w:r>
        <w:rPr/>
        <w:t xml:space="preserve">2019-2021 CPGE spécialité Philosophie, Admissibilité à l'ENS (55e), Lycée Saint-Sernin, Toulouse.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critique. Daphne Barak-Erez, Biblical Judgments. New Legal Readings in the Hebrew Bible (University of Michigan Press, 2024)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2026, n° 101 (1), pp.97-101.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⟨10.3917/rai.101.0097⟩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Thomas d ’Aquin , Commentaire du traité Du ciel d’Aristote , trad., introd. et notes de Barbara Ferré et Emmanuel Brochier , Paris, Les Belles Lettres (coll. « Sagesses médiévales » 27), 2024 ; 21 × 13,5, 678 p., 55 €. ISBN : 978-2-251-45574-7.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2025, Tome 109 (1), pp.177-179.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⟨10.3917/rspt.1091.0177⟩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bonheur privé et bonheur commun : l'inévidence constitutive de l'intérêt général à la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LUMI</w:t>
            </w:r>
            <w:r>
              <w:rPr/>
              <w:t xml:space="preserve">, 2025, Le « droit au bonheur », une idée toujours neuve ?, 6, https://m3c.universita.corsica/lumi/entre-bonheur-prive-et-bonheur-commun-linevidence-constitutive-de-linteret-general-a-la-francaise/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La dépolitisation du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2025, 4, pp.87-89.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⟨10.3917/pro.407.0087⟩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Giuseppe Ruggieri , La religione come passione morale , Bologna, Marietti (coll. « I gufi »), 2023 ; 18 × 12, 120 p., 13 €. ISBN : 978-88-211-3374-9.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philosophiques et theologiques</w:t>
            </w:r>
            <w:r>
              <w:rPr/>
              <w:t xml:space="preserve">, 2024, Tome 108 (4), pp.773-775.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⟨10.3917/rspt.1084.0773⟩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du bien commun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Lino Castex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&amp;quot;droit au bonheur&amp;quot;, une idée toujours neuve? (Revue Lumi N° 6), https://lumi.univ-corse.fr/category/numero6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Jean-Guy Talamoni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Trampus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Erick Miceli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Thibaut Dauphin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Pierre-Antoine Tomasi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halshs-05609612v1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8645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ciencespo.fr/cevipof/fr/annuaire/castex-lino/" TargetMode="External"/><Relationship Id="rId9" Type="http://schemas.openxmlformats.org/officeDocument/2006/relationships/hyperlink" Target="https://sciencespo.hal.science/hal-05596854v1" TargetMode="External"/><Relationship Id="rId10" Type="http://schemas.openxmlformats.org/officeDocument/2006/relationships/hyperlink" Target="https://hal.science/search/index/?q=*&amp;authFullName_s=Lino Castex" TargetMode="External"/><Relationship Id="rId11" Type="http://schemas.openxmlformats.org/officeDocument/2006/relationships/hyperlink" Target="https://dx.doi.org/10.3917/rai.101.0097" TargetMode="External"/><Relationship Id="rId12" Type="http://schemas.openxmlformats.org/officeDocument/2006/relationships/hyperlink" Target="https://hal.science/hal-05060570v1" TargetMode="External"/><Relationship Id="rId13" Type="http://schemas.openxmlformats.org/officeDocument/2006/relationships/hyperlink" Target="https://dx.doi.org/10.3917/rspt.1091.0177" TargetMode="External"/><Relationship Id="rId14" Type="http://schemas.openxmlformats.org/officeDocument/2006/relationships/hyperlink" Target="https://hal.science/hal-05290734v1" TargetMode="External"/><Relationship Id="rId15" Type="http://schemas.openxmlformats.org/officeDocument/2006/relationships/hyperlink" Target="https://hal.science/hal-05235228v1" TargetMode="External"/><Relationship Id="rId16" Type="http://schemas.openxmlformats.org/officeDocument/2006/relationships/hyperlink" Target="https://dx.doi.org/10.3917/pro.407.0087" TargetMode="External"/><Relationship Id="rId17" Type="http://schemas.openxmlformats.org/officeDocument/2006/relationships/hyperlink" Target="https://sciencespo.hal.science/hal-04976436v1" TargetMode="External"/><Relationship Id="rId18" Type="http://schemas.openxmlformats.org/officeDocument/2006/relationships/hyperlink" Target="https://dx.doi.org/10.3917/rspt.1084.0773" TargetMode="External"/><Relationship Id="rId19" Type="http://schemas.openxmlformats.org/officeDocument/2006/relationships/hyperlink" Target="https://hal.science/hal-05515972v1" TargetMode="External"/><Relationship Id="rId20" Type="http://schemas.openxmlformats.org/officeDocument/2006/relationships/hyperlink" Target="https://shs.hal.science/halshs-05609612v1" TargetMode="External"/><Relationship Id="rId21" Type="http://schemas.openxmlformats.org/officeDocument/2006/relationships/hyperlink" Target="https://hal.science/search/index/?q=*&amp;authFullName_s=Jean-Guy Talamoni" TargetMode="External"/><Relationship Id="rId22" Type="http://schemas.openxmlformats.org/officeDocument/2006/relationships/hyperlink" Target="https://hal.science/search/index/?q=*&amp;authFullName_s=Antonio Trampus" TargetMode="External"/><Relationship Id="rId23" Type="http://schemas.openxmlformats.org/officeDocument/2006/relationships/hyperlink" Target="https://hal.science/search/index/?q=*&amp;authFullName_s=Erick Miceli" TargetMode="External"/><Relationship Id="rId24" Type="http://schemas.openxmlformats.org/officeDocument/2006/relationships/hyperlink" Target="https://hal.science/search/index/?q=*&amp;authFullName_s=Thibaut Dauphin" TargetMode="External"/><Relationship Id="rId25" Type="http://schemas.openxmlformats.org/officeDocument/2006/relationships/hyperlink" Target="https://hal.science/search/index/?q=*&amp;authFullName_s=Pierre-Antoine Tomasi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Lino Castex</dc:title>
  <dc:description>CV</dc:description>
  <dc:subject/>
  <cp:keywords/>
  <cp:category/>
  <cp:lastModifiedBy/>
  <dcterms:created xsi:type="dcterms:W3CDTF">2026-05-05T06:47:05+02:00</dcterms:created>
  <dcterms:modified xsi:type="dcterms:W3CDTF">2026-05-05T06:47:05+02:00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