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FUERTES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Lise Fuertes, docteure en littérature médiévale, a collaboré à une dizaine de publications collectives. Elle poursuit actuellement des recherches sur la poétique du roman médiéval (bestiaire, personnages, motifs), les </w:t>
      </w:r>
      <w:r>
        <w:rPr>
          <w:i w:val="1"/>
          <w:iCs w:val="1"/>
        </w:rPr>
        <w:t xml:space="preserve">Bestiaires</w:t>
      </w:r>
      <w:r>
        <w:rPr/>
        <w:t xml:space="preserve"> et la fortune des prophéties de Merlin au XVe siècle. Elle est professeure dans l’enseignement secondaire et enseigne la littérature médiévale et l’histoire du livre ancien à l’Université de Bourgogne Franche-Comté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Miroirs arthuriens entre images et mirages. Actes du XXIVe congrès de la Société Internationale Arthurienne, éd. Catalina Girbea, Mihaela Voicu, Ioan Panzaru, Corina Anton et Andreea Popescu, 2020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Développer et faire perdurer sa renommée au Moyen Âge. Le cas de Merlin dans les Suites du Merlin en prose (XIIIe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2020, Fama : réputation et renommée, 42, pp.53-65.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⟨10.4000/questes.5682⟩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Arthur, la mer et la guerre, sous la direction d’Alban Gautier, Marc Rolland et Michelle Szkilnik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beste ce pooit estre. Merlin et le bestiaire dans trois Suites du Merlin en prose. D’une poétique du personnage à une poétique du roman. Résumé de la thèse soutenue le 11 juin 2016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L'Esplumeoir</w:t>
            </w:r>
            <w:r>
              <w:rPr/>
              <w:t xml:space="preserve">, 2016, 15,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de Merlin dans le Livre d’Artus : la mise à mort confisquée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L'Esplumoir Merlin</w:t>
            </w:r>
            <w:r>
              <w:rPr/>
              <w:t xml:space="preserve">, 2014, 13,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déplacements merveilleux du bestiaire merlinien : de Merlin auctor à Merlin auteur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2012, Allures médiévales. Essais sur la marche et la démarche, XXVIII (56),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Merlin et le monde animal dans des textes latins et français du Moyen Âge»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L'Esplumoir Merlin</w:t>
            </w:r>
            <w:r>
              <w:rPr/>
              <w:t xml:space="preserve">, 2009, 8,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des personnages comme frontière allégorique dans le Livre d’Artus (XIIIe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Corpus/corpora : tra materialita e astrazione</w:t>
            </w:r>
            <w:r>
              <w:rPr/>
              <w:t xml:space="preserve">, Jun 2019, Zürich, Suisse.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vilain à l’hom sauvage : évolution des variations descriptives dans une semblance de Merlin, du Merlin en prose aux Suites rétrospectives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 sauvage, qui es tu ? Ethique et esthétique d'une figure à la frontière des mondes</w:t>
            </w:r>
            <w:r>
              <w:rPr/>
              <w:t xml:space="preserve">, Apr 2016, Toulouse, France. pp.201-211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lion, le léopard, le dragon et la croix vermeille. Images et discours au service du pouvoir arthurien, dans la Suite-Vulgate (XIIIe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du pouvoir au Moyen Âge : textes, témoignages, approches</w:t>
            </w:r>
            <w:r>
              <w:rPr/>
              <w:t xml:space="preserve">, Dec 2016, Bucarest, Roumanie. pp.53-70,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⟨10.48611/isbn.978-2-406-11915-9.p.0053⟩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Façonner son personnage par l’animal : l’exemple du bestiaire merlinien prophétique dans les Suites du Merlin en prose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animaliers dans le monde médiéval et à la Renaissance</w:t>
            </w:r>
            <w:r>
              <w:rPr/>
              <w:t xml:space="preserve">, Mar 2016, Amiens, France. pp.166-176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Gauvain, le « grant porc », le « Gringalet » et les « oisellons » dans le Livre d’Artus (XIIIe siècle). Le bestiaire intertextuel comme élément de déconstruction/reconstruction d’un personnage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de Gauvain dans la littérature médiévale européenne</w:t>
            </w:r>
            <w:r>
              <w:rPr/>
              <w:t xml:space="preserve">, Mar 2014, Marne-la-Vallée,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jeu littéraire dans le Livre d’Artus (XIIIe siècle) : parodie et auto-parodie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ludens, homo loquens : le jeu et la parole au Moyen Âge</w:t>
            </w:r>
            <w:r>
              <w:rPr/>
              <w:t xml:space="preserve">, Oct 2012, Madrid, Espagne. pp.359-369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l’audition à l’écriture : Merlin et les oiseaux chanteurs dans le Livre d’Artus (XIIIe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oiseaux chanteurs : sciences, pratiques sociales et représentations en Europe du Moyen Âge à nos jours</w:t>
            </w:r>
            <w:r>
              <w:rPr/>
              <w:t xml:space="preserve">, Apr 2012, Bibracte, Glux-en-Glenne, France. pp.163-177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métaphore, allégorie et symbole : les prophéties animales merliniennes dites « romanesques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beste ce pooit estre&amp;quot; : Merlin et le bestiaire dans trois Suites du Merlin en prose : d'une poétique du personnage à une poétique du roman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Regnault Fuertes-Regnault</w:t>
              </w:r>
            </w:hyperlink>
          </w:p>
          <w:p>
            <w:pPr/>
            <w:r>
              <w:rPr/>
              <w:t xml:space="preserve">Littératures. Université de Bourgogne,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2016DIJOL007⟩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tel-01529204v1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566425v1" TargetMode="External"/><Relationship Id="rId8" Type="http://schemas.openxmlformats.org/officeDocument/2006/relationships/hyperlink" Target="https://hal.science/search/index/?q=*&amp;authFullName_s=Lise Fuertes" TargetMode="External"/><Relationship Id="rId9" Type="http://schemas.openxmlformats.org/officeDocument/2006/relationships/hyperlink" Target="https://ube.hal.science/hal-03566431v1" TargetMode="External"/><Relationship Id="rId10" Type="http://schemas.openxmlformats.org/officeDocument/2006/relationships/hyperlink" Target="https://dx.doi.org/10.4000/questes.5682" TargetMode="External"/><Relationship Id="rId11" Type="http://schemas.openxmlformats.org/officeDocument/2006/relationships/hyperlink" Target="https://ube.hal.science/hal-03566440v1" TargetMode="External"/><Relationship Id="rId12" Type="http://schemas.openxmlformats.org/officeDocument/2006/relationships/hyperlink" Target="https://ube.hal.science/hal-03566456v1" TargetMode="External"/><Relationship Id="rId13" Type="http://schemas.openxmlformats.org/officeDocument/2006/relationships/hyperlink" Target="https://ube.hal.science/hal-03566474v1" TargetMode="External"/><Relationship Id="rId14" Type="http://schemas.openxmlformats.org/officeDocument/2006/relationships/hyperlink" Target="https://ube.hal.science/hal-03566486v1" TargetMode="External"/><Relationship Id="rId15" Type="http://schemas.openxmlformats.org/officeDocument/2006/relationships/hyperlink" Target="https://ube.hal.science/hal-03566490v1" TargetMode="External"/><Relationship Id="rId16" Type="http://schemas.openxmlformats.org/officeDocument/2006/relationships/hyperlink" Target="https://ube.hal.science/hal-03566408v1" TargetMode="External"/><Relationship Id="rId17" Type="http://schemas.openxmlformats.org/officeDocument/2006/relationships/hyperlink" Target="https://ube.hal.science/hal-03566437v1" TargetMode="External"/><Relationship Id="rId18" Type="http://schemas.openxmlformats.org/officeDocument/2006/relationships/hyperlink" Target="https://ube.hal.science/hal-03566414v1" TargetMode="External"/><Relationship Id="rId19" Type="http://schemas.openxmlformats.org/officeDocument/2006/relationships/hyperlink" Target="https://dx.doi.org/10.48611/isbn.978-2-406-11915-9.p.0053" TargetMode="External"/><Relationship Id="rId20" Type="http://schemas.openxmlformats.org/officeDocument/2006/relationships/hyperlink" Target="https://ube.hal.science/hal-03566449v1" TargetMode="External"/><Relationship Id="rId21" Type="http://schemas.openxmlformats.org/officeDocument/2006/relationships/hyperlink" Target="https://ube.hal.science/hal-03566462v1" TargetMode="External"/><Relationship Id="rId22" Type="http://schemas.openxmlformats.org/officeDocument/2006/relationships/hyperlink" Target="https://ube.hal.science/hal-03566479v1" TargetMode="External"/><Relationship Id="rId23" Type="http://schemas.openxmlformats.org/officeDocument/2006/relationships/hyperlink" Target="https://ube.hal.science/hal-03566470v1" TargetMode="External"/><Relationship Id="rId24" Type="http://schemas.openxmlformats.org/officeDocument/2006/relationships/hyperlink" Target="https://ube.hal.science/hal-01622234v1" TargetMode="External"/><Relationship Id="rId25" Type="http://schemas.openxmlformats.org/officeDocument/2006/relationships/hyperlink" Target="https://theses.hal.science/tel-01529204v1" TargetMode="External"/><Relationship Id="rId26" Type="http://schemas.openxmlformats.org/officeDocument/2006/relationships/hyperlink" Target="https://hal.science/search/index/?q=*&amp;authFullName_s=Lise Regnault Fuertes-Regnault" TargetMode="External"/><Relationship Id="rId27" Type="http://schemas.openxmlformats.org/officeDocument/2006/relationships/hyperlink" Target="https://www.theses.fr/2016DIJOL00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FUERTES</dc:title>
  <dc:description>CV</dc:description>
  <dc:subject/>
  <cp:keywords/>
  <cp:category/>
  <cp:lastModifiedBy/>
  <dcterms:created xsi:type="dcterms:W3CDTF">2026-04-05T15:12:33+02:00</dcterms:created>
  <dcterms:modified xsi:type="dcterms:W3CDTF">2026-04-05T15:12:33+02:00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