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Lise Levieux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i w:val="1"/>
          <w:iCs w:val="1"/>
        </w:rPr>
        <w:t xml:space="preserve"># Docteure en Histoire médiévale (spécialité archéologie)</w:t>
      </w:r>
    </w:p>
    <w:p>
      <w:pPr/>
      <w:r>
        <w:rPr>
          <w:b w:val="1"/>
          <w:bCs w:val="1"/>
        </w:rPr>
        <w:t xml:space="preserve"># I] Formations et Diplômes (Université de Rouen Normandie)</w:t>
      </w:r>
    </w:p>
    <w:p>
      <w:pPr/>
      <w:r>
        <w:rPr>
          <w:i w:val="1"/>
          <w:iCs w:val="1"/>
        </w:rPr>
        <w:t xml:space="preserve">2019</w:t>
      </w:r>
      <w:r>
        <w:rPr>
          <w:b w:val="1"/>
          <w:bCs w:val="1"/>
          <w:i w:val="1"/>
          <w:iCs w:val="1"/>
        </w:rPr>
        <w:t xml:space="preserve">Qualification aux fonctions de maître de conférences (section 21)</w:t>
      </w:r>
    </w:p>
    <w:p>
      <w:pPr>
        <w:numPr>
          <w:ilvl w:val="0"/>
          <w:numId w:val="1"/>
        </w:numPr>
      </w:pPr>
      <w:r>
        <w:rPr/>
        <w:t xml:space="preserve">N° Qualification : 24221298295.</w:t>
      </w:r>
    </w:p>
    <w:p>
      <w:pPr>
        <w:numPr>
          <w:ilvl w:val="0"/>
          <w:numId w:val="1"/>
        </w:numPr>
      </w:pPr>
      <w:r>
        <w:rPr/>
        <w:t xml:space="preserve">Fin de la qualification : 31/12/2028.</w:t>
      </w:r>
    </w:p>
    <w:p>
      <w:pPr/>
      <w:r>
        <w:rPr>
          <w:i w:val="1"/>
          <w:iCs w:val="1"/>
        </w:rPr>
        <w:t xml:space="preserve">2018</w:t>
      </w:r>
      <w:r>
        <w:rPr>
          <w:b w:val="1"/>
          <w:bCs w:val="1"/>
          <w:i w:val="1"/>
          <w:iCs w:val="1"/>
        </w:rPr>
        <w:t xml:space="preserve">Doctorat en Histoire et Archéologie médiévale</w:t>
      </w:r>
    </w:p>
    <w:p>
      <w:pPr>
        <w:numPr>
          <w:ilvl w:val="0"/>
          <w:numId w:val="2"/>
        </w:numPr>
      </w:pPr>
      <w:r>
        <w:rPr/>
        <w:t xml:space="preserve">Travail de recherche intitulé : « Le rôle des communautés religieuses dans la fabrique de la ville de Rouen (Xe-XVe siècle) »</w:t>
      </w:r>
    </w:p>
    <w:p>
      <w:pPr>
        <w:numPr>
          <w:ilvl w:val="0"/>
          <w:numId w:val="2"/>
        </w:numPr>
      </w:pPr>
      <w:r>
        <w:rPr/>
        <w:t xml:space="preserve">Recherches réalisées sous la codirection d’Élisabeth Lalou, professeure d’histoire médiévale à l’Université de Rouen (GRHis) et d’Élisabeth Lorans, professeure d’archéologie médiévale à l’Université de Tours (LAT).</w:t>
      </w:r>
    </w:p>
    <w:p>
      <w:pPr>
        <w:numPr>
          <w:ilvl w:val="0"/>
          <w:numId w:val="2"/>
        </w:numPr>
      </w:pPr>
      <w:r>
        <w:rPr/>
        <w:t xml:space="preserve">Thèse soutenue le 10 décembre 2018 avec un jury composé de : Cécile Caby, Boris Bove, Yves Henigfeld, Jacques Le Maho.</w:t>
      </w:r>
    </w:p>
    <w:p>
      <w:pPr/>
      <w:r>
        <w:rPr>
          <w:i w:val="1"/>
          <w:iCs w:val="1"/>
        </w:rPr>
        <w:t xml:space="preserve">2013 – 2016</w:t>
      </w:r>
      <w:r>
        <w:rPr>
          <w:b w:val="1"/>
          <w:bCs w:val="1"/>
          <w:i w:val="1"/>
          <w:iCs w:val="1"/>
        </w:rPr>
        <w:t xml:space="preserve">Contrat doctoral avec monitorat</w:t>
      </w:r>
    </w:p>
    <w:p>
      <w:pPr/>
      <w:r>
        <w:rPr>
          <w:i w:val="1"/>
          <w:iCs w:val="1"/>
        </w:rPr>
        <w:t xml:space="preserve">2013</w:t>
      </w:r>
      <w:r>
        <w:rPr>
          <w:b w:val="1"/>
          <w:bCs w:val="1"/>
          <w:i w:val="1"/>
          <w:iCs w:val="1"/>
        </w:rPr>
        <w:t xml:space="preserve">Obtention d’une allocation de formation et de recherche allouée par le Ministère de la Culture en Master 2</w:t>
      </w:r>
      <w:r>
        <w:rPr/>
        <w:t xml:space="preserve">- Durée de sept mois.</w:t>
      </w:r>
    </w:p>
    <w:p>
      <w:pPr/>
      <w:r>
        <w:rPr>
          <w:i w:val="1"/>
          <w:iCs w:val="1"/>
        </w:rPr>
        <w:t xml:space="preserve">2011 – 2013</w:t>
      </w:r>
      <w:r>
        <w:rPr>
          <w:b w:val="1"/>
          <w:bCs w:val="1"/>
          <w:i w:val="1"/>
          <w:iCs w:val="1"/>
        </w:rPr>
        <w:t xml:space="preserve">Master recherche en Histoire et archéologie médiévale</w:t>
      </w:r>
    </w:p>
    <w:p>
      <w:pPr>
        <w:numPr>
          <w:ilvl w:val="0"/>
          <w:numId w:val="3"/>
        </w:numPr>
      </w:pPr>
      <w:r>
        <w:rPr/>
        <w:t xml:space="preserve">Travail de recherche intitulé : « Les communautés régulières à Rouen et leurs espaces funéraires du haut Moyen Âge au début du XIXe siècle ».</w:t>
      </w:r>
    </w:p>
    <w:p>
      <w:pPr>
        <w:numPr>
          <w:ilvl w:val="0"/>
          <w:numId w:val="3"/>
        </w:numPr>
      </w:pPr>
      <w:r>
        <w:rPr/>
        <w:t xml:space="preserve">Recherches réalisées sous la direction d’Élisabeth Lorans, professeure d’archéologie médiévale à l’Université de Rouen et d’Alexis Grélois, maître de conférences d’histoire médiévale à l’Université de Rouen.</w:t>
      </w:r>
    </w:p>
    <w:p>
      <w:pPr>
        <w:numPr>
          <w:ilvl w:val="0"/>
          <w:numId w:val="3"/>
        </w:numPr>
      </w:pPr>
      <w:r>
        <w:rPr/>
        <w:t xml:space="preserve">Mention Très Bien (19/20).</w:t>
      </w:r>
    </w:p>
    <w:p>
      <w:pPr/>
      <w:r>
        <w:rPr>
          <w:i w:val="1"/>
          <w:iCs w:val="1"/>
        </w:rPr>
        <w:t xml:space="preserve">2011</w:t>
      </w:r>
      <w:r>
        <w:rPr>
          <w:b w:val="1"/>
          <w:bCs w:val="1"/>
          <w:i w:val="1"/>
          <w:iCs w:val="1"/>
        </w:rPr>
        <w:t xml:space="preserve">Licence Sciences historiques, parcours archéologie</w:t>
      </w:r>
    </w:p>
    <w:p>
      <w:pPr>
        <w:numPr>
          <w:ilvl w:val="0"/>
          <w:numId w:val="4"/>
        </w:numPr>
      </w:pPr>
      <w:r>
        <w:rPr/>
        <w:t xml:space="preserve">Mention bien.</w:t>
      </w:r>
    </w:p>
    <w:p>
      <w:pPr>
        <w:numPr>
          <w:ilvl w:val="0"/>
          <w:numId w:val="4"/>
        </w:numPr>
      </w:pPr>
      <w:r>
        <w:rPr/>
        <w:t xml:space="preserve">Obtention des bourses du mérite (2011-2012).</w:t>
      </w:r>
    </w:p>
    <w:p>
      <w:pPr/>
      <w:r>
        <w:rPr>
          <w:i w:val="1"/>
          <w:iCs w:val="1"/>
        </w:rPr>
        <w:t xml:space="preserve">2008</w:t>
      </w:r>
      <w:r>
        <w:rPr>
          <w:b w:val="1"/>
          <w:bCs w:val="1"/>
          <w:i w:val="1"/>
          <w:iCs w:val="1"/>
        </w:rPr>
        <w:t xml:space="preserve">Baccalauréat Sciences Économiques et Sociales</w:t>
      </w:r>
    </w:p>
    <w:p>
      <w:pPr>
        <w:numPr>
          <w:ilvl w:val="0"/>
          <w:numId w:val="5"/>
        </w:numPr>
      </w:pPr>
      <w:r>
        <w:rPr/>
        <w:t xml:space="preserve">Lycée Guy de Maupassant (Fécamp) — Mention Bien.</w:t>
      </w:r>
    </w:p>
    <w:p>
      <w:pPr/>
      <w:r>
        <w:rPr>
          <w:b w:val="1"/>
          <w:bCs w:val="1"/>
        </w:rPr>
        <w:t xml:space="preserve">II] Enseignement</w:t>
      </w:r>
    </w:p>
    <w:p>
      <w:pPr/>
      <w:r>
        <w:rPr/>
        <w:t xml:space="preserve">***# Enseignements à l’Université du Mans (2024-2025) ***</w:t>
      </w:r>
    </w:p>
    <w:p>
      <w:pPr/>
      <w:r>
        <w:rPr/>
        <w:t xml:space="preserve">Au total, 16 h CM et 168 h TD</w:t>
      </w:r>
    </w:p>
    <w:p>
      <w:pPr>
        <w:numPr>
          <w:ilvl w:val="0"/>
          <w:numId w:val="6"/>
        </w:numPr>
      </w:pPr>
      <w:r>
        <w:rPr/>
        <w:t xml:space="preserve">Niveau licence 1 (TD – 48 h) : Histoire médiévale découverte</w:t>
      </w:r>
    </w:p>
    <w:p>
      <w:pPr>
        <w:numPr>
          <w:ilvl w:val="0"/>
          <w:numId w:val="6"/>
        </w:numPr>
      </w:pPr>
      <w:r>
        <w:rPr/>
        <w:t xml:space="preserve">Niveau licence 1 (TD – 24 h) : Patrimoine médiévale</w:t>
      </w:r>
    </w:p>
    <w:p>
      <w:pPr>
        <w:numPr>
          <w:ilvl w:val="0"/>
          <w:numId w:val="6"/>
        </w:numPr>
      </w:pPr>
      <w:r>
        <w:rPr/>
        <w:t xml:space="preserve">Niveau licence 2 (TD – 24 h) : Histoire médiévale générale – Culture matérielle</w:t>
      </w:r>
    </w:p>
    <w:p>
      <w:pPr>
        <w:numPr>
          <w:ilvl w:val="0"/>
          <w:numId w:val="6"/>
        </w:numPr>
      </w:pPr>
      <w:r>
        <w:rPr/>
        <w:t xml:space="preserve">Niveau licence 2 (TD – 24 h) : Patrimoine médiévale</w:t>
      </w:r>
    </w:p>
    <w:p>
      <w:pPr>
        <w:numPr>
          <w:ilvl w:val="0"/>
          <w:numId w:val="6"/>
        </w:numPr>
      </w:pPr>
      <w:r>
        <w:rPr/>
        <w:t xml:space="preserve">Niveau licence 3 (TD – 20 h) : Histoire médiévale générale – Culture matérielle</w:t>
      </w:r>
    </w:p>
    <w:p>
      <w:pPr>
        <w:numPr>
          <w:ilvl w:val="0"/>
          <w:numId w:val="6"/>
        </w:numPr>
      </w:pPr>
      <w:r>
        <w:rPr/>
        <w:t xml:space="preserve">Niveau licence 3 (CM – 8h ; TD – 12 h) : Patrimoine</w:t>
      </w:r>
    </w:p>
    <w:p>
      <w:pPr>
        <w:numPr>
          <w:ilvl w:val="0"/>
          <w:numId w:val="6"/>
        </w:numPr>
      </w:pPr>
      <w:r>
        <w:rPr/>
        <w:t xml:space="preserve">Niveau Master 1 (TD – 2h) : Outils numériques</w:t>
      </w:r>
    </w:p>
    <w:p>
      <w:pPr>
        <w:numPr>
          <w:ilvl w:val="0"/>
          <w:numId w:val="6"/>
        </w:numPr>
      </w:pPr>
      <w:r>
        <w:rPr/>
        <w:t xml:space="preserve">Niveau Master 1 (TD – 6h) : Séminaire transversal</w:t>
      </w:r>
    </w:p>
    <w:p>
      <w:pPr>
        <w:numPr>
          <w:ilvl w:val="0"/>
          <w:numId w:val="6"/>
        </w:numPr>
      </w:pPr>
      <w:r>
        <w:rPr/>
        <w:t xml:space="preserve">Niveau Master 1 (TD – 14h) : Anglais pour historiens</w:t>
      </w:r>
    </w:p>
    <w:p>
      <w:pPr>
        <w:numPr>
          <w:ilvl w:val="0"/>
          <w:numId w:val="6"/>
        </w:numPr>
      </w:pPr>
      <w:r>
        <w:rPr/>
        <w:t xml:space="preserve">Niveau Master 2 (TD – 2h) : Historiographie</w:t>
      </w:r>
      <w:r>
        <w:rPr>
          <w:b w:val="1"/>
          <w:bCs w:val="1"/>
          <w:i w:val="1"/>
          <w:iCs w:val="1"/>
        </w:rPr>
        <w:t xml:space="preserve"># Enseignements à l’Institut Catholique de Paris – campus de Rouen</w:t>
      </w:r>
    </w:p>
    <w:p>
      <w:pPr/>
      <w:r>
        <w:rPr/>
        <w:t xml:space="preserve">Au total, 60 h CM et 60 h TD</w:t>
      </w:r>
    </w:p>
    <w:p>
      <w:pPr/>
      <w:r>
        <w:rPr>
          <w:i w:val="1"/>
          <w:iCs w:val="1"/>
        </w:rPr>
        <w:t xml:space="preserve">2024-2025</w:t>
      </w:r>
      <w:r>
        <w:rPr>
          <w:b w:val="1"/>
          <w:bCs w:val="1"/>
          <w:i w:val="1"/>
          <w:iCs w:val="1"/>
        </w:rPr>
        <w:t xml:space="preserve">Chargée d’enseignement en histoire médiévale</w:t>
      </w:r>
    </w:p>
    <w:p>
      <w:pPr>
        <w:numPr>
          <w:ilvl w:val="0"/>
          <w:numId w:val="7"/>
        </w:numPr>
      </w:pPr>
      <w:r>
        <w:rPr/>
        <w:t xml:space="preserve">Niveau licence 1 – Histoire de l’art (CM – 24 h) : Histoire du Moyen Âge occidental : IIIe au XIIe siècle</w:t>
      </w:r>
    </w:p>
    <w:p>
      <w:pPr>
        <w:numPr>
          <w:ilvl w:val="0"/>
          <w:numId w:val="7"/>
        </w:numPr>
      </w:pPr>
      <w:r>
        <w:rPr/>
        <w:t xml:space="preserve">Niveau licence 1 – Histoire de l’art (TD – 6 h) : Initiation aux méthodes et aux outils de l'archéologie.</w:t>
      </w:r>
    </w:p>
    <w:p>
      <w:pPr>
        <w:numPr>
          <w:ilvl w:val="0"/>
          <w:numId w:val="7"/>
        </w:numPr>
      </w:pPr>
      <w:r>
        <w:rPr/>
        <w:t xml:space="preserve">Niveau licence 1 – Histoire et Science politique (TD – 48 h) : Naissance de la France</w:t>
      </w:r>
    </w:p>
    <w:p>
      <w:pPr>
        <w:numPr>
          <w:ilvl w:val="0"/>
          <w:numId w:val="7"/>
        </w:numPr>
      </w:pPr>
      <w:r>
        <w:rPr/>
        <w:t xml:space="preserve">Niveau licence 1 – Histoire et Science politique (CM – 12 h) : Naissance de la France</w:t>
      </w:r>
    </w:p>
    <w:p>
      <w:pPr>
        <w:numPr>
          <w:ilvl w:val="0"/>
          <w:numId w:val="7"/>
        </w:numPr>
      </w:pPr>
      <w:r>
        <w:rPr/>
        <w:t xml:space="preserve">Niveau licence 2 – Histoire de l’art (CM – 12 h) : Histoire du Moyen Âge occidental : XIIe au XVe siècle</w:t>
      </w:r>
    </w:p>
    <w:p>
      <w:pPr>
        <w:numPr>
          <w:ilvl w:val="0"/>
          <w:numId w:val="7"/>
        </w:numPr>
      </w:pPr>
      <w:r>
        <w:rPr/>
        <w:t xml:space="preserve">Niveau licence 2 – Histoire de l’art (CM – 12 h) : Histoire de l’Orient médiéval</w:t>
      </w:r>
    </w:p>
    <w:p>
      <w:pPr/>
      <w:r>
        <w:rPr>
          <w:i w:val="1"/>
          <w:iCs w:val="1"/>
        </w:rPr>
        <w:t xml:space="preserve">2023</w:t>
      </w:r>
      <w:r>
        <w:rPr>
          <w:b w:val="1"/>
          <w:bCs w:val="1"/>
          <w:i w:val="1"/>
          <w:iCs w:val="1"/>
        </w:rPr>
        <w:t xml:space="preserve">Chargée d’enseignement en histoire médiévale</w:t>
      </w:r>
    </w:p>
    <w:p>
      <w:pPr>
        <w:numPr>
          <w:ilvl w:val="0"/>
          <w:numId w:val="8"/>
        </w:numPr>
      </w:pPr>
      <w:r>
        <w:rPr/>
        <w:t xml:space="preserve">Niveau licence 1 (CM – 24 h) : Histoire du Moyen Âge occidental : IIIe au XIIe siècle</w:t>
      </w:r>
    </w:p>
    <w:p>
      <w:pPr>
        <w:numPr>
          <w:ilvl w:val="0"/>
          <w:numId w:val="8"/>
        </w:numPr>
      </w:pPr>
      <w:r>
        <w:rPr/>
        <w:t xml:space="preserve">Niveau licence 1 (TD – 6 h) : Initiation aux méthodes et aux outils de l'archéologie.</w:t>
      </w:r>
      <w:r>
        <w:rPr>
          <w:b w:val="1"/>
          <w:bCs w:val="1"/>
          <w:i w:val="1"/>
          <w:iCs w:val="1"/>
        </w:rPr>
        <w:t xml:space="preserve"># Enseignements à l’Université de Rouen Normandie</w:t>
      </w:r>
    </w:p>
    <w:p>
      <w:pPr/>
      <w:r>
        <w:rPr/>
        <w:t xml:space="preserve">Au total, 36 h CM et 774 h TD</w:t>
      </w:r>
    </w:p>
    <w:p>
      <w:pPr/>
      <w:r>
        <w:rPr>
          <w:i w:val="1"/>
          <w:iCs w:val="1"/>
        </w:rPr>
        <w:t xml:space="preserve">2022</w:t>
      </w:r>
      <w:r>
        <w:rPr>
          <w:b w:val="1"/>
          <w:bCs w:val="1"/>
          <w:i w:val="1"/>
          <w:iCs w:val="1"/>
        </w:rPr>
        <w:t xml:space="preserve">Chargée d’enseignement en histoire médiévale</w:t>
      </w:r>
    </w:p>
    <w:p>
      <w:pPr>
        <w:numPr>
          <w:ilvl w:val="0"/>
          <w:numId w:val="9"/>
        </w:numPr>
      </w:pPr>
      <w:r>
        <w:rPr/>
        <w:t xml:space="preserve">Niveau licence 1 (TD – 48 h) : Introduction à l’histoire du Moyen Âge - L’Orient (Monde byzantin, monde musulman) (IVe-XVIe siècles).</w:t>
      </w:r>
    </w:p>
    <w:p>
      <w:pPr>
        <w:numPr>
          <w:ilvl w:val="0"/>
          <w:numId w:val="9"/>
        </w:numPr>
      </w:pPr>
      <w:r>
        <w:rPr/>
        <w:t xml:space="preserve">Niveau licence 1, mineure histoire (TD – 36 h) : Introduction à l’histoire du Moyen Âge – Europe et Méditerranée (IVe-XVIe siècles).</w:t>
      </w:r>
    </w:p>
    <w:p>
      <w:pPr/>
      <w:r>
        <w:rPr>
          <w:i w:val="1"/>
          <w:iCs w:val="1"/>
        </w:rPr>
        <w:t xml:space="preserve">2020-2021</w:t>
      </w:r>
      <w:r>
        <w:rPr>
          <w:b w:val="1"/>
          <w:bCs w:val="1"/>
          <w:i w:val="1"/>
          <w:iCs w:val="1"/>
        </w:rPr>
        <w:t xml:space="preserve">##### Attaché Temporaire d’Enseignement et de Recherche en histoire médiévale</w:t>
      </w:r>
    </w:p>
    <w:p>
      <w:pPr>
        <w:numPr>
          <w:ilvl w:val="0"/>
          <w:numId w:val="10"/>
        </w:numPr>
      </w:pPr>
      <w:r>
        <w:rPr/>
        <w:t xml:space="preserve">Niveau licence 1 (TD – 48 h) : Culture numérique.</w:t>
      </w:r>
    </w:p>
    <w:p>
      <w:pPr>
        <w:numPr>
          <w:ilvl w:val="0"/>
          <w:numId w:val="10"/>
        </w:numPr>
      </w:pPr>
      <w:r>
        <w:rPr/>
        <w:t xml:space="preserve">Niveau licence 1 (TD – 120 h) : Histoire médiévale, Introduction à l’histoire du Moyen Âge - L’Occident (IVe-XVIe siècles).</w:t>
      </w:r>
    </w:p>
    <w:p>
      <w:pPr>
        <w:numPr>
          <w:ilvl w:val="0"/>
          <w:numId w:val="10"/>
        </w:numPr>
      </w:pPr>
      <w:r>
        <w:rPr/>
        <w:t xml:space="preserve">Niveau licence 3 (TD – 24 h) : Normandie médiévale.</w:t>
      </w:r>
    </w:p>
    <w:p>
      <w:pPr/>
      <w:r>
        <w:rPr>
          <w:i w:val="1"/>
          <w:iCs w:val="1"/>
        </w:rPr>
        <w:t xml:space="preserve">2020</w:t>
      </w:r>
      <w:r>
        <w:rPr>
          <w:b w:val="1"/>
          <w:bCs w:val="1"/>
          <w:i w:val="1"/>
          <w:iCs w:val="1"/>
        </w:rPr>
        <w:t xml:space="preserve">Enseignant contractuel catégorie A (histoire médiévale)</w:t>
      </w:r>
    </w:p>
    <w:p>
      <w:pPr>
        <w:numPr>
          <w:ilvl w:val="0"/>
          <w:numId w:val="11"/>
        </w:numPr>
      </w:pPr>
      <w:r>
        <w:rPr/>
        <w:t xml:space="preserve">Niveau licence 1 (TD – 48 h) : Introduction à l’histoire du Moyen Âge - L’Orient (Monde byzantin, monde musulman) (IVe-XVIe siècles).</w:t>
      </w:r>
    </w:p>
    <w:p>
      <w:pPr>
        <w:numPr>
          <w:ilvl w:val="0"/>
          <w:numId w:val="11"/>
        </w:numPr>
      </w:pPr>
      <w:r>
        <w:rPr/>
        <w:t xml:space="preserve">Niveau licence 1 (TD – 72 h) : Introduction à l’histoire du Moyen Âge - L’Occident (IVe-XVIe siècles).</w:t>
      </w:r>
    </w:p>
    <w:p>
      <w:pPr>
        <w:numPr>
          <w:ilvl w:val="0"/>
          <w:numId w:val="11"/>
        </w:numPr>
      </w:pPr>
      <w:r>
        <w:rPr/>
        <w:t xml:space="preserve">Niveau licence 1, mineure histoire (TD – 72 h) : Introduction à l’histoire du Moyen Âge – Europe et Méditerranée (IVe-XVIe siècles).</w:t>
      </w:r>
    </w:p>
    <w:p>
      <w:pPr/>
      <w:r>
        <w:rPr>
          <w:i w:val="1"/>
          <w:iCs w:val="1"/>
        </w:rPr>
        <w:t xml:space="preserve">2017 –2018</w:t>
      </w:r>
      <w:r>
        <w:rPr>
          <w:b w:val="1"/>
          <w:bCs w:val="1"/>
          <w:i w:val="1"/>
          <w:iCs w:val="1"/>
        </w:rPr>
        <w:t xml:space="preserve">Attaché Temporaire d’Enseignement et de Recherche en histoire médiévale</w:t>
      </w:r>
    </w:p>
    <w:p>
      <w:pPr>
        <w:numPr>
          <w:ilvl w:val="0"/>
          <w:numId w:val="12"/>
        </w:numPr>
      </w:pPr>
      <w:r>
        <w:rPr/>
        <w:t xml:space="preserve">Niveau licence 1 (TD – 96 h) : Introduction à l’histoire du Moyen Âge - L’Orient (Monde byzantin, monde musulman) (IVe-XVIe siècles).</w:t>
      </w:r>
    </w:p>
    <w:p>
      <w:pPr>
        <w:numPr>
          <w:ilvl w:val="0"/>
          <w:numId w:val="12"/>
        </w:numPr>
      </w:pPr>
      <w:r>
        <w:rPr/>
        <w:t xml:space="preserve">Niveau licence 1 (TD – 96 h) : Introduction à l’histoire du Moyen Âge - L’Occident (IVe-XVIe siècles).</w:t>
      </w:r>
    </w:p>
    <w:p>
      <w:pPr/>
      <w:r>
        <w:rPr>
          <w:i w:val="1"/>
          <w:iCs w:val="1"/>
        </w:rPr>
        <w:t xml:space="preserve">2015 –2016</w:t>
      </w:r>
      <w:r>
        <w:rPr>
          <w:b w:val="1"/>
          <w:bCs w:val="1"/>
          <w:i w:val="1"/>
          <w:iCs w:val="1"/>
        </w:rPr>
        <w:t xml:space="preserve">Chargée de cours</w:t>
      </w:r>
    </w:p>
    <w:p>
      <w:pPr>
        <w:numPr>
          <w:ilvl w:val="0"/>
          <w:numId w:val="13"/>
        </w:numPr>
      </w:pPr>
      <w:r>
        <w:rPr/>
        <w:t xml:space="preserve">Niveau licence 1 (TD – 48 h) : Pouvoirs et société dans l’Occident médiéval (Xe-XVe siècle).</w:t>
      </w:r>
    </w:p>
    <w:p>
      <w:pPr>
        <w:numPr>
          <w:ilvl w:val="0"/>
          <w:numId w:val="13"/>
        </w:numPr>
      </w:pPr>
      <w:r>
        <w:rPr/>
        <w:t xml:space="preserve">Niveau licence 1 (TD et CM – 18 h et 9 h) : Archéologie médiévale, L’archéologie et ses mythes.</w:t>
      </w:r>
    </w:p>
    <w:p>
      <w:pPr/>
      <w:r>
        <w:rPr>
          <w:i w:val="1"/>
          <w:iCs w:val="1"/>
        </w:rPr>
        <w:t xml:space="preserve">2014 –2015</w:t>
      </w:r>
      <w:r>
        <w:rPr>
          <w:b w:val="1"/>
          <w:bCs w:val="1"/>
          <w:i w:val="1"/>
          <w:iCs w:val="1"/>
        </w:rPr>
        <w:t xml:space="preserve">Chargée de cours</w:t>
      </w:r>
    </w:p>
    <w:p>
      <w:pPr>
        <w:numPr>
          <w:ilvl w:val="0"/>
          <w:numId w:val="14"/>
        </w:numPr>
      </w:pPr>
      <w:r>
        <w:rPr/>
        <w:t xml:space="preserve">Niveau licence 1 (TD – 48 h) : Introduction à l’histoire de l’Occident (Ve-XVIe siècle)</w:t>
      </w:r>
    </w:p>
    <w:p>
      <w:pPr>
        <w:numPr>
          <w:ilvl w:val="0"/>
          <w:numId w:val="14"/>
        </w:numPr>
      </w:pPr>
      <w:r>
        <w:rPr/>
        <w:t xml:space="preserve">Niveau licence 1 (TD et CM – 18 h et 9 h) : Archéologie médiévale, L’archéologie et ses mythes.</w:t>
      </w:r>
    </w:p>
    <w:p>
      <w:pPr/>
      <w:r>
        <w:rPr>
          <w:b w:val="1"/>
          <w:bCs w:val="1"/>
        </w:rPr>
        <w:t xml:space="preserve">III] Activités de recherche</w:t>
      </w:r>
    </w:p>
    <w:p>
      <w:pPr>
        <w:numPr>
          <w:ilvl w:val="0"/>
          <w:numId w:val="15"/>
        </w:numPr>
      </w:pPr>
      <w:r>
        <w:rPr/>
        <w:t xml:space="preserve">Chercheuse asociée au GRHis (Université de Rouen Normandie) et au Centre de Recherche en Archéologie, Archéosciences, Histoire - CReAAH - UMR CNRS 6566 (Université du Mans).</w:t>
      </w:r>
    </w:p>
    <w:p>
      <w:pPr>
        <w:numPr>
          <w:ilvl w:val="0"/>
          <w:numId w:val="15"/>
        </w:numPr>
      </w:pPr>
      <w:r>
        <w:rPr/>
        <w:t xml:space="preserve">Membre du groupe Lallemand</w:t>
      </w:r>
    </w:p>
    <w:p>
      <w:pPr/>
      <w:r>
        <w:rPr>
          <w:b w:val="1"/>
          <w:bCs w:val="1"/>
          <w:i w:val="1"/>
          <w:iCs w:val="1"/>
        </w:rPr>
        <w:t xml:space="preserve">Projets de recherche</w:t>
      </w:r>
    </w:p>
    <w:p>
      <w:pPr>
        <w:numPr>
          <w:ilvl w:val="0"/>
          <w:numId w:val="16"/>
        </w:numPr>
      </w:pPr>
      <w:r>
        <w:rPr/>
        <w:t xml:space="preserve">Participation au Programme Commun de Recherche « Vuydanges et salubritas » dirigé par Bénédicte Guillot (archéologue, INRAP Grand Ouest) (2019- auj.).</w:t>
      </w:r>
    </w:p>
    <w:p>
      <w:pPr>
        <w:numPr>
          <w:ilvl w:val="0"/>
          <w:numId w:val="16"/>
        </w:numPr>
      </w:pPr>
      <w:r>
        <w:rPr/>
        <w:t xml:space="preserve">Participation au projet Norman Rolls dirigé par Anne Curry (professeure émérite, Université de Southampton) (2021-auj.).</w:t>
      </w:r>
    </w:p>
    <w:p>
      <w:pPr>
        <w:numPr>
          <w:ilvl w:val="0"/>
          <w:numId w:val="16"/>
        </w:numPr>
      </w:pPr>
      <w:r>
        <w:rPr/>
        <w:t xml:space="preserve">Participation au projet TabelNorm dirigé par Lydwine Scordia (maître de conférences, Université de Rouen Normandie) (2021-auj.).--	Contribution à l’enrichissement de la base de données Monastères (coord. Noëlle Deflou-Leca, maître de conférences en histoire du Moyen Âge à l’Université Grenoble-Alpes) (2021-auj.).</w:t>
      </w:r>
    </w:p>
    <w:p>
      <w:pPr/>
      <w:r>
        <w:rPr>
          <w:b w:val="1"/>
          <w:bCs w:val="1"/>
          <w:i w:val="1"/>
          <w:iCs w:val="1"/>
        </w:rPr>
        <w:t xml:space="preserve">Contrats de recherche</w:t>
      </w:r>
    </w:p>
    <w:p>
      <w:pPr/>
      <w:r>
        <w:rPr>
          <w:i w:val="1"/>
          <w:iCs w:val="1"/>
        </w:rPr>
        <w:t xml:space="preserve">2023-2024 (OCT. 2023 - JANV 2024)</w:t>
      </w:r>
      <w:r>
        <w:rPr/>
        <w:t xml:space="preserve">Contrat postdoctoral – Université de Rouen Normandie</w:t>
      </w:r>
    </w:p>
    <w:p>
      <w:pPr>
        <w:numPr>
          <w:ilvl w:val="0"/>
          <w:numId w:val="17"/>
        </w:numPr>
      </w:pPr>
      <w:r>
        <w:rPr/>
        <w:t xml:space="preserve">Projet PerMA - Production et commerce des perles en verre de la Méditerranée à l’Atlantique XVIe-XXe siècle (dir. A. Bellavitis).</w:t>
      </w:r>
    </w:p>
    <w:p>
      <w:pPr/>
      <w:r>
        <w:rPr>
          <w:i w:val="1"/>
          <w:iCs w:val="1"/>
        </w:rPr>
        <w:t xml:space="preserve">2023 (JANV.-JUIN)</w:t>
      </w:r>
      <w:r>
        <w:rPr/>
        <w:t xml:space="preserve">Contrat de recherche - Archives de l’État de Belgique</w:t>
      </w:r>
    </w:p>
    <w:p>
      <w:pPr>
        <w:numPr>
          <w:ilvl w:val="0"/>
          <w:numId w:val="18"/>
        </w:numPr>
      </w:pPr>
      <w:r>
        <w:rPr/>
        <w:t xml:space="preserve">Agent scientifique</w:t>
      </w:r>
    </w:p>
    <w:p>
      <w:pPr/>
      <w:r>
        <w:rPr>
          <w:i w:val="1"/>
          <w:iCs w:val="1"/>
        </w:rPr>
        <w:t xml:space="preserve">2019</w:t>
      </w:r>
      <w:r>
        <w:rPr/>
        <w:t xml:space="preserve">Contrat postdoctoral – Université de Rouen Normandie</w:t>
      </w:r>
    </w:p>
    <w:p>
      <w:pPr>
        <w:numPr>
          <w:ilvl w:val="0"/>
          <w:numId w:val="19"/>
        </w:numPr>
      </w:pPr>
      <w:r>
        <w:rPr/>
        <w:t xml:space="preserve">Édition numérique du Registre des visites pastorales d’Eudes Rigaud, archevêque de Rouen (1248-1269) dans le cadre du projet RIN Norécrit (en partenariat avec le CRAHAM et la MRSH de Caen). Contrat d’un an : du 11 décembre 2018 au 11 décembre 2019.</w:t>
      </w:r>
    </w:p>
    <w:p>
      <w:pPr/>
      <w:r>
        <w:rPr>
          <w:i w:val="1"/>
          <w:iCs w:val="1"/>
        </w:rPr>
        <w:t xml:space="preserve">2013-2016</w:t>
      </w:r>
      <w:r>
        <w:rPr/>
        <w:t xml:space="preserve">Contrat doctoral - Université de Rouen Normandie</w:t>
      </w:r>
    </w:p>
    <w:p>
      <w:pPr>
        <w:numPr>
          <w:ilvl w:val="0"/>
          <w:numId w:val="20"/>
        </w:numPr>
      </w:pPr>
      <w:r>
        <w:rPr/>
        <w:t xml:space="preserve">Allocations doctorales régionales.</w:t>
      </w:r>
    </w:p>
    <w:p>
      <w:pPr/>
      <w:r>
        <w:rPr>
          <w:b w:val="1"/>
          <w:bCs w:val="1"/>
          <w:i w:val="1"/>
          <w:iCs w:val="1"/>
        </w:rPr>
        <w:t xml:space="preserve">Réalisations et compétences scientifiques</w:t>
      </w:r>
    </w:p>
    <w:p>
      <w:pPr>
        <w:numPr>
          <w:ilvl w:val="0"/>
          <w:numId w:val="21"/>
        </w:numPr>
      </w:pPr>
      <w:r>
        <w:rPr/>
        <w:t xml:space="preserve">Constitution d’un système d’information géographique sur Rouen dans le cadre d’un partenariat scientifique avec le service de l’Inventaire et du Patrimoine de Haute-Normandie : vectorisation du cadastre de 1827 de Rouen (rive droite, à l’exception du quart sud-est de la zone intra-muros réalisé par Guillaume Gaillard, et rive gauche) ; implémentation ; création de couches d’informations relatives à la période médiévale (rues, enceintes, châteaux, hôtels particuliers, paroisses, églises et complexes monastiques et conventuels) ; analyse spatiale.</w:t>
      </w:r>
    </w:p>
    <w:p>
      <w:pPr>
        <w:numPr>
          <w:ilvl w:val="0"/>
          <w:numId w:val="21"/>
        </w:numPr>
      </w:pPr>
      <w:r>
        <w:rPr/>
        <w:t xml:space="preserve">Conception, implémentation, production et analyse de données et base de données sous Access. Constitution d’une base de données Access comprenant la transcription de près de 800 actes provenant essentiellement des séries G et H des Archives départementales de Haute-Normandie. Cette base de données permet de faire des requêtes spatiales (localisation des entités mentionnées dans l’acte) et non spatiales (nom et statut des donateurs, type de biens donné, type de transaction, etc.).</w:t>
      </w:r>
    </w:p>
    <w:p>
      <w:pPr>
        <w:numPr>
          <w:ilvl w:val="0"/>
          <w:numId w:val="21"/>
        </w:numPr>
      </w:pPr>
      <w:r>
        <w:rPr/>
        <w:t xml:space="preserve">Collecte et analyse documentaire.</w:t>
      </w:r>
    </w:p>
    <w:p>
      <w:pPr>
        <w:numPr>
          <w:ilvl w:val="0"/>
          <w:numId w:val="21"/>
        </w:numPr>
      </w:pPr>
      <w:r>
        <w:rPr/>
        <w:t xml:space="preserve">Utilisation du XML-TEI (XML-Mind).</w:t>
      </w:r>
    </w:p>
    <w:p>
      <w:pPr>
        <w:numPr>
          <w:ilvl w:val="0"/>
          <w:numId w:val="21"/>
        </w:numPr>
      </w:pPr>
      <w:r>
        <w:rPr/>
        <w:t xml:space="preserve">Valorisation de la recherche [contribution aux rapports, articles, événementiels].</w:t>
      </w:r>
    </w:p>
    <w:p>
      <w:pPr>
        <w:numPr>
          <w:ilvl w:val="0"/>
          <w:numId w:val="21"/>
        </w:numPr>
      </w:pPr>
      <w:r>
        <w:rPr/>
        <w:t xml:space="preserve">Paléographie : transcription d’actes en latin et en vieux français. Lecture et analyse de documents médiévaux et modernes (XIIe-XVIIIe siècle).</w:t>
      </w:r>
    </w:p>
    <w:p>
      <w:pPr/>
      <w:r>
        <w:rPr>
          <w:b w:val="1"/>
          <w:bCs w:val="1"/>
          <w:i w:val="1"/>
          <w:iCs w:val="1"/>
        </w:rPr>
        <w:t xml:space="preserve">Organisations de journées d’étude</w:t>
      </w:r>
    </w:p>
    <w:p>
      <w:pPr/>
      <w:r>
        <w:rPr/>
        <w:t xml:space="preserve">*30 mai 2018 *</w:t>
      </w:r>
    </w:p>
    <w:p>
      <w:pPr>
        <w:numPr>
          <w:ilvl w:val="0"/>
          <w:numId w:val="22"/>
        </w:numPr>
      </w:pPr>
      <w:r>
        <w:rPr/>
        <w:t xml:space="preserve">Coorganisatrice avec Élisabeth Lalou de la journée d’étude intitulée « Rouen à travers les époques » à l’université de Rouen Normandie.</w:t>
      </w:r>
    </w:p>
    <w:p>
      <w:pPr/>
      <w:r>
        <w:rPr>
          <w:i w:val="1"/>
          <w:iCs w:val="1"/>
        </w:rPr>
        <w:t xml:space="preserve">23 février 2016</w:t>
      </w:r>
    </w:p>
    <w:p>
      <w:pPr>
        <w:numPr>
          <w:ilvl w:val="0"/>
          <w:numId w:val="23"/>
        </w:numPr>
      </w:pPr>
      <w:r>
        <w:rPr/>
        <w:t xml:space="preserve">Coorganisatrice avec Maxime Emion de la journée des doctorants du GRHis. Thème : Territoires, frontières, mobilités.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premiers hôtels-Dieu de Rouen. Nouvelles données historiques et archéologiques</w:t>
              </w:r>
            </w:hyperlink>
          </w:p>
          <w:p>
            <w:pPr/>
            <w:hyperlink r:id="rId9" w:history="1">
              <w:r>
                <w:rPr>
                  <w:color w:val="#410a8c"/>
                  <w:u w:val="single"/>
                </w:rPr>
                <w:t xml:space="preserve">Bénédicte Guillot</w:t>
              </w:r>
            </w:hyperlink>
            <w:r>
              <w:rPr/>
              <w:t xml:space="preserve">,</w:t>
            </w:r>
            <w:hyperlink r:id="rId10" w:history="1">
              <w:r>
                <w:rPr>
                  <w:color w:val="#410a8c"/>
                  <w:u w:val="single"/>
                </w:rPr>
                <w:t xml:space="preserve">Lise Levieux</w:t>
              </w:r>
            </w:hyperlink>
          </w:p>
          <w:p>
            <w:pPr/>
            <w:r>
              <w:rPr>
                <w:i w:val="1"/>
                <w:iCs w:val="1"/>
              </w:rPr>
              <w:t xml:space="preserve">Revue de la Société française d'histoire des hôpitaux</w:t>
            </w:r>
            <w:r>
              <w:rPr/>
              <w:t xml:space="preserve">, 2022, 168</w:t>
            </w:r>
          </w:p>
          <w:p>
            <w:pPr/>
            <w:r>
              <w:rPr/>
              <w:t xml:space="preserve">Article dans une revue</w:t>
            </w:r>
          </w:p>
          <w:p>
            <w:pPr/>
            <w:hyperlink r:id="rId8" w:history="1">
              <w:r>
                <w:rPr>
                  <w:color w:val="#410a8c"/>
                  <w:u w:val="single"/>
                </w:rPr>
                <w:t xml:space="preserve">hal-03242229v1</w:t>
              </w:r>
            </w:hyperlink>
          </w:p>
        </w:tc>
      </w:tr>
      <w:tr>
        <w:trPr/>
        <w:tc>
          <w:tcPr>
            <w:noWrap/>
          </w:tcPr>
          <w:p>
            <w:pPr>
              <w:spacing w:after="200"/>
            </w:pPr>
            <w:hyperlink r:id="rId11" w:history="1">
              <w:r>
                <w:rPr>
                  <w:color w:val="1e198e"/>
                  <w:b w:val="1"/>
                  <w:bCs w:val="1"/>
                  <w:u w:val="single"/>
                </w:rPr>
                <w:t xml:space="preserve">Les premiers Hôtels-Dieux de Rouen. Nouvelles données historiques et archéologiques</w:t>
              </w:r>
            </w:hyperlink>
          </w:p>
          <w:p>
            <w:pPr/>
            <w:hyperlink r:id="rId10" w:history="1">
              <w:r>
                <w:rPr>
                  <w:color w:val="#410a8c"/>
                  <w:u w:val="single"/>
                </w:rPr>
                <w:t xml:space="preserve">Lise Levieux</w:t>
              </w:r>
            </w:hyperlink>
            <w:r>
              <w:rPr/>
              <w:t xml:space="preserve">,</w:t>
            </w:r>
            <w:hyperlink r:id="rId9" w:history="1">
              <w:r>
                <w:rPr>
                  <w:color w:val="#410a8c"/>
                  <w:u w:val="single"/>
                </w:rPr>
                <w:t xml:space="preserve">Bénédicte Guillot</w:t>
              </w:r>
            </w:hyperlink>
          </w:p>
          <w:p>
            <w:pPr/>
            <w:r>
              <w:rPr>
                <w:i w:val="1"/>
                <w:iCs w:val="1"/>
              </w:rPr>
              <w:t xml:space="preserve">Revue de la Société française d'histoire des hôpitaux</w:t>
            </w:r>
            <w:r>
              <w:rPr/>
              <w:t xml:space="preserve">, A paraître</w:t>
            </w:r>
          </w:p>
          <w:p>
            <w:pPr/>
            <w:r>
              <w:rPr/>
              <w:t xml:space="preserve">Article dans une revue</w:t>
            </w:r>
          </w:p>
          <w:p>
            <w:pPr/>
            <w:hyperlink r:id="rId11" w:history="1">
              <w:r>
                <w:rPr>
                  <w:color w:val="#410a8c"/>
                  <w:u w:val="single"/>
                </w:rPr>
                <w:t xml:space="preserve">hal-03242230v1</w:t>
              </w:r>
            </w:hyperlink>
          </w:p>
        </w:tc>
      </w:tr>
      <w:tr>
        <w:trPr/>
        <w:tc>
          <w:tcPr>
            <w:noWrap/>
          </w:tcPr>
          <w:p>
            <w:pPr>
              <w:spacing w:after="200"/>
            </w:pPr>
            <w:hyperlink r:id="rId12" w:history="1">
              <w:r>
                <w:rPr>
                  <w:color w:val="1e198e"/>
                  <w:b w:val="1"/>
                  <w:bCs w:val="1"/>
                  <w:u w:val="single"/>
                </w:rPr>
                <w:t xml:space="preserve">Appréhender les transformations urbaines de Rouen au Moyen Âge à l’aide des systèmes d’information géographique</w:t>
              </w:r>
            </w:hyperlink>
          </w:p>
          <w:p>
            <w:pPr/>
            <w:hyperlink r:id="rId10" w:history="1">
              <w:r>
                <w:rPr>
                  <w:color w:val="#410a8c"/>
                  <w:u w:val="single"/>
                </w:rPr>
                <w:t xml:space="preserve">Lise Levieux</w:t>
              </w:r>
            </w:hyperlink>
          </w:p>
          <w:p>
            <w:pPr/>
            <w:r>
              <w:rPr>
                <w:i w:val="1"/>
                <w:iCs w:val="1"/>
              </w:rPr>
              <w:t xml:space="preserve">Journeés archéologiques de Normandie </w:t>
            </w:r>
            <w:r>
              <w:rPr/>
              <w:t xml:space="preserve">, A paraître</w:t>
            </w:r>
          </w:p>
          <w:p>
            <w:pPr/>
            <w:r>
              <w:rPr/>
              <w:t xml:space="preserve">Article dans une revue</w:t>
            </w:r>
          </w:p>
          <w:p>
            <w:pPr/>
            <w:hyperlink r:id="rId12" w:history="1">
              <w:r>
                <w:rPr>
                  <w:color w:val="#410a8c"/>
                  <w:u w:val="single"/>
                </w:rPr>
                <w:t xml:space="preserve">hal-03395784v1</w:t>
              </w:r>
            </w:hyperlink>
          </w:p>
        </w:tc>
      </w:tr>
      <w:tr>
        <w:trPr/>
        <w:tc>
          <w:tcPr>
            <w:noWrap/>
          </w:tcPr>
          <w:p>
            <w:pPr>
              <w:spacing w:after="200"/>
            </w:pPr>
            <w:hyperlink r:id="rId13" w:history="1">
              <w:r>
                <w:rPr>
                  <w:color w:val="1e198e"/>
                  <w:b w:val="1"/>
                  <w:bCs w:val="1"/>
                  <w:u w:val="single"/>
                </w:rPr>
                <w:t xml:space="preserve">Communautés religieuses et pouvoirs laïques à Rouen (Xe – XVe siècle) : une histoire de l’appropriation des territoires</w:t>
              </w:r>
            </w:hyperlink>
          </w:p>
          <w:p>
            <w:pPr/>
            <w:hyperlink r:id="rId10" w:history="1">
              <w:r>
                <w:rPr>
                  <w:color w:val="#410a8c"/>
                  <w:u w:val="single"/>
                </w:rPr>
                <w:t xml:space="preserve">Lise Levieux</w:t>
              </w:r>
            </w:hyperlink>
          </w:p>
          <w:p>
            <w:pPr/>
            <w:r>
              <w:rPr>
                <w:i w:val="1"/>
                <w:iCs w:val="1"/>
              </w:rPr>
              <w:t xml:space="preserve">Annales de Janua : Actes des journées d'études</w:t>
            </w:r>
            <w:r>
              <w:rPr/>
              <w:t xml:space="preserve">, 2017</w:t>
            </w:r>
          </w:p>
          <w:p>
            <w:pPr/>
            <w:r>
              <w:rPr/>
              <w:t xml:space="preserve">Article dans une revue</w:t>
            </w:r>
          </w:p>
          <w:p>
            <w:pPr/>
            <w:hyperlink r:id="rId13" w:history="1">
              <w:r>
                <w:rPr>
                  <w:color w:val="#410a8c"/>
                  <w:u w:val="single"/>
                </w:rPr>
                <w:t xml:space="preserve">hal-03395735v1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Appréhender les transformations urbaines de Rouen au Moyen Âge à l’aide des systèmes d’information géographique</w:t>
              </w:r>
            </w:hyperlink>
          </w:p>
          <w:p>
            <w:pPr/>
            <w:hyperlink r:id="rId10" w:history="1">
              <w:r>
                <w:rPr>
                  <w:color w:val="#410a8c"/>
                  <w:u w:val="single"/>
                </w:rPr>
                <w:t xml:space="preserve">Lise Levieux</w:t>
              </w:r>
            </w:hyperlink>
          </w:p>
          <w:p>
            <w:pPr/>
            <w:r>
              <w:rPr>
                <w:i w:val="1"/>
                <w:iCs w:val="1"/>
              </w:rPr>
              <w:t xml:space="preserve">Journées archéologiques régionales de Normandie</w:t>
            </w:r>
            <w:r>
              <w:rPr/>
              <w:t xml:space="preserve">, Apr 2019, Caen, France</w:t>
            </w:r>
          </w:p>
          <w:p>
            <w:pPr/>
            <w:r>
              <w:rPr/>
              <w:t xml:space="preserve">Communication dans un congrès</w:t>
            </w:r>
          </w:p>
          <w:p>
            <w:pPr/>
            <w:hyperlink r:id="rId14" w:history="1">
              <w:r>
                <w:rPr>
                  <w:color w:val="#410a8c"/>
                  <w:u w:val="single"/>
                </w:rPr>
                <w:t xml:space="preserve">hal-03395892v1</w:t>
              </w:r>
            </w:hyperlink>
          </w:p>
        </w:tc>
      </w:tr>
      <w:tr>
        <w:trPr/>
        <w:tc>
          <w:tcPr>
            <w:noWrap/>
          </w:tcPr>
          <w:p>
            <w:pPr>
              <w:spacing w:after="200"/>
            </w:pPr>
            <w:hyperlink r:id="rId15" w:history="1">
              <w:r>
                <w:rPr>
                  <w:color w:val="1e198e"/>
                  <w:b w:val="1"/>
                  <w:bCs w:val="1"/>
                  <w:u w:val="single"/>
                </w:rPr>
                <w:t xml:space="preserve">Moines, chanoines et Mendiants : acteurs principaux des transformations urbaines de Rouen au Moyen Âge (Xe-XVe siècle)</w:t>
              </w:r>
            </w:hyperlink>
          </w:p>
          <w:p>
            <w:pPr/>
            <w:hyperlink r:id="rId10" w:history="1">
              <w:r>
                <w:rPr>
                  <w:color w:val="#410a8c"/>
                  <w:u w:val="single"/>
                </w:rPr>
                <w:t xml:space="preserve">Lise Levieux</w:t>
              </w:r>
            </w:hyperlink>
          </w:p>
          <w:p>
            <w:pPr/>
            <w:r>
              <w:rPr>
                <w:i w:val="1"/>
                <w:iCs w:val="1"/>
              </w:rPr>
              <w:t xml:space="preserve">Conférence dans le cadre de l’Université de Toutes Les Cultures</w:t>
            </w:r>
            <w:r>
              <w:rPr/>
              <w:t xml:space="preserve">, Nov 2019, Rouen, France</w:t>
            </w:r>
          </w:p>
          <w:p>
            <w:pPr/>
            <w:r>
              <w:rPr/>
              <w:t xml:space="preserve">Communication dans un congrès</w:t>
            </w:r>
          </w:p>
          <w:p>
            <w:pPr/>
            <w:hyperlink r:id="rId15" w:history="1">
              <w:r>
                <w:rPr>
                  <w:color w:val="#410a8c"/>
                  <w:u w:val="single"/>
                </w:rPr>
                <w:t xml:space="preserve">hal-03395873v1</w:t>
              </w:r>
            </w:hyperlink>
          </w:p>
        </w:tc>
      </w:tr>
      <w:tr>
        <w:trPr/>
        <w:tc>
          <w:tcPr>
            <w:noWrap/>
          </w:tcPr>
          <w:p>
            <w:pPr>
              <w:spacing w:after="200"/>
            </w:pPr>
            <w:hyperlink r:id="rId16" w:history="1">
              <w:r>
                <w:rPr>
                  <w:color w:val="1e198e"/>
                  <w:b w:val="1"/>
                  <w:bCs w:val="1"/>
                  <w:u w:val="single"/>
                </w:rPr>
                <w:t xml:space="preserve">Religious Communities in the Face of Natural Disasters : Responses and adaptation, Xth-XVth centuries</w:t>
              </w:r>
            </w:hyperlink>
          </w:p>
          <w:p>
            <w:pPr/>
            <w:hyperlink r:id="rId10" w:history="1">
              <w:r>
                <w:rPr>
                  <w:color w:val="#410a8c"/>
                  <w:u w:val="single"/>
                </w:rPr>
                <w:t xml:space="preserve">Lise Levieux</w:t>
              </w:r>
            </w:hyperlink>
          </w:p>
          <w:p>
            <w:pPr/>
            <w:r>
              <w:rPr>
                <w:i w:val="1"/>
                <w:iCs w:val="1"/>
              </w:rPr>
              <w:t xml:space="preserve">Environment and Society in Rouen during the High and Late Middle Ages</w:t>
            </w:r>
            <w:r>
              <w:rPr/>
              <w:t xml:space="preserve">, Jul 2019, Leeds, United Kingdom</w:t>
            </w:r>
          </w:p>
          <w:p>
            <w:pPr/>
            <w:r>
              <w:rPr/>
              <w:t xml:space="preserve">Communication dans un congrès</w:t>
            </w:r>
          </w:p>
          <w:p>
            <w:pPr/>
            <w:hyperlink r:id="rId16" w:history="1">
              <w:r>
                <w:rPr>
                  <w:color w:val="#410a8c"/>
                  <w:u w:val="single"/>
                </w:rPr>
                <w:t xml:space="preserve">hal-03395887v1</w:t>
              </w:r>
            </w:hyperlink>
          </w:p>
        </w:tc>
      </w:tr>
      <w:tr>
        <w:trPr/>
        <w:tc>
          <w:tcPr>
            <w:noWrap/>
          </w:tcPr>
          <w:p>
            <w:pPr>
              <w:spacing w:after="200"/>
            </w:pPr>
            <w:hyperlink r:id="rId17" w:history="1">
              <w:r>
                <w:rPr>
                  <w:color w:val="1e198e"/>
                  <w:b w:val="1"/>
                  <w:bCs w:val="1"/>
                  <w:u w:val="single"/>
                </w:rPr>
                <w:t xml:space="preserve">Communautés religieuses et espace urbain : quels choix d’implantation pour les communautés régulières de Rouen du Xe au XVe siècle ?</w:t>
              </w:r>
            </w:hyperlink>
          </w:p>
          <w:p>
            <w:pPr/>
            <w:hyperlink r:id="rId10" w:history="1">
              <w:r>
                <w:rPr>
                  <w:color w:val="#410a8c"/>
                  <w:u w:val="single"/>
                </w:rPr>
                <w:t xml:space="preserve">Lise Levieux</w:t>
              </w:r>
            </w:hyperlink>
          </w:p>
          <w:p>
            <w:pPr/>
            <w:r>
              <w:rPr>
                <w:i w:val="1"/>
                <w:iCs w:val="1"/>
              </w:rPr>
              <w:t xml:space="preserve">Quel lieu choisir ? Implantation, représentation et mention de l’édifice et de l’objet (XIe-XVIe siècles)</w:t>
            </w:r>
            <w:r>
              <w:rPr/>
              <w:t xml:space="preserve">, May 2018, Amiens, France</w:t>
            </w:r>
          </w:p>
          <w:p>
            <w:pPr/>
            <w:r>
              <w:rPr/>
              <w:t xml:space="preserve">Communication dans un congrès</w:t>
            </w:r>
          </w:p>
          <w:p>
            <w:pPr/>
            <w:hyperlink r:id="rId17" w:history="1">
              <w:r>
                <w:rPr>
                  <w:color w:val="#410a8c"/>
                  <w:u w:val="single"/>
                </w:rPr>
                <w:t xml:space="preserve">hal-02441194v1</w:t>
              </w:r>
            </w:hyperlink>
          </w:p>
        </w:tc>
      </w:tr>
      <w:tr>
        <w:trPr/>
        <w:tc>
          <w:tcPr>
            <w:noWrap/>
          </w:tcPr>
          <w:p>
            <w:pPr>
              <w:spacing w:after="200"/>
            </w:pPr>
            <w:hyperlink r:id="rId18" w:history="1">
              <w:r>
                <w:rPr>
                  <w:color w:val="1e198e"/>
                  <w:b w:val="1"/>
                  <w:bCs w:val="1"/>
                  <w:u w:val="single"/>
                </w:rPr>
                <w:t xml:space="preserve">L’impact des communautés religieuses sur l’espace urbain rouennais (Xe-XVe siècles)</w:t>
              </w:r>
            </w:hyperlink>
          </w:p>
          <w:p>
            <w:pPr/>
            <w:hyperlink r:id="rId10" w:history="1">
              <w:r>
                <w:rPr>
                  <w:color w:val="#410a8c"/>
                  <w:u w:val="single"/>
                </w:rPr>
                <w:t xml:space="preserve">Lise Levieux</w:t>
              </w:r>
            </w:hyperlink>
          </w:p>
          <w:p>
            <w:pPr/>
            <w:r>
              <w:rPr>
                <w:i w:val="1"/>
                <w:iCs w:val="1"/>
              </w:rPr>
              <w:t xml:space="preserve">Journée d’étude intitulée « Rouen à travers les époques »</w:t>
            </w:r>
            <w:r>
              <w:rPr/>
              <w:t xml:space="preserve">, May 2018, Rouen, France</w:t>
            </w:r>
          </w:p>
          <w:p>
            <w:pPr/>
            <w:r>
              <w:rPr/>
              <w:t xml:space="preserve">Communication dans un congrès</w:t>
            </w:r>
          </w:p>
          <w:p>
            <w:pPr/>
            <w:hyperlink r:id="rId18" w:history="1">
              <w:r>
                <w:rPr>
                  <w:color w:val="#410a8c"/>
                  <w:u w:val="single"/>
                </w:rPr>
                <w:t xml:space="preserve">hal-03395908v1</w:t>
              </w:r>
            </w:hyperlink>
          </w:p>
        </w:tc>
      </w:tr>
      <w:tr>
        <w:trPr/>
        <w:tc>
          <w:tcPr>
            <w:noWrap/>
          </w:tcPr>
          <w:p>
            <w:pPr>
              <w:spacing w:after="200"/>
            </w:pPr>
            <w:hyperlink r:id="rId19" w:history="1">
              <w:r>
                <w:rPr>
                  <w:color w:val="1e198e"/>
                  <w:b w:val="1"/>
                  <w:bCs w:val="1"/>
                  <w:u w:val="single"/>
                </w:rPr>
                <w:t xml:space="preserve">Moines, chanoines et Mendiants à Rouen du Xe au XVe siècle : étude topographique et dynamique de l’implantation religieuse en milieu urbain</w:t>
              </w:r>
            </w:hyperlink>
          </w:p>
          <w:p>
            <w:pPr/>
            <w:hyperlink r:id="rId10" w:history="1">
              <w:r>
                <w:rPr>
                  <w:color w:val="#410a8c"/>
                  <w:u w:val="single"/>
                </w:rPr>
                <w:t xml:space="preserve">Lise Levieux</w:t>
              </w:r>
            </w:hyperlink>
          </w:p>
          <w:p>
            <w:pPr/>
            <w:r>
              <w:rPr>
                <w:i w:val="1"/>
                <w:iCs w:val="1"/>
              </w:rPr>
              <w:t xml:space="preserve">Séminaire sur la topographie religieuse organisée par le laboratoire Terrae</w:t>
            </w:r>
            <w:r>
              <w:rPr/>
              <w:t xml:space="preserve">, Feb 2017, Toulouse, France</w:t>
            </w:r>
          </w:p>
          <w:p>
            <w:pPr/>
            <w:r>
              <w:rPr/>
              <w:t xml:space="preserve">Communication dans un congrès</w:t>
            </w:r>
          </w:p>
          <w:p>
            <w:pPr/>
            <w:hyperlink r:id="rId19" w:history="1">
              <w:r>
                <w:rPr>
                  <w:color w:val="#410a8c"/>
                  <w:u w:val="single"/>
                </w:rPr>
                <w:t xml:space="preserve">hal-03394951v1</w:t>
              </w:r>
            </w:hyperlink>
          </w:p>
        </w:tc>
      </w:tr>
      <w:tr>
        <w:trPr/>
        <w:tc>
          <w:tcPr>
            <w:noWrap/>
          </w:tcPr>
          <w:p>
            <w:pPr>
              <w:spacing w:after="200"/>
            </w:pPr>
            <w:hyperlink r:id="rId20" w:history="1">
              <w:r>
                <w:rPr>
                  <w:color w:val="1e198e"/>
                  <w:b w:val="1"/>
                  <w:bCs w:val="1"/>
                  <w:u w:val="single"/>
                </w:rPr>
                <w:t xml:space="preserve">Communautés religieuses et pouvoirs laïques à Rouen (Xe – XVe siècle) : une histoire de l’appropriation des territoires</w:t>
              </w:r>
            </w:hyperlink>
          </w:p>
          <w:p>
            <w:pPr/>
            <w:hyperlink r:id="rId10" w:history="1">
              <w:r>
                <w:rPr>
                  <w:color w:val="#410a8c"/>
                  <w:u w:val="single"/>
                </w:rPr>
                <w:t xml:space="preserve">Lise Levieux</w:t>
              </w:r>
            </w:hyperlink>
          </w:p>
          <w:p>
            <w:pPr/>
            <w:r>
              <w:rPr>
                <w:i w:val="1"/>
                <w:iCs w:val="1"/>
              </w:rPr>
              <w:t xml:space="preserve">Les instruments de pouvoir</w:t>
            </w:r>
            <w:r>
              <w:rPr/>
              <w:t xml:space="preserve">, Apr 2017, Poitiers, France</w:t>
            </w:r>
          </w:p>
          <w:p>
            <w:pPr/>
            <w:r>
              <w:rPr/>
              <w:t xml:space="preserve">Communication dans un congrès</w:t>
            </w:r>
          </w:p>
          <w:p>
            <w:pPr/>
            <w:hyperlink r:id="rId20" w:history="1">
              <w:r>
                <w:rPr>
                  <w:color w:val="#410a8c"/>
                  <w:u w:val="single"/>
                </w:rPr>
                <w:t xml:space="preserve">hal-02441224v1</w:t>
              </w:r>
            </w:hyperlink>
          </w:p>
        </w:tc>
      </w:tr>
      <w:tr>
        <w:trPr/>
        <w:tc>
          <w:tcPr>
            <w:noWrap/>
          </w:tcPr>
          <w:p>
            <w:pPr>
              <w:spacing w:after="200"/>
            </w:pPr>
            <w:hyperlink r:id="rId21" w:history="1">
              <w:r>
                <w:rPr>
                  <w:color w:val="1e198e"/>
                  <w:b w:val="1"/>
                  <w:bCs w:val="1"/>
                  <w:u w:val="single"/>
                </w:rPr>
                <w:t xml:space="preserve">Les religieux sous saint Louis</w:t>
              </w:r>
            </w:hyperlink>
          </w:p>
          <w:p>
            <w:pPr/>
            <w:hyperlink r:id="rId10" w:history="1">
              <w:r>
                <w:rPr>
                  <w:color w:val="#410a8c"/>
                  <w:u w:val="single"/>
                </w:rPr>
                <w:t xml:space="preserve">Lise Levieux</w:t>
              </w:r>
            </w:hyperlink>
          </w:p>
          <w:p>
            <w:pPr/>
            <w:r>
              <w:rPr>
                <w:i w:val="1"/>
                <w:iCs w:val="1"/>
              </w:rPr>
              <w:t xml:space="preserve">Saint Louis en Normandie : Hommage à Jacques Le Goff</w:t>
            </w:r>
            <w:r>
              <w:rPr/>
              <w:t xml:space="preserve">, Sep 2016, Cerisy, France</w:t>
            </w:r>
          </w:p>
          <w:p>
            <w:pPr/>
            <w:r>
              <w:rPr/>
              <w:t xml:space="preserve">Communication dans un congrès</w:t>
            </w:r>
          </w:p>
          <w:p>
            <w:pPr/>
            <w:hyperlink r:id="rId21" w:history="1">
              <w:r>
                <w:rPr>
                  <w:color w:val="#410a8c"/>
                  <w:u w:val="single"/>
                </w:rPr>
                <w:t xml:space="preserve">hal-02441205v1</w:t>
              </w:r>
            </w:hyperlink>
          </w:p>
        </w:tc>
      </w:tr>
      <w:tr>
        <w:trPr/>
        <w:tc>
          <w:tcPr>
            <w:noWrap/>
          </w:tcPr>
          <w:p>
            <w:pPr>
              <w:spacing w:after="200"/>
            </w:pPr>
            <w:hyperlink r:id="rId22" w:history="1">
              <w:r>
                <w:rPr>
                  <w:color w:val="1e198e"/>
                  <w:b w:val="1"/>
                  <w:bCs w:val="1"/>
                  <w:u w:val="single"/>
                </w:rPr>
                <w:t xml:space="preserve">Concurrences, conflits et ententes dans l'espace urbain rouennais du 10e au 15e siècle</w:t>
              </w:r>
            </w:hyperlink>
          </w:p>
          <w:p>
            <w:pPr/>
            <w:hyperlink r:id="rId10" w:history="1">
              <w:r>
                <w:rPr>
                  <w:color w:val="#410a8c"/>
                  <w:u w:val="single"/>
                </w:rPr>
                <w:t xml:space="preserve">Lise Levieux</w:t>
              </w:r>
            </w:hyperlink>
          </w:p>
          <w:p>
            <w:pPr/>
            <w:r>
              <w:rPr>
                <w:i w:val="1"/>
                <w:iCs w:val="1"/>
              </w:rPr>
              <w:t xml:space="preserve">Conflits, débats, rencontres</w:t>
            </w:r>
            <w:r>
              <w:rPr/>
              <w:t xml:space="preserve">, Feb 2015, Mont-Saint-Aignan, France</w:t>
            </w:r>
          </w:p>
          <w:p>
            <w:pPr/>
            <w:r>
              <w:rPr/>
              <w:t xml:space="preserve">Communication dans un congrès</w:t>
            </w:r>
          </w:p>
          <w:p>
            <w:pPr/>
            <w:hyperlink r:id="rId22" w:history="1">
              <w:r>
                <w:rPr>
                  <w:color w:val="#410a8c"/>
                  <w:u w:val="single"/>
                </w:rPr>
                <w:t xml:space="preserve">hal-02359988v1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L’insediamento des Mendiants à Rouen : l’exemple des Dominicains et des Franciscains</w:t>
              </w:r>
            </w:hyperlink>
          </w:p>
          <w:p>
            <w:pPr/>
            <w:hyperlink r:id="rId10" w:history="1">
              <w:r>
                <w:rPr>
                  <w:color w:val="#410a8c"/>
                  <w:u w:val="single"/>
                </w:rPr>
                <w:t xml:space="preserve">Lise Levieux</w:t>
              </w:r>
            </w:hyperlink>
          </w:p>
          <w:p>
            <w:pPr/>
            <w:r>
              <w:rPr>
                <w:i w:val="1"/>
                <w:iCs w:val="1"/>
              </w:rPr>
              <w:t xml:space="preserve">Les espaces des communautés religieuses en Europe occidentale et méridionale (XIe-XVIIIe siècles) »</w:t>
            </w:r>
            <w:r>
              <w:rPr/>
              <w:t xml:space="preserve">, May 2024, Aix-en-Provence, France</w:t>
            </w:r>
          </w:p>
          <w:p>
            <w:pPr/>
            <w:r>
              <w:rPr/>
              <w:t xml:space="preserve">Poster de conférence</w:t>
            </w:r>
          </w:p>
          <w:p>
            <w:pPr/>
            <w:hyperlink r:id="rId23" w:history="1">
              <w:r>
                <w:rPr>
                  <w:color w:val="#410a8c"/>
                  <w:u w:val="single"/>
                </w:rPr>
                <w:t xml:space="preserve">hal-05238284v1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rôle des archevêques et des rois dans l’implantation et le développement des Mendiants à Rouen (XIIIe-XIVe siècle)</w:t>
              </w:r>
            </w:hyperlink>
          </w:p>
          <w:p>
            <w:pPr/>
            <w:hyperlink r:id="rId10" w:history="1">
              <w:r>
                <w:rPr>
                  <w:color w:val="#410a8c"/>
                  <w:u w:val="single"/>
                </w:rPr>
                <w:t xml:space="preserve">Lise Levieux</w:t>
              </w:r>
            </w:hyperlink>
          </w:p>
          <w:p>
            <w:pPr/>
            <w:r>
              <w:rPr/>
              <w:t xml:space="preserve">Marie Bouhaïk-Gironès, Alexis Grélois, Xavier Hélary. </w:t>
            </w:r>
            <w:r>
              <w:rPr>
                <w:i w:val="1"/>
                <w:iCs w:val="1"/>
              </w:rPr>
              <w:t xml:space="preserve">Royauté, écriture et théâtre au Moyen Age : mélanges en l'honneur d'Elisabeth Lalou</w:t>
            </w:r>
            <w:r>
              <w:rPr/>
              <w:t xml:space="preserve">, PURH, 2024, 9791024017693</w:t>
            </w:r>
          </w:p>
          <w:p>
            <w:pPr/>
            <w:r>
              <w:rPr/>
              <w:t xml:space="preserve">Chapitre d'ouvrage</w:t>
            </w:r>
          </w:p>
          <w:p>
            <w:pPr/>
            <w:hyperlink r:id="rId24" w:history="1">
              <w:r>
                <w:rPr>
                  <w:color w:val="#410a8c"/>
                  <w:u w:val="single"/>
                </w:rPr>
                <w:t xml:space="preserve">hal-05238244v1</w:t>
              </w:r>
            </w:hyperlink>
          </w:p>
        </w:tc>
      </w:tr>
      <w:tr>
        <w:trPr/>
        <w:tc>
          <w:tcPr>
            <w:noWrap/>
          </w:tcPr>
          <w:p>
            <w:pPr>
              <w:spacing w:after="200"/>
            </w:pPr>
            <w:hyperlink r:id="rId25" w:history="1">
              <w:r>
                <w:rPr>
                  <w:color w:val="1e198e"/>
                  <w:b w:val="1"/>
                  <w:bCs w:val="1"/>
                  <w:u w:val="single"/>
                </w:rPr>
                <w:t xml:space="preserve">Appréhender les transformations urbaines de Rouen au Moyen Âge à l’aide des systèmes d’information géographique</w:t>
              </w:r>
            </w:hyperlink>
          </w:p>
          <w:p>
            <w:pPr/>
            <w:hyperlink r:id="rId10" w:history="1">
              <w:r>
                <w:rPr>
                  <w:color w:val="#410a8c"/>
                  <w:u w:val="single"/>
                </w:rPr>
                <w:t xml:space="preserve">Lise Levieux</w:t>
              </w:r>
            </w:hyperlink>
          </w:p>
          <w:p>
            <w:pPr/>
            <w:r>
              <w:rPr/>
              <w:t xml:space="preserve">Presses Universitaires de Rouen et du Havre. </w:t>
            </w:r>
            <w:r>
              <w:rPr>
                <w:i w:val="1"/>
                <w:iCs w:val="1"/>
              </w:rPr>
              <w:t xml:space="preserve">Journées archéologiques de Normandie 2019</w:t>
            </w:r>
            <w:r>
              <w:rPr/>
              <w:t xml:space="preserve">, 2024</w:t>
            </w:r>
          </w:p>
          <w:p>
            <w:pPr/>
            <w:r>
              <w:rPr/>
              <w:t xml:space="preserve">Chapitre d'ouvrage</w:t>
            </w:r>
          </w:p>
          <w:p>
            <w:pPr/>
            <w:hyperlink r:id="rId25" w:history="1">
              <w:r>
                <w:rPr>
                  <w:color w:val="#410a8c"/>
                  <w:u w:val="single"/>
                </w:rPr>
                <w:t xml:space="preserve">hal-05238256v1</w:t>
              </w:r>
            </w:hyperlink>
          </w:p>
        </w:tc>
      </w:tr>
      <w:tr>
        <w:trPr/>
        <w:tc>
          <w:tcPr>
            <w:noWrap/>
          </w:tcPr>
          <w:p>
            <w:pPr>
              <w:spacing w:after="200"/>
            </w:pPr>
            <w:hyperlink r:id="rId26" w:history="1">
              <w:r>
                <w:rPr>
                  <w:color w:val="1e198e"/>
                  <w:b w:val="1"/>
                  <w:bCs w:val="1"/>
                  <w:u w:val="single"/>
                </w:rPr>
                <w:t xml:space="preserve">Les Prêcheurs à Rouen au Moyen Âge et leur implantation dans la ville</w:t>
              </w:r>
            </w:hyperlink>
          </w:p>
          <w:p>
            <w:pPr/>
            <w:hyperlink r:id="rId10" w:history="1">
              <w:r>
                <w:rPr>
                  <w:color w:val="#410a8c"/>
                  <w:u w:val="single"/>
                </w:rPr>
                <w:t xml:space="preserve">Lise Levieux</w:t>
              </w:r>
            </w:hyperlink>
          </w:p>
          <w:p>
            <w:pPr/>
            <w:r>
              <w:rPr>
                <w:i w:val="1"/>
                <w:iCs w:val="1"/>
              </w:rPr>
              <w:t xml:space="preserve">Maroteaux V. (dir.), Rouen retrouvée : une ville du Moyen Âge à la Révolution</w:t>
            </w:r>
            <w:r>
              <w:rPr/>
              <w:t xml:space="preserve">, 2021</w:t>
            </w:r>
          </w:p>
          <w:p>
            <w:pPr/>
            <w:r>
              <w:rPr/>
              <w:t xml:space="preserve">Chapitre d'ouvrage</w:t>
            </w:r>
          </w:p>
          <w:p>
            <w:pPr/>
            <w:hyperlink r:id="rId26" w:history="1">
              <w:r>
                <w:rPr>
                  <w:color w:val="#410a8c"/>
                  <w:u w:val="single"/>
                </w:rPr>
                <w:t xml:space="preserve">hal-03395476v1</w:t>
              </w:r>
            </w:hyperlink>
          </w:p>
        </w:tc>
      </w:tr>
      <w:tr>
        <w:trPr/>
        <w:tc>
          <w:tcPr>
            <w:noWrap/>
          </w:tcPr>
          <w:p>
            <w:pPr>
              <w:spacing w:after="200"/>
            </w:pPr>
            <w:hyperlink r:id="rId27" w:history="1">
              <w:r>
                <w:rPr>
                  <w:color w:val="1e198e"/>
                  <w:b w:val="1"/>
                  <w:bCs w:val="1"/>
                  <w:u w:val="single"/>
                </w:rPr>
                <w:t xml:space="preserve">Le rôle des archevêques et des rois dans l’implantation et le développement des Mendiants à Rouen (XIIIe-XIVe siècle)</w:t>
              </w:r>
            </w:hyperlink>
          </w:p>
          <w:p>
            <w:pPr/>
            <w:hyperlink r:id="rId10" w:history="1">
              <w:r>
                <w:rPr>
                  <w:color w:val="#410a8c"/>
                  <w:u w:val="single"/>
                </w:rPr>
                <w:t xml:space="preserve">Lise Levieux</w:t>
              </w:r>
            </w:hyperlink>
          </w:p>
          <w:p>
            <w:pPr/>
            <w:r>
              <w:rPr>
                <w:i w:val="1"/>
                <w:iCs w:val="1"/>
              </w:rPr>
              <w:t xml:space="preserve">Mélanges en l’honneur d’Élisabeth Lalou</w:t>
            </w:r>
            <w:r>
              <w:rPr/>
              <w:t xml:space="preserve">, A paraître</w:t>
            </w:r>
          </w:p>
          <w:p>
            <w:pPr/>
            <w:r>
              <w:rPr/>
              <w:t xml:space="preserve">Chapitre d'ouvrage</w:t>
            </w:r>
          </w:p>
          <w:p>
            <w:pPr/>
            <w:hyperlink r:id="rId27" w:history="1">
              <w:r>
                <w:rPr>
                  <w:color w:val="#410a8c"/>
                  <w:u w:val="single"/>
                </w:rPr>
                <w:t xml:space="preserve">hal-03395821v1</w:t>
              </w:r>
            </w:hyperlink>
          </w:p>
        </w:tc>
      </w:tr>
      <w:tr>
        <w:trPr/>
        <w:tc>
          <w:tcPr>
            <w:noWrap/>
          </w:tcPr>
          <w:p>
            <w:pPr>
              <w:spacing w:after="200"/>
            </w:pPr>
            <w:hyperlink r:id="rId28" w:history="1">
              <w:r>
                <w:rPr>
                  <w:color w:val="1e198e"/>
                  <w:b w:val="1"/>
                  <w:bCs w:val="1"/>
                  <w:u w:val="single"/>
                </w:rPr>
                <w:t xml:space="preserve">Les religieux sous saint Louis</w:t>
              </w:r>
            </w:hyperlink>
          </w:p>
          <w:p>
            <w:pPr/>
            <w:hyperlink r:id="rId10" w:history="1">
              <w:r>
                <w:rPr>
                  <w:color w:val="#410a8c"/>
                  <w:u w:val="single"/>
                </w:rPr>
                <w:t xml:space="preserve">Lise Levieux</w:t>
              </w:r>
            </w:hyperlink>
          </w:p>
          <w:p>
            <w:pPr/>
            <w:r>
              <w:rPr>
                <w:i w:val="1"/>
                <w:iCs w:val="1"/>
              </w:rPr>
              <w:t xml:space="preserve">Auzel J.-B., Moufflet J.-C. (Eds), Saint Louis en Normandie : Hommage à Jacques Le Goff, Actes du Colloque de Cerisy-la-Salle</w:t>
            </w:r>
            <w:r>
              <w:rPr/>
              <w:t xml:space="preserve">, 2017</w:t>
            </w:r>
          </w:p>
          <w:p>
            <w:pPr/>
            <w:r>
              <w:rPr/>
              <w:t xml:space="preserve">Chapitre d'ouvrage</w:t>
            </w:r>
          </w:p>
          <w:p>
            <w:pPr/>
            <w:hyperlink r:id="rId28" w:history="1">
              <w:r>
                <w:rPr>
                  <w:color w:val="#410a8c"/>
                  <w:u w:val="single"/>
                </w:rPr>
                <w:t xml:space="preserve">hal-03395666v1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Registre des visites pastorales d’Eudes Rigaud, archevêque de Rouen (1248-1269)</w:t>
              </w:r>
            </w:hyperlink>
          </w:p>
          <w:p>
            <w:pPr/>
            <w:hyperlink r:id="rId10" w:history="1">
              <w:r>
                <w:rPr>
                  <w:color w:val="#410a8c"/>
                  <w:u w:val="single"/>
                </w:rPr>
                <w:t xml:space="preserve">Lise Levieux</w:t>
              </w:r>
            </w:hyperlink>
          </w:p>
          <w:p>
            <w:pPr/>
            <w:r>
              <w:rPr/>
              <w:t xml:space="preserve">2022, https://emmsm.unicaen.fr/norecrit/visites/accueil.html</w:t>
            </w:r>
          </w:p>
          <w:p>
            <w:pPr/>
            <w:r>
              <w:rPr/>
              <w:t xml:space="preserve">Autre publication scientifique</w:t>
            </w:r>
          </w:p>
          <w:p>
            <w:pPr/>
            <w:hyperlink r:id="rId29" w:history="1">
              <w:r>
                <w:rPr>
                  <w:color w:val="#410a8c"/>
                  <w:u w:val="single"/>
                </w:rPr>
                <w:t xml:space="preserve">hal-05238208v1</w:t>
              </w:r>
            </w:hyperlink>
          </w:p>
        </w:tc>
      </w:tr>
      <w:tr>
        <w:trPr/>
        <w:tc>
          <w:tcPr>
            <w:noWrap/>
          </w:tcPr>
          <w:p>
            <w:pPr>
              <w:spacing w:after="200"/>
            </w:pPr>
            <w:hyperlink r:id="rId30" w:history="1">
              <w:r>
                <w:rPr>
                  <w:color w:val="1e198e"/>
                  <w:b w:val="1"/>
                  <w:bCs w:val="1"/>
                  <w:u w:val="single"/>
                </w:rPr>
                <w:t xml:space="preserve">Communautés religieuses et espace urbain : quels choix d’implantation pour les communautés régulières de Rouen du Xe au XVe siècle ?</w:t>
              </w:r>
            </w:hyperlink>
          </w:p>
          <w:p>
            <w:pPr/>
            <w:hyperlink r:id="rId10" w:history="1">
              <w:r>
                <w:rPr>
                  <w:color w:val="#410a8c"/>
                  <w:u w:val="single"/>
                </w:rPr>
                <w:t xml:space="preserve">Lise Levieux</w:t>
              </w:r>
            </w:hyperlink>
          </w:p>
          <w:p>
            <w:pPr/>
            <w:r>
              <w:rPr/>
              <w:t xml:space="preserve">2019</w:t>
            </w:r>
          </w:p>
          <w:p>
            <w:pPr/>
            <w:r>
              <w:rPr/>
              <w:t xml:space="preserve">Autre publication scientifique</w:t>
            </w:r>
          </w:p>
          <w:p>
            <w:pPr/>
            <w:hyperlink r:id="rId30" w:history="1">
              <w:r>
                <w:rPr>
                  <w:color w:val="#410a8c"/>
                  <w:u w:val="single"/>
                </w:rPr>
                <w:t xml:space="preserve">hal-03395555v1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E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8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3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F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2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3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34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2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A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B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FC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25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21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81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7F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BD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D3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A90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8E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89F3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31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03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D95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242229v1" TargetMode="External"/><Relationship Id="rId9" Type="http://schemas.openxmlformats.org/officeDocument/2006/relationships/hyperlink" Target="https://hal.science/search/index/?q=*&amp;authFullName_s=B&#233;n&#233;dicte Guillot" TargetMode="External"/><Relationship Id="rId10" Type="http://schemas.openxmlformats.org/officeDocument/2006/relationships/hyperlink" Target="https://hal.science/search/index/?q=*&amp;authFullName_s=Lise Levieux" TargetMode="External"/><Relationship Id="rId11" Type="http://schemas.openxmlformats.org/officeDocument/2006/relationships/hyperlink" Target="https://hal.science/hal-03242230v1" TargetMode="External"/><Relationship Id="rId12" Type="http://schemas.openxmlformats.org/officeDocument/2006/relationships/hyperlink" Target="https://normandie-univ.hal.science/hal-03395784v1" TargetMode="External"/><Relationship Id="rId13" Type="http://schemas.openxmlformats.org/officeDocument/2006/relationships/hyperlink" Target="https://normandie-univ.hal.science/hal-03395735v1" TargetMode="External"/><Relationship Id="rId14" Type="http://schemas.openxmlformats.org/officeDocument/2006/relationships/hyperlink" Target="https://normandie-univ.hal.science/hal-03395892v1" TargetMode="External"/><Relationship Id="rId15" Type="http://schemas.openxmlformats.org/officeDocument/2006/relationships/hyperlink" Target="https://normandie-univ.hal.science/hal-03395873v1" TargetMode="External"/><Relationship Id="rId16" Type="http://schemas.openxmlformats.org/officeDocument/2006/relationships/hyperlink" Target="https://normandie-univ.hal.science/hal-03395887v1" TargetMode="External"/><Relationship Id="rId17" Type="http://schemas.openxmlformats.org/officeDocument/2006/relationships/hyperlink" Target="https://normandie-univ.hal.science/hal-02441194v1" TargetMode="External"/><Relationship Id="rId18" Type="http://schemas.openxmlformats.org/officeDocument/2006/relationships/hyperlink" Target="https://normandie-univ.hal.science/hal-03395908v1" TargetMode="External"/><Relationship Id="rId19" Type="http://schemas.openxmlformats.org/officeDocument/2006/relationships/hyperlink" Target="https://normandie-univ.hal.science/hal-03394951v1" TargetMode="External"/><Relationship Id="rId20" Type="http://schemas.openxmlformats.org/officeDocument/2006/relationships/hyperlink" Target="https://normandie-univ.hal.science/hal-02441224v1" TargetMode="External"/><Relationship Id="rId21" Type="http://schemas.openxmlformats.org/officeDocument/2006/relationships/hyperlink" Target="https://normandie-univ.hal.science/hal-02441205v1" TargetMode="External"/><Relationship Id="rId22" Type="http://schemas.openxmlformats.org/officeDocument/2006/relationships/hyperlink" Target="https://normandie-univ.hal.science/hal-02359988v1" TargetMode="External"/><Relationship Id="rId23" Type="http://schemas.openxmlformats.org/officeDocument/2006/relationships/hyperlink" Target="https://hal.science/hal-05238284v1" TargetMode="External"/><Relationship Id="rId24" Type="http://schemas.openxmlformats.org/officeDocument/2006/relationships/hyperlink" Target="https://hal.science/hal-05238244v1" TargetMode="External"/><Relationship Id="rId25" Type="http://schemas.openxmlformats.org/officeDocument/2006/relationships/hyperlink" Target="https://hal.science/hal-05238256v1" TargetMode="External"/><Relationship Id="rId26" Type="http://schemas.openxmlformats.org/officeDocument/2006/relationships/hyperlink" Target="https://normandie-univ.hal.science/hal-03395476v1" TargetMode="External"/><Relationship Id="rId27" Type="http://schemas.openxmlformats.org/officeDocument/2006/relationships/hyperlink" Target="https://normandie-univ.hal.science/hal-03395821v1" TargetMode="External"/><Relationship Id="rId28" Type="http://schemas.openxmlformats.org/officeDocument/2006/relationships/hyperlink" Target="https://normandie-univ.hal.science/hal-03395666v1" TargetMode="External"/><Relationship Id="rId29" Type="http://schemas.openxmlformats.org/officeDocument/2006/relationships/hyperlink" Target="https://hal.science/hal-05238208v1" TargetMode="External"/><Relationship Id="rId30" Type="http://schemas.openxmlformats.org/officeDocument/2006/relationships/hyperlink" Target="https://normandie-univ.hal.science/hal-03395555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Lise Levieux</dc:title>
  <dc:description>CV</dc:description>
  <dc:subject/>
  <cp:keywords/>
  <cp:category/>
  <cp:lastModifiedBy/>
  <dcterms:created xsi:type="dcterms:W3CDTF">2026-05-01T04:24:47+02:00</dcterms:created>
  <dcterms:modified xsi:type="dcterms:W3CDTF">2026-05-01T04:24:47+02:00</dcterms:modified>
</cp:coreProperties>
</file>

<file path=docProps/custom.xml><?xml version="1.0" encoding="utf-8"?>
<Properties xmlns="http://schemas.openxmlformats.org/officeDocument/2006/custom-properties" xmlns:vt="http://schemas.openxmlformats.org/officeDocument/2006/docPropsVTypes"/>
</file>