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Lola Zappara </w:t>
      </w:r>
      <w:r>
        <w:rPr>
          <w:color w:val="641e6e"/>
        </w:rPr>
        <w:t xml:space="preserve">Chargée de ressources documentaires -Ingénieure d'études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de la bibliothèque de l'Institut d'histoire et de philosophie des sciences et des techniques (IHPST)</w:t>
      </w:r>
      <w:r>
        <w:rPr/>
        <w:t xml:space="preserve">CNRS / Université Paris 1 Panthéon-Sorbonne</w:t>
      </w:r>
    </w:p>
    <w:p>
      <w:pPr/>
      <w:r>
        <w:rPr>
          <w:i w:val="1"/>
          <w:iCs w:val="1"/>
        </w:rPr>
        <w:t xml:space="preserve">Animation ou participation à des réseaux professionnels :</w:t>
      </w:r>
    </w:p>
    <w:p>
      <w:pPr>
        <w:numPr>
          <w:ilvl w:val="0"/>
          <w:numId w:val="1"/>
        </w:numPr>
      </w:pPr>
      <w:r>
        <w:rPr/>
        <w:t xml:space="preserve">Hiphiscitech (2016-...) : co-pilote du réseau Hiphiscitech, réseau des personnels d'accompagnement à la recherche en histoire et philosophie des sciences</w:t>
      </w:r>
    </w:p>
    <w:p>
      <w:pPr>
        <w:numPr>
          <w:ilvl w:val="0"/>
          <w:numId w:val="1"/>
        </w:numPr>
      </w:pPr>
      <w:r>
        <w:rPr/>
        <w:t xml:space="preserve">Mir@bel (2014 - ...) :  partenaire veilleur (2014-...), participation au comité de pilotage (2014-2019), membre du comité opérationnel (2019-...), formation des nouveaux partenaires veilleurs (2019-2021)</w:t>
      </w:r>
    </w:p>
    <w:p>
      <w:pPr>
        <w:numPr>
          <w:ilvl w:val="0"/>
          <w:numId w:val="1"/>
        </w:numPr>
      </w:pPr>
      <w:r>
        <w:rPr/>
        <w:t xml:space="preserve">Renatis (2024-...) : membre du groupe de travail pour la réalisation de l'enquête nationale sur les acteurs de l'IST, l'analyse des résultats et la rédaction du rapport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C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68385v1" TargetMode="External"/><Relationship Id="rId9" Type="http://schemas.openxmlformats.org/officeDocument/2006/relationships/hyperlink" Target="https://hal.science/search/index/?q=*&amp;authFullName_s=Pierre Edouard Bour" TargetMode="External"/><Relationship Id="rId10" Type="http://schemas.openxmlformats.org/officeDocument/2006/relationships/hyperlink" Target="https://hal.science/search/index/?q=*&amp;authFullName_s=Nathalie Queyroux" TargetMode="External"/><Relationship Id="rId11" Type="http://schemas.openxmlformats.org/officeDocument/2006/relationships/hyperlink" Target="https://hal.science/search/index/?q=*&amp;authFullName_s=Anabel Vazquez" TargetMode="External"/><Relationship Id="rId12" Type="http://schemas.openxmlformats.org/officeDocument/2006/relationships/hyperlink" Target="https://hal.science/search/index/?q=*&amp;authFullName_s=Lola Zappara" TargetMode="External"/><Relationship Id="rId13" Type="http://schemas.openxmlformats.org/officeDocument/2006/relationships/hyperlink" Target="https://cnrs.hal.science/hal-05128131v1" TargetMode="External"/><Relationship Id="rId14" Type="http://schemas.openxmlformats.org/officeDocument/2006/relationships/hyperlink" Target="https://hal.science/search/index/?q=*&amp;authFullName_s=Marie Chebance" TargetMode="External"/><Relationship Id="rId15" Type="http://schemas.openxmlformats.org/officeDocument/2006/relationships/hyperlink" Target="https://hal.science/search/index/?q=*&amp;authFullName_s=Anna Egea" TargetMode="External"/><Relationship Id="rId16" Type="http://schemas.openxmlformats.org/officeDocument/2006/relationships/hyperlink" Target="https://hal.science/search/index/?q=*&amp;authFullName_s=Sylvie Gr&#233;sillaud" TargetMode="External"/><Relationship Id="rId17" Type="http://schemas.openxmlformats.org/officeDocument/2006/relationships/hyperlink" Target="https://hal.science/search/index/?q=*&amp;authFullName_s=B&#233;n&#233;dicte Macgregor" TargetMode="External"/><Relationship Id="rId18" Type="http://schemas.openxmlformats.org/officeDocument/2006/relationships/hyperlink" Target="https://hal.science/search/index/?q=*&amp;authFullName_s=Nina Mitamon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Zappara</dc:title>
  <dc:description>CV</dc:description>
  <dc:subject/>
  <cp:keywords/>
  <cp:category/>
  <cp:lastModifiedBy/>
  <dcterms:created xsi:type="dcterms:W3CDTF">2026-04-08T17:47:24+02:00</dcterms:created>
  <dcterms:modified xsi:type="dcterms:W3CDTF">2026-04-08T17:47:24+02:00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