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threats, institutional ownership, and investment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Yolanda Yulong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2025, 102, pp.104213.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⟨10.1016/j.iref.2025.104213⟩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Lactobacillus fermentum ZS40 in a DSS-induced Murine Colitis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Zixia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Long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Xingyao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Jianfei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from Fermented Foods and Human Health</w:t>
            </w:r>
            <w:r>
              <w:rPr/>
              <w:t xml:space="preserve">, BP International, pp.98-118,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hal-05502267v1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757v1" TargetMode="External"/><Relationship Id="rId8" Type="http://schemas.openxmlformats.org/officeDocument/2006/relationships/hyperlink" Target="https://hal.science/search/index/?q=*&amp;authFullName_s=Yolanda Yulong Wang" TargetMode="External"/><Relationship Id="rId9" Type="http://schemas.openxmlformats.org/officeDocument/2006/relationships/hyperlink" Target="https://hal.science/search/index/?q=*&amp;authFullName_s=Long Yi" TargetMode="External"/><Relationship Id="rId10" Type="http://schemas.openxmlformats.org/officeDocument/2006/relationships/hyperlink" Target="https://dx.doi.org/10.1016/j.iref.2025.104213" TargetMode="External"/><Relationship Id="rId11" Type="http://schemas.openxmlformats.org/officeDocument/2006/relationships/hyperlink" Target="https://hal.science/hal-05502267v1" TargetMode="External"/><Relationship Id="rId12" Type="http://schemas.openxmlformats.org/officeDocument/2006/relationships/hyperlink" Target="https://hal.science/search/index/?q=*&amp;authFullName_s=Zixia Chen" TargetMode="External"/><Relationship Id="rId13" Type="http://schemas.openxmlformats.org/officeDocument/2006/relationships/hyperlink" Target="https://hal.science/search/index/?q=*&amp;authFullName_s=Yanni Pan" TargetMode="External"/><Relationship Id="rId14" Type="http://schemas.openxmlformats.org/officeDocument/2006/relationships/hyperlink" Target="https://hal.science/search/index/?q=*&amp;authFullName_s=Xingyao Long" TargetMode="External"/><Relationship Id="rId15" Type="http://schemas.openxmlformats.org/officeDocument/2006/relationships/hyperlink" Target="https://hal.science/search/index/?q=*&amp;authFullName_s=Jianfei Mu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Yi</dc:title>
  <dc:description>CV</dc:description>
  <dc:subject/>
  <cp:keywords/>
  <cp:category/>
  <cp:lastModifiedBy/>
  <dcterms:created xsi:type="dcterms:W3CDTF">2026-04-15T13:55:17+02:00</dcterms:created>
  <dcterms:modified xsi:type="dcterms:W3CDTF">2026-04-15T13:55:17+02:00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