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Loredana Lancini </w:t>
      </w:r>
      <w:r>
        <w:rPr>
          <w:color w:val="641e6e"/>
        </w:rPr>
        <w:t xml:space="preserve">ATER en 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loredana-lancini</w:t>
        </w:r>
      </w:hyperlink>
    </w:p>
    <w:p>
      <w:pPr>
        <w:numPr>
          <w:ilvl w:val="0"/>
          <w:numId w:val="1"/>
        </w:numPr>
      </w:pPr>
      <w:r>
        <w:rPr/>
        <w:t xml:space="preserve"> ORCID : </w:t>
      </w:r>
      <w:hyperlink r:id="rId9" w:history="1">
        <w:r>
          <w:rPr>
            <w:color w:val="#410a8c"/>
            <w:u w:val="single"/>
          </w:rPr>
          <w:t xml:space="preserve">0000-0002-7471-4423</w:t>
        </w:r>
      </w:hyperlink>
    </w:p>
    <w:p>
      <w:pPr>
        <w:numPr>
          <w:ilvl w:val="0"/>
          <w:numId w:val="1"/>
        </w:numPr>
      </w:pPr>
      <w:r>
        <w:rPr/>
        <w:t xml:space="preserve"> IdRef : </w:t>
      </w:r>
      <w:hyperlink r:id="rId10" w:history="1">
        <w:r>
          <w:rPr>
            <w:color w:val="#410a8c"/>
            <w:u w:val="single"/>
          </w:rPr>
          <w:t xml:space="preserve">268782458</w:t>
        </w:r>
      </w:hyperlink>
    </w:p>
    <w:p>
      <w:pPr>
        <w:spacing w:before="600"/>
      </w:pPr>
    </w:p>
    <w:p>
      <w:pPr>
        <w:pStyle w:val="Heading2"/>
      </w:pPr>
      <w:r>
        <w:rPr>
          <w:color w:val="1e198e"/>
          <w:b w:val="1"/>
          <w:bCs w:val="1"/>
        </w:rPr>
        <w:t xml:space="preserve">Présentation</w:t>
      </w:r>
    </w:p>
    <w:p>
      <w:pPr>
        <w:spacing w:after="100"/>
      </w:pPr>
    </w:p>
    <w:p>
      <w:pPr/>
      <w:r>
        <w:rPr/>
        <w:t xml:space="preserve">Loredana Lancini a une formation d'antiquisante, spécialisée en archéologie et en histoire ancienne. Elle est docteure d'histoire ancienne et qualifiée aux fonctions de maître de conférences dans la section CNU 21. Le sujet de sa thèse, soutenue à Le Mans Université, est &amp;quot;Phénomènes volcaniques et traditions mythiques : du monde grec colonial aux sociétés de l'Océan Pacifique (îles Fidji)&amp;quot;. Ses recherches doctorales visaient à étudier les mythes susceptibles de transmettre le souvenir de phénomènes volcaniques, afin de comprendre les mécanismes de fonctionnement de cette typologie de géomythes et d'en saisir la genèse. Pour ce faire, elle a mené un travail comparatif entre mythes gréco-romains et mythes de l'océan Pacifique, en particulier des îles Fidji. C'est ainsi qu'elle a développé un intérêt vers une approche multidisciplinaire empruntée à l'ethno-anthropologie. Convaincue de l'importance du travail de terrain, L. Lancini a une expérience d'enquêtes auprès de la population locale aux îles Fidji ainsi qu'une expérience de fouilles archéologiques, aussi comme responsable de secteur. Elle a maturé un intérêt envers l'influence de l'environnement et du paysage naturel dans l'élaboration des manifestations cultuelles qui l'amène actuellement à travailler sur les sanctuaires romains du Latium, où elle cherche de mettre en évidence les pratiques de divination et leur possible relation avec les caractéristiques du paysage.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Enhancing Oral Tradition in Fiji for the Study of Archaeological Remains. The Case of the Hillforts in the Nadroga-Navosa Province</w:t>
              </w:r>
            </w:hyperlink>
          </w:p>
          <w:p>
            <w:pPr/>
            <w:hyperlink r:id="rId12" w:history="1">
              <w:r>
                <w:rPr>
                  <w:color w:val="#410a8c"/>
                  <w:u w:val="single"/>
                </w:rPr>
                <w:t xml:space="preserve">Loredana Lancini</w:t>
              </w:r>
            </w:hyperlink>
            <w:r>
              <w:rPr/>
              <w:t xml:space="preserve">,</w:t>
            </w:r>
            <w:hyperlink r:id="rId13" w:history="1">
              <w:r>
                <w:rPr>
                  <w:color w:val="#410a8c"/>
                  <w:u w:val="single"/>
                </w:rPr>
                <w:t xml:space="preserve">Duval Hervé</w:t>
              </w:r>
            </w:hyperlink>
            <w:r>
              <w:rPr/>
              <w:t xml:space="preserve">,</w:t>
            </w:r>
            <w:hyperlink r:id="rId14" w:history="1">
              <w:r>
                <w:rPr>
                  <w:color w:val="#410a8c"/>
                  <w:u w:val="single"/>
                </w:rPr>
                <w:t xml:space="preserve">Nunn Patrick</w:t>
              </w:r>
            </w:hyperlink>
            <w:r>
              <w:rPr/>
              <w:t xml:space="preserve">,</w:t>
            </w:r>
            <w:hyperlink r:id="rId15" w:history="1">
              <w:r>
                <w:rPr>
                  <w:color w:val="#410a8c"/>
                  <w:u w:val="single"/>
                </w:rPr>
                <w:t xml:space="preserve">Compatangelo-Soussignan Rita</w:t>
              </w:r>
            </w:hyperlink>
            <w:r>
              <w:rPr/>
              <w:t xml:space="preserve">,</w:t>
            </w:r>
            <w:hyperlink r:id="rId16" w:history="1">
              <w:r>
                <w:rPr>
                  <w:color w:val="#410a8c"/>
                  <w:u w:val="single"/>
                </w:rPr>
                <w:t xml:space="preserve">Elia Nakoro</w:t>
              </w:r>
            </w:hyperlink>
            <w:r>
              <w:rPr/>
              <w:t xml:space="preserve">et al.</w:t>
            </w:r>
          </w:p>
          <w:p>
            <w:pPr/>
            <w:r>
              <w:rPr>
                <w:i w:val="1"/>
                <w:iCs w:val="1"/>
              </w:rPr>
              <w:t xml:space="preserve">Studia Mythologica Slavica</w:t>
            </w:r>
            <w:r>
              <w:rPr/>
              <w:t xml:space="preserve">, 2025, 28, </w:t>
            </w:r>
            <w:hyperlink r:id="rId17" w:history="1">
              <w:r>
                <w:rPr>
                  <w:color w:val="#410a8c"/>
                  <w:u w:val="single"/>
                </w:rPr>
                <w:t xml:space="preserve">⟨10.3986/SMS20252801⟩</w:t>
              </w:r>
            </w:hyperlink>
          </w:p>
          <w:p>
            <w:pPr/>
            <w:r>
              <w:rPr/>
              <w:t xml:space="preserve">Article dans une revue</w:t>
            </w:r>
          </w:p>
          <w:p>
            <w:pPr/>
            <w:hyperlink r:id="rId11" w:history="1">
              <w:r>
                <w:rPr>
                  <w:color w:val="#410a8c"/>
                  <w:u w:val="single"/>
                </w:rPr>
                <w:t xml:space="preserve">hal-05083510v1</w:t>
              </w:r>
            </w:hyperlink>
          </w:p>
        </w:tc>
      </w:tr>
      <w:tr>
        <w:trPr/>
        <w:tc>
          <w:tcPr>
            <w:noWrap/>
          </w:tcPr>
          <w:p>
            <w:pPr>
              <w:spacing w:after="200"/>
            </w:pPr>
            <w:hyperlink r:id="rId18" w:history="1">
              <w:r>
                <w:rPr>
                  <w:color w:val="1e198e"/>
                  <w:b w:val="1"/>
                  <w:bCs w:val="1"/>
                  <w:u w:val="single"/>
                </w:rPr>
                <w:t xml:space="preserve">Situating Memory in Place and Time: The ArchaeoLore Group</w:t>
              </w:r>
            </w:hyperlink>
          </w:p>
          <w:p>
            <w:pPr/>
            <w:hyperlink r:id="rId19" w:history="1">
              <w:r>
                <w:rPr>
                  <w:color w:val="#410a8c"/>
                  <w:u w:val="single"/>
                </w:rPr>
                <w:t xml:space="preserve">Alexandra Vieira</w:t>
              </w:r>
            </w:hyperlink>
            <w:r>
              <w:rPr/>
              <w:t xml:space="preserve">,</w:t>
            </w:r>
            <w:hyperlink r:id="rId20" w:history="1">
              <w:r>
                <w:rPr>
                  <w:color w:val="#410a8c"/>
                  <w:u w:val="single"/>
                </w:rPr>
                <w:t xml:space="preserve">Patrick. D Nunn</w:t>
              </w:r>
            </w:hyperlink>
            <w:r>
              <w:rPr/>
              <w:t xml:space="preserve">,</w:t>
            </w:r>
            <w:hyperlink r:id="rId12" w:history="1">
              <w:r>
                <w:rPr>
                  <w:color w:val="#410a8c"/>
                  <w:u w:val="single"/>
                </w:rPr>
                <w:t xml:space="preserve">Loredana Lancini</w:t>
              </w:r>
            </w:hyperlink>
            <w:r>
              <w:rPr/>
              <w:t xml:space="preserve">,</w:t>
            </w:r>
            <w:hyperlink r:id="rId21" w:history="1">
              <w:r>
                <w:rPr>
                  <w:color w:val="#410a8c"/>
                  <w:u w:val="single"/>
                </w:rPr>
                <w:t xml:space="preserve">Tõnno Jonuks</w:t>
              </w:r>
            </w:hyperlink>
          </w:p>
          <w:p>
            <w:pPr/>
            <w:r>
              <w:rPr>
                <w:i w:val="1"/>
                <w:iCs w:val="1"/>
              </w:rPr>
              <w:t xml:space="preserve">Annales Instituti Archaeologici</w:t>
            </w:r>
            <w:r>
              <w:rPr/>
              <w:t xml:space="preserve">, 2025, 21 (1), pp.268-282. </w:t>
            </w:r>
            <w:hyperlink r:id="rId22" w:history="1">
              <w:r>
                <w:rPr>
                  <w:color w:val="#410a8c"/>
                  <w:u w:val="single"/>
                </w:rPr>
                <w:t xml:space="preserve">⟨10.33254/aia.21.1.16⟩</w:t>
              </w:r>
            </w:hyperlink>
          </w:p>
          <w:p>
            <w:pPr/>
            <w:r>
              <w:rPr/>
              <w:t xml:space="preserve">Article dans une revue</w:t>
            </w:r>
          </w:p>
          <w:p>
            <w:pPr/>
            <w:hyperlink r:id="rId18" w:history="1">
              <w:r>
                <w:rPr>
                  <w:color w:val="#410a8c"/>
                  <w:u w:val="single"/>
                </w:rPr>
                <w:t xml:space="preserve">hal-05453752v1</w:t>
              </w:r>
            </w:hyperlink>
          </w:p>
        </w:tc>
      </w:tr>
      <w:tr>
        <w:trPr/>
        <w:tc>
          <w:tcPr>
            <w:noWrap/>
          </w:tcPr>
          <w:p>
            <w:pPr>
              <w:spacing w:after="200"/>
            </w:pPr>
            <w:hyperlink r:id="rId23" w:history="1">
              <w:r>
                <w:rPr>
                  <w:color w:val="1e198e"/>
                  <w:b w:val="1"/>
                  <w:bCs w:val="1"/>
                  <w:u w:val="single"/>
                </w:rPr>
                <w:t xml:space="preserve">Earthquakes and Natural Hazards in the Pacific Islands: A Mythological Perspective</w:t>
              </w:r>
            </w:hyperlink>
          </w:p>
          <w:p>
            <w:pPr/>
            <w:hyperlink r:id="rId12" w:history="1">
              <w:r>
                <w:rPr>
                  <w:color w:val="#410a8c"/>
                  <w:u w:val="single"/>
                </w:rPr>
                <w:t xml:space="preserve">Loredana Lancini</w:t>
              </w:r>
            </w:hyperlink>
          </w:p>
          <w:p>
            <w:pPr/>
            <w:r>
              <w:rPr>
                <w:i w:val="1"/>
                <w:iCs w:val="1"/>
              </w:rPr>
              <w:t xml:space="preserve">Geoheritage</w:t>
            </w:r>
            <w:r>
              <w:rPr/>
              <w:t xml:space="preserve">, 2025, 17 (4), pp.143. </w:t>
            </w:r>
            <w:hyperlink r:id="rId24" w:history="1">
              <w:r>
                <w:rPr>
                  <w:color w:val="#410a8c"/>
                  <w:u w:val="single"/>
                </w:rPr>
                <w:t xml:space="preserve">⟨10.1007/s12371-025-01172-8⟩</w:t>
              </w:r>
            </w:hyperlink>
          </w:p>
          <w:p>
            <w:pPr/>
            <w:r>
              <w:rPr/>
              <w:t xml:space="preserve">Article dans une revue</w:t>
            </w:r>
          </w:p>
          <w:p>
            <w:pPr/>
            <w:hyperlink r:id="rId23" w:history="1">
              <w:r>
                <w:rPr>
                  <w:color w:val="#410a8c"/>
                  <w:u w:val="single"/>
                </w:rPr>
                <w:t xml:space="preserve">hal-05353899v1</w:t>
              </w:r>
            </w:hyperlink>
          </w:p>
        </w:tc>
      </w:tr>
      <w:tr>
        <w:trPr/>
        <w:tc>
          <w:tcPr>
            <w:noWrap/>
          </w:tcPr>
          <w:p>
            <w:pPr>
              <w:spacing w:after="200"/>
            </w:pPr>
            <w:hyperlink r:id="rId25" w:history="1">
              <w:r>
                <w:rPr>
                  <w:color w:val="1e198e"/>
                  <w:b w:val="1"/>
                  <w:bCs w:val="1"/>
                  <w:u w:val="single"/>
                </w:rPr>
                <w:t xml:space="preserve">Enhancing Oral Tradition in Fiji for the Study of Archaeological Remains . The Case of the Hillforts in the Nadroga-Navosa Province</w:t>
              </w:r>
            </w:hyperlink>
          </w:p>
          <w:p>
            <w:pPr/>
            <w:hyperlink r:id="rId12" w:history="1">
              <w:r>
                <w:rPr>
                  <w:color w:val="#410a8c"/>
                  <w:u w:val="single"/>
                </w:rPr>
                <w:t xml:space="preserve">Loredana Lancini</w:t>
              </w:r>
            </w:hyperlink>
            <w:r>
              <w:rPr/>
              <w:t xml:space="preserve">,</w:t>
            </w:r>
            <w:hyperlink r:id="rId26" w:history="1">
              <w:r>
                <w:rPr>
                  <w:color w:val="#410a8c"/>
                  <w:u w:val="single"/>
                </w:rPr>
                <w:t xml:space="preserve">Hervé Duval-Gatignol</w:t>
              </w:r>
            </w:hyperlink>
            <w:r>
              <w:rPr/>
              <w:t xml:space="preserve">,</w:t>
            </w:r>
            <w:hyperlink r:id="rId27" w:history="1">
              <w:r>
                <w:rPr>
                  <w:color w:val="#410a8c"/>
                  <w:u w:val="single"/>
                </w:rPr>
                <w:t xml:space="preserve">Patrick Nunn</w:t>
              </w:r>
            </w:hyperlink>
            <w:r>
              <w:rPr/>
              <w:t xml:space="preserve">,</w:t>
            </w:r>
            <w:hyperlink r:id="rId28" w:history="1">
              <w:r>
                <w:rPr>
                  <w:color w:val="#410a8c"/>
                  <w:u w:val="single"/>
                </w:rPr>
                <w:t xml:space="preserve">Rita Compatangelo-Soussignan</w:t>
              </w:r>
            </w:hyperlink>
            <w:r>
              <w:rPr/>
              <w:t xml:space="preserve">,</w:t>
            </w:r>
            <w:hyperlink r:id="rId16" w:history="1">
              <w:r>
                <w:rPr>
                  <w:color w:val="#410a8c"/>
                  <w:u w:val="single"/>
                </w:rPr>
                <w:t xml:space="preserve">Elia Nakoro</w:t>
              </w:r>
            </w:hyperlink>
            <w:r>
              <w:rPr/>
              <w:t xml:space="preserve">et al.</w:t>
            </w:r>
          </w:p>
          <w:p>
            <w:pPr/>
            <w:r>
              <w:rPr>
                <w:i w:val="1"/>
                <w:iCs w:val="1"/>
              </w:rPr>
              <w:t xml:space="preserve">Studia Mythologica Slavica</w:t>
            </w:r>
            <w:r>
              <w:rPr/>
              <w:t xml:space="preserve">, 2025, 28, pp.7-28. </w:t>
            </w:r>
            <w:hyperlink r:id="rId29" w:history="1">
              <w:r>
                <w:rPr>
                  <w:color w:val="#410a8c"/>
                  <w:u w:val="single"/>
                </w:rPr>
                <w:t xml:space="preserve">⟨10.3986/SMS2025280⟩</w:t>
              </w:r>
            </w:hyperlink>
          </w:p>
          <w:p>
            <w:pPr/>
            <w:r>
              <w:rPr/>
              <w:t xml:space="preserve">Article dans une revue</w:t>
            </w:r>
          </w:p>
          <w:p>
            <w:pPr/>
            <w:hyperlink r:id="rId25" w:history="1">
              <w:r>
                <w:rPr>
                  <w:color w:val="#410a8c"/>
                  <w:u w:val="single"/>
                </w:rPr>
                <w:t xml:space="preserve">hal-05248557v1</w:t>
              </w:r>
            </w:hyperlink>
          </w:p>
        </w:tc>
      </w:tr>
      <w:tr>
        <w:trPr/>
        <w:tc>
          <w:tcPr>
            <w:noWrap/>
          </w:tcPr>
          <w:p>
            <w:pPr>
              <w:spacing w:after="200"/>
            </w:pPr>
            <w:hyperlink r:id="rId30" w:history="1">
              <w:r>
                <w:rPr>
                  <w:color w:val="1e198e"/>
                  <w:b w:val="1"/>
                  <w:bCs w:val="1"/>
                  <w:u w:val="single"/>
                </w:rPr>
                <w:t xml:space="preserve">Going through a lake of Darkness</w:t>
              </w:r>
            </w:hyperlink>
          </w:p>
          <w:p>
            <w:pPr/>
            <w:hyperlink r:id="rId12" w:history="1">
              <w:r>
                <w:rPr>
                  <w:color w:val="#410a8c"/>
                  <w:u w:val="single"/>
                </w:rPr>
                <w:t xml:space="preserve">Loredana Lancini</w:t>
              </w:r>
            </w:hyperlink>
            <w:r>
              <w:rPr/>
              <w:t xml:space="preserve">,</w:t>
            </w:r>
            <w:hyperlink r:id="rId31" w:history="1">
              <w:r>
                <w:rPr>
                  <w:color w:val="#410a8c"/>
                  <w:u w:val="single"/>
                </w:rPr>
                <w:t xml:space="preserve">Francesca Diosono</w:t>
              </w:r>
            </w:hyperlink>
          </w:p>
          <w:p>
            <w:pPr/>
            <w:r>
              <w:rPr>
                <w:i w:val="1"/>
                <w:iCs w:val="1"/>
              </w:rPr>
              <w:t xml:space="preserve">Acta Antiqua</w:t>
            </w:r>
            <w:r>
              <w:rPr/>
              <w:t xml:space="preserve">, 2024, 63 (2-3), pp.233-251. </w:t>
            </w:r>
            <w:hyperlink r:id="rId32" w:history="1">
              <w:r>
                <w:rPr>
                  <w:color w:val="#410a8c"/>
                  <w:u w:val="single"/>
                </w:rPr>
                <w:t xml:space="preserve">⟨10.1556/068.2023.00114⟩</w:t>
              </w:r>
            </w:hyperlink>
          </w:p>
          <w:p>
            <w:pPr/>
            <w:r>
              <w:rPr/>
              <w:t xml:space="preserve">Article dans une revue</w:t>
            </w:r>
          </w:p>
          <w:p>
            <w:pPr/>
            <w:hyperlink r:id="rId30" w:history="1">
              <w:r>
                <w:rPr>
                  <w:color w:val="#410a8c"/>
                  <w:u w:val="single"/>
                </w:rPr>
                <w:t xml:space="preserve">hal-05248566v1</w:t>
              </w:r>
            </w:hyperlink>
          </w:p>
        </w:tc>
      </w:tr>
      <w:tr>
        <w:trPr/>
        <w:tc>
          <w:tcPr>
            <w:noWrap/>
          </w:tcPr>
          <w:p>
            <w:pPr>
              <w:spacing w:after="200"/>
            </w:pPr>
            <w:hyperlink r:id="rId33" w:history="1">
              <w:r>
                <w:rPr>
                  <w:color w:val="1e198e"/>
                  <w:b w:val="1"/>
                  <w:bCs w:val="1"/>
                  <w:u w:val="single"/>
                </w:rPr>
                <w:t xml:space="preserve">Driva Qele / Stealing Earth: Oral Accounts of the Volcanic Eruption of Nabukelevu (Mt. Washington), Kadavu Island (Fiji), ~2,500 Years Ago</w:t>
              </w:r>
            </w:hyperlink>
          </w:p>
          <w:p>
            <w:pPr/>
            <w:hyperlink r:id="rId12" w:history="1">
              <w:r>
                <w:rPr>
                  <w:color w:val="#410a8c"/>
                  <w:u w:val="single"/>
                </w:rPr>
                <w:t xml:space="preserve">Loredana Lancini</w:t>
              </w:r>
            </w:hyperlink>
            <w:r>
              <w:rPr/>
              <w:t xml:space="preserve">,</w:t>
            </w:r>
            <w:hyperlink r:id="rId27"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3" w:history="1">
              <w:r>
                <w:rPr>
                  <w:color w:val="#410a8c"/>
                  <w:u w:val="single"/>
                </w:rPr>
                <w:t xml:space="preserve">hal-04140344v1</w:t>
              </w:r>
            </w:hyperlink>
          </w:p>
        </w:tc>
      </w:tr>
      <w:tr>
        <w:trPr/>
        <w:tc>
          <w:tcPr>
            <w:noWrap/>
          </w:tcPr>
          <w:p>
            <w:pPr>
              <w:spacing w:after="200"/>
            </w:pPr>
            <w:hyperlink r:id="rId37" w:history="1">
              <w:r>
                <w:rPr>
                  <w:color w:val="1e198e"/>
                  <w:b w:val="1"/>
                  <w:bCs w:val="1"/>
                  <w:u w:val="single"/>
                </w:rPr>
                <w:t xml:space="preserve">Driva Qele / Stealing Earth : Oral Accounts of the Volcanic Eruption of Nabukelevu (Mt. Washington), Kadavu Island (Fiji), 2,500 Years Ago</w:t>
              </w:r>
            </w:hyperlink>
          </w:p>
          <w:p>
            <w:pPr/>
            <w:hyperlink r:id="rId12" w:history="1">
              <w:r>
                <w:rPr>
                  <w:color w:val="#410a8c"/>
                  <w:u w:val="single"/>
                </w:rPr>
                <w:t xml:space="preserve">Loredana Lancini</w:t>
              </w:r>
            </w:hyperlink>
            <w:r>
              <w:rPr/>
              <w:t xml:space="preserve">,</w:t>
            </w:r>
            <w:hyperlink r:id="rId27"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7" w:history="1">
              <w:r>
                <w:rPr>
                  <w:color w:val="#410a8c"/>
                  <w:u w:val="single"/>
                </w:rPr>
                <w:t xml:space="preserve">hal-05043837v1</w:t>
              </w:r>
            </w:hyperlink>
          </w:p>
        </w:tc>
      </w:tr>
      <w:tr>
        <w:trPr/>
        <w:tc>
          <w:tcPr>
            <w:noWrap/>
          </w:tcPr>
          <w:p>
            <w:pPr>
              <w:spacing w:after="200"/>
            </w:pPr>
            <w:hyperlink r:id="rId38" w:history="1">
              <w:r>
                <w:rPr>
                  <w:color w:val="1e198e"/>
                  <w:b w:val="1"/>
                  <w:bCs w:val="1"/>
                  <w:u w:val="single"/>
                </w:rPr>
                <w:t xml:space="preserve">Un terrible et affreux combat. L’apport de l’approche géomythologique à la compréhension ancienne du volcanisme</w:t>
              </w:r>
            </w:hyperlink>
          </w:p>
          <w:p>
            <w:pPr/>
            <w:hyperlink r:id="rId12" w:history="1">
              <w:r>
                <w:rPr>
                  <w:color w:val="#410a8c"/>
                  <w:u w:val="single"/>
                </w:rPr>
                <w:t xml:space="preserve">Loredana Lancini</w:t>
              </w:r>
            </w:hyperlink>
          </w:p>
          <w:p>
            <w:pPr/>
            <w:r>
              <w:rPr>
                <w:i w:val="1"/>
                <w:iCs w:val="1"/>
              </w:rPr>
              <w:t xml:space="preserve">Travaux du Comité français d'Histoire de la Géologie</w:t>
            </w:r>
            <w:r>
              <w:rPr/>
              <w:t xml:space="preserve">, 2020, 3ème série, tome 34, pp.7-23</w:t>
            </w:r>
          </w:p>
          <w:p>
            <w:pPr/>
            <w:r>
              <w:rPr/>
              <w:t xml:space="preserve">Article dans une revue</w:t>
            </w:r>
          </w:p>
          <w:p>
            <w:pPr/>
            <w:hyperlink r:id="rId38" w:history="1">
              <w:r>
                <w:rPr>
                  <w:color w:val="#410a8c"/>
                  <w:u w:val="single"/>
                </w:rPr>
                <w:t xml:space="preserve">hal-04149827v1</w:t>
              </w:r>
            </w:hyperlink>
          </w:p>
        </w:tc>
      </w:tr>
      <w:tr>
        <w:trPr/>
        <w:tc>
          <w:tcPr>
            <w:noWrap/>
          </w:tcPr>
          <w:p>
            <w:pPr>
              <w:spacing w:after="200"/>
            </w:pPr>
            <w:hyperlink r:id="rId39" w:history="1">
              <w:r>
                <w:rPr>
                  <w:color w:val="1e198e"/>
                  <w:b w:val="1"/>
                  <w:bCs w:val="1"/>
                  <w:u w:val="single"/>
                </w:rPr>
                <w:t xml:space="preserve">Echoes of Ancient Volcanic Representations: A Geo-Mythological Approach</w:t>
              </w:r>
            </w:hyperlink>
          </w:p>
          <w:p>
            <w:pPr/>
            <w:hyperlink r:id="rId12" w:history="1">
              <w:r>
                <w:rPr>
                  <w:color w:val="#410a8c"/>
                  <w:u w:val="single"/>
                </w:rPr>
                <w:t xml:space="preserve">Loredana Lancini</w:t>
              </w:r>
            </w:hyperlink>
          </w:p>
          <w:p>
            <w:pPr/>
            <w:r>
              <w:rPr>
                <w:i w:val="1"/>
                <w:iCs w:val="1"/>
              </w:rPr>
              <w:t xml:space="preserve">Physis; rivista internazionale di storia della scienza</w:t>
            </w:r>
            <w:r>
              <w:rPr/>
              <w:t xml:space="preserve">, 2020, LV (1-2), pp.49-70</w:t>
            </w:r>
          </w:p>
          <w:p>
            <w:pPr/>
            <w:r>
              <w:rPr/>
              <w:t xml:space="preserve">Article dans une revue</w:t>
            </w:r>
          </w:p>
          <w:p>
            <w:pPr/>
            <w:hyperlink r:id="rId39" w:history="1">
              <w:r>
                <w:rPr>
                  <w:color w:val="#410a8c"/>
                  <w:u w:val="single"/>
                </w:rPr>
                <w:t xml:space="preserve">hal-04140337v1</w:t>
              </w:r>
            </w:hyperlink>
          </w:p>
        </w:tc>
      </w:tr>
      <w:tr>
        <w:trPr/>
        <w:tc>
          <w:tcPr>
            <w:noWrap/>
          </w:tcPr>
          <w:p>
            <w:pPr>
              <w:spacing w:after="200"/>
            </w:pPr>
            <w:hyperlink r:id="rId40" w:history="1">
              <w:r>
                <w:rPr>
                  <w:color w:val="1e198e"/>
                  <w:b w:val="1"/>
                  <w:bCs w:val="1"/>
                  <w:u w:val="single"/>
                </w:rPr>
                <w:t xml:space="preserve">Miti di diluvio in Grecia e in Australia e la resilienza in azione. Uno studio comparativo sulle risposte delle società orali alle catastrofi naturali</w:t>
              </w:r>
            </w:hyperlink>
          </w:p>
          <w:p>
            <w:pPr/>
            <w:hyperlink r:id="rId12" w:history="1">
              <w:r>
                <w:rPr>
                  <w:color w:val="#410a8c"/>
                  <w:u w:val="single"/>
                </w:rPr>
                <w:t xml:space="preserve">Loredana Lancini</w:t>
              </w:r>
            </w:hyperlink>
          </w:p>
          <w:p>
            <w:pPr/>
            <w:r>
              <w:rPr>
                <w:i w:val="1"/>
                <w:iCs w:val="1"/>
              </w:rPr>
              <w:t xml:space="preserve">Riparia</w:t>
            </w:r>
            <w:r>
              <w:rPr/>
              <w:t xml:space="preserve">, 2019, 5, pp.57-86</w:t>
            </w:r>
          </w:p>
          <w:p>
            <w:pPr/>
            <w:r>
              <w:rPr/>
              <w:t xml:space="preserve">Article dans une revue</w:t>
            </w:r>
          </w:p>
          <w:p>
            <w:pPr/>
            <w:hyperlink r:id="rId40" w:history="1">
              <w:r>
                <w:rPr>
                  <w:color w:val="#410a8c"/>
                  <w:u w:val="single"/>
                </w:rPr>
                <w:t xml:space="preserve">hal-02407116v1</w:t>
              </w:r>
            </w:hyperlink>
          </w:p>
        </w:tc>
      </w:tr>
      <w:tr>
        <w:trPr/>
        <w:tc>
          <w:tcPr>
            <w:noWrap/>
          </w:tcPr>
          <w:p>
            <w:pPr>
              <w:spacing w:after="200"/>
            </w:pPr>
            <w:hyperlink r:id="rId41" w:history="1">
              <w:r>
                <w:rPr>
                  <w:color w:val="1e198e"/>
                  <w:b w:val="1"/>
                  <w:bCs w:val="1"/>
                  <w:u w:val="single"/>
                </w:rPr>
                <w:t xml:space="preserve">Maar Stories: How Oral Traditions Aid Understanding of Maar Volcanism and Associated Phenomena during Preliterate Times.</w:t>
              </w:r>
            </w:hyperlink>
          </w:p>
          <w:p>
            <w:pPr/>
            <w:hyperlink r:id="rId27" w:history="1">
              <w:r>
                <w:rPr>
                  <w:color w:val="#410a8c"/>
                  <w:u w:val="single"/>
                </w:rPr>
                <w:t xml:space="preserve">Patrick Nunn</w:t>
              </w:r>
            </w:hyperlink>
            <w:r>
              <w:rPr/>
              <w:t xml:space="preserve">,</w:t>
            </w:r>
            <w:hyperlink r:id="rId12" w:history="1">
              <w:r>
                <w:rPr>
                  <w:color w:val="#410a8c"/>
                  <w:u w:val="single"/>
                </w:rPr>
                <w:t xml:space="preserve">Loredana Lancini</w:t>
              </w:r>
            </w:hyperlink>
            <w:r>
              <w:rPr/>
              <w:t xml:space="preserve">,</w:t>
            </w:r>
            <w:hyperlink r:id="rId42" w:history="1">
              <w:r>
                <w:rPr>
                  <w:color w:val="#410a8c"/>
                  <w:u w:val="single"/>
                </w:rPr>
                <w:t xml:space="preserve">Leigh Frank</w:t>
              </w:r>
            </w:hyperlink>
            <w:r>
              <w:rPr/>
              <w:t xml:space="preserve">,</w:t>
            </w:r>
            <w:hyperlink r:id="rId28" w:history="1">
              <w:r>
                <w:rPr>
                  <w:color w:val="#410a8c"/>
                  <w:u w:val="single"/>
                </w:rPr>
                <w:t xml:space="preserve">Rita Compatangelo-Soussignan</w:t>
              </w:r>
            </w:hyperlink>
            <w:r>
              <w:rPr/>
              <w:t xml:space="preserve">,</w:t>
            </w:r>
            <w:hyperlink r:id="rId43" w:history="1">
              <w:r>
                <w:rPr>
                  <w:color w:val="#410a8c"/>
                  <w:u w:val="single"/>
                </w:rPr>
                <w:t xml:space="preserve">Adrian Mccallum</w:t>
              </w:r>
            </w:hyperlink>
          </w:p>
          <w:p>
            <w:pPr/>
            <w:r>
              <w:rPr>
                <w:i w:val="1"/>
                <w:iCs w:val="1"/>
              </w:rPr>
              <w:t xml:space="preserve">Annals of the American Association of Geographers</w:t>
            </w:r>
            <w:r>
              <w:rPr/>
              <w:t xml:space="preserve">, 2019, 109 (5), pp.1618-1631. </w:t>
            </w:r>
            <w:hyperlink r:id="rId44" w:history="1">
              <w:r>
                <w:rPr>
                  <w:color w:val="#410a8c"/>
                  <w:u w:val="single"/>
                </w:rPr>
                <w:t xml:space="preserve">⟨10.1080/24694452.2019.1574550⟩</w:t>
              </w:r>
            </w:hyperlink>
          </w:p>
          <w:p>
            <w:pPr/>
            <w:r>
              <w:rPr/>
              <w:t xml:space="preserve">Article dans une revue</w:t>
            </w:r>
          </w:p>
          <w:p>
            <w:pPr/>
            <w:hyperlink r:id="rId41" w:history="1">
              <w:r>
                <w:rPr>
                  <w:color w:val="#410a8c"/>
                  <w:u w:val="single"/>
                </w:rPr>
                <w:t xml:space="preserve">hal-02413119v1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An Archaeological Heritage under Threat in the Nadroga-Navosa Province (Viti Levu, Fiji): First Assessment and the Need for Action</w:t>
              </w:r>
            </w:hyperlink>
          </w:p>
          <w:p>
            <w:pPr/>
            <w:hyperlink r:id="rId46" w:history="1">
              <w:r>
                <w:rPr>
                  <w:color w:val="#410a8c"/>
                  <w:u w:val="single"/>
                </w:rPr>
                <w:t xml:space="preserve">Hervé Duval</w:t>
              </w:r>
            </w:hyperlink>
            <w:r>
              <w:rPr/>
              <w:t xml:space="preserve">,</w:t>
            </w:r>
            <w:hyperlink r:id="rId12" w:history="1">
              <w:r>
                <w:rPr>
                  <w:color w:val="#410a8c"/>
                  <w:u w:val="single"/>
                </w:rPr>
                <w:t xml:space="preserve">Loredana Lancini</w:t>
              </w:r>
            </w:hyperlink>
            <w:r>
              <w:rPr/>
              <w:t xml:space="preserve">,</w:t>
            </w:r>
            <w:hyperlink r:id="rId27" w:history="1">
              <w:r>
                <w:rPr>
                  <w:color w:val="#410a8c"/>
                  <w:u w:val="single"/>
                </w:rPr>
                <w:t xml:space="preserve">Patrick Nunn</w:t>
              </w:r>
            </w:hyperlink>
            <w:r>
              <w:rPr/>
              <w:t xml:space="preserve">,</w:t>
            </w:r>
            <w:hyperlink r:id="rId28"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5" w:history="1">
              <w:r>
                <w:rPr>
                  <w:color w:val="#410a8c"/>
                  <w:u w:val="single"/>
                </w:rPr>
                <w:t xml:space="preserve">hal-05044125v1</w:t>
              </w:r>
            </w:hyperlink>
          </w:p>
        </w:tc>
      </w:tr>
      <w:tr>
        <w:trPr/>
        <w:tc>
          <w:tcPr>
            <w:noWrap/>
          </w:tcPr>
          <w:p>
            <w:pPr>
              <w:spacing w:after="200"/>
            </w:pPr>
            <w:hyperlink r:id="rId47" w:history="1">
              <w:r>
                <w:rPr>
                  <w:color w:val="1e198e"/>
                  <w:b w:val="1"/>
                  <w:bCs w:val="1"/>
                  <w:u w:val="single"/>
                </w:rPr>
                <w:t xml:space="preserve">Enhancing Oral Tradition in Fiji for the Study of Archaeological Remains. The Case of the Hillforts in the Nadroga-Navosa Province</w:t>
              </w:r>
            </w:hyperlink>
          </w:p>
          <w:p>
            <w:pPr/>
            <w:hyperlink r:id="rId12" w:history="1">
              <w:r>
                <w:rPr>
                  <w:color w:val="#410a8c"/>
                  <w:u w:val="single"/>
                </w:rPr>
                <w:t xml:space="preserve">Loredana Lancini</w:t>
              </w:r>
            </w:hyperlink>
            <w:r>
              <w:rPr/>
              <w:t xml:space="preserve">,</w:t>
            </w:r>
            <w:hyperlink r:id="rId46" w:history="1">
              <w:r>
                <w:rPr>
                  <w:color w:val="#410a8c"/>
                  <w:u w:val="single"/>
                </w:rPr>
                <w:t xml:space="preserve">Hervé Duval</w:t>
              </w:r>
            </w:hyperlink>
            <w:r>
              <w:rPr/>
              <w:t xml:space="preserve">,</w:t>
            </w:r>
            <w:hyperlink r:id="rId27" w:history="1">
              <w:r>
                <w:rPr>
                  <w:color w:val="#410a8c"/>
                  <w:u w:val="single"/>
                </w:rPr>
                <w:t xml:space="preserve">Patrick Nunn</w:t>
              </w:r>
            </w:hyperlink>
            <w:r>
              <w:rPr/>
              <w:t xml:space="preserve">,</w:t>
            </w:r>
            <w:hyperlink r:id="rId28"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7" w:history="1">
              <w:r>
                <w:rPr>
                  <w:color w:val="#410a8c"/>
                  <w:u w:val="single"/>
                </w:rPr>
                <w:t xml:space="preserve">hal-05044141v1</w:t>
              </w:r>
            </w:hyperlink>
          </w:p>
        </w:tc>
      </w:tr>
      <w:tr>
        <w:trPr/>
        <w:tc>
          <w:tcPr>
            <w:noWrap/>
          </w:tcPr>
          <w:p>
            <w:pPr>
              <w:spacing w:after="200"/>
            </w:pPr>
            <w:hyperlink r:id="rId48" w:history="1">
              <w:r>
                <w:rPr>
                  <w:color w:val="1e198e"/>
                  <w:b w:val="1"/>
                  <w:bCs w:val="1"/>
                  <w:u w:val="single"/>
                </w:rPr>
                <w:t xml:space="preserve">Lessons from catastrophe: Risk Management in Oral Societies</w:t>
              </w:r>
            </w:hyperlink>
          </w:p>
          <w:p>
            <w:pPr/>
            <w:hyperlink r:id="rId27" w:history="1">
              <w:r>
                <w:rPr>
                  <w:color w:val="#410a8c"/>
                  <w:u w:val="single"/>
                </w:rPr>
                <w:t xml:space="preserve">Patrick Nunn</w:t>
              </w:r>
            </w:hyperlink>
            <w:r>
              <w:rPr/>
              <w:t xml:space="preserve">,</w:t>
            </w:r>
            <w:hyperlink r:id="rId12" w:history="1">
              <w:r>
                <w:rPr>
                  <w:color w:val="#410a8c"/>
                  <w:u w:val="single"/>
                </w:rPr>
                <w:t xml:space="preserve">Loredana Lancini</w:t>
              </w:r>
            </w:hyperlink>
            <w:r>
              <w:rPr/>
              <w:t xml:space="preserve">,</w:t>
            </w:r>
            <w:hyperlink r:id="rId28" w:history="1">
              <w:r>
                <w:rPr>
                  <w:color w:val="#410a8c"/>
                  <w:u w:val="single"/>
                </w:rPr>
                <w:t xml:space="preserve">Rita Compatangelo-Soussignan</w:t>
              </w:r>
            </w:hyperlink>
          </w:p>
          <w:p>
            <w:pPr/>
            <w:r>
              <w:rPr>
                <w:i w:val="1"/>
                <w:iCs w:val="1"/>
              </w:rPr>
              <w:t xml:space="preserve">Vivre avec les phénomènes sismiques en Méditerranée et au-delà pendant l'antiquité et le moyen âge, 2e Colloque International</w:t>
            </w:r>
            <w:r>
              <w:rPr/>
              <w:t xml:space="preserve">, Rita Compatangelo-Soussignan; Francesca Diosono; Frédéric Le Blay, Jun 2021, Le Mans, France</w:t>
            </w:r>
          </w:p>
          <w:p>
            <w:pPr/>
            <w:r>
              <w:rPr/>
              <w:t xml:space="preserve">Communication dans un congrès</w:t>
            </w:r>
          </w:p>
          <w:p>
            <w:pPr/>
            <w:hyperlink r:id="rId48" w:history="1">
              <w:r>
                <w:rPr>
                  <w:color w:val="#410a8c"/>
                  <w:u w:val="single"/>
                </w:rPr>
                <w:t xml:space="preserve">hal-05044159v1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Ritual Offerings or Divination Tools? Objects for Play from the Roman Republican Sanctuary of Diana in Nemi</w:t>
              </w:r>
            </w:hyperlink>
          </w:p>
          <w:p>
            <w:pPr/>
            <w:hyperlink r:id="rId31" w:history="1">
              <w:r>
                <w:rPr>
                  <w:color w:val="#410a8c"/>
                  <w:u w:val="single"/>
                </w:rPr>
                <w:t xml:space="preserve">Francesca Diosono</w:t>
              </w:r>
            </w:hyperlink>
            <w:r>
              <w:rPr/>
              <w:t xml:space="preserve">,</w:t>
            </w:r>
            <w:hyperlink r:id="rId50" w:history="1">
              <w:r>
                <w:rPr>
                  <w:color w:val="#410a8c"/>
                  <w:u w:val="single"/>
                </w:rPr>
                <w:t xml:space="preserve">Federica Grossi</w:t>
              </w:r>
            </w:hyperlink>
            <w:r>
              <w:rPr/>
              <w:t xml:space="preserve">,</w:t>
            </w:r>
            <w:hyperlink r:id="rId12" w:history="1">
              <w:r>
                <w:rPr>
                  <w:color w:val="#410a8c"/>
                  <w:u w:val="single"/>
                </w:rPr>
                <w:t xml:space="preserve">Loredana Lancini</w:t>
              </w:r>
            </w:hyperlink>
          </w:p>
          <w:p>
            <w:pPr/>
            <w:r>
              <w:rPr/>
              <w:t xml:space="preserve">édition Mergoil. </w:t>
            </w:r>
            <w:r>
              <w:rPr>
                <w:i w:val="1"/>
                <w:iCs w:val="1"/>
              </w:rPr>
              <w:t xml:space="preserve">Games in the Ancient World: Places, Spaces, Accessories</w:t>
            </w:r>
            <w:r>
              <w:rPr/>
              <w:t xml:space="preserve">, pp.337-351, 2024, 978-2-35518-145-0</w:t>
            </w:r>
          </w:p>
          <w:p>
            <w:pPr/>
            <w:r>
              <w:rPr/>
              <w:t xml:space="preserve">Chapitre d'ouvrage</w:t>
            </w:r>
          </w:p>
          <w:p>
            <w:pPr/>
            <w:hyperlink r:id="rId49" w:history="1">
              <w:r>
                <w:rPr>
                  <w:color w:val="#410a8c"/>
                  <w:u w:val="single"/>
                </w:rPr>
                <w:t xml:space="preserve">hal-05248580v1</w:t>
              </w:r>
            </w:hyperlink>
          </w:p>
        </w:tc>
      </w:tr>
      <w:tr>
        <w:trPr/>
        <w:tc>
          <w:tcPr>
            <w:noWrap/>
          </w:tcPr>
          <w:p>
            <w:pPr>
              <w:spacing w:after="200"/>
            </w:pPr>
            <w:hyperlink r:id="rId51" w:history="1">
              <w:r>
                <w:rPr>
                  <w:color w:val="1e198e"/>
                  <w:b w:val="1"/>
                  <w:bCs w:val="1"/>
                  <w:u w:val="single"/>
                </w:rPr>
                <w:t xml:space="preserve">Lessons from catastrophe: Risk Management in Oral Societies</w:t>
              </w:r>
            </w:hyperlink>
          </w:p>
          <w:p>
            <w:pPr/>
            <w:hyperlink r:id="rId27" w:history="1">
              <w:r>
                <w:rPr>
                  <w:color w:val="#410a8c"/>
                  <w:u w:val="single"/>
                </w:rPr>
                <w:t xml:space="preserve">Patrick Nunn</w:t>
              </w:r>
            </w:hyperlink>
            <w:r>
              <w:rPr/>
              <w:t xml:space="preserve">,</w:t>
            </w:r>
            <w:hyperlink r:id="rId12" w:history="1">
              <w:r>
                <w:rPr>
                  <w:color w:val="#410a8c"/>
                  <w:u w:val="single"/>
                </w:rPr>
                <w:t xml:space="preserve">Loredana Lancini</w:t>
              </w:r>
            </w:hyperlink>
            <w:r>
              <w:rPr/>
              <w:t xml:space="preserve">,</w:t>
            </w:r>
            <w:hyperlink r:id="rId28" w:history="1">
              <w:r>
                <w:rPr>
                  <w:color w:val="#410a8c"/>
                  <w:u w:val="single"/>
                </w:rPr>
                <w:t xml:space="preserve">Rita Compatangelo-Soussignan</w:t>
              </w:r>
            </w:hyperlink>
          </w:p>
          <w:p>
            <w:pPr/>
            <w:r>
              <w:rPr>
                <w:i w:val="1"/>
                <w:iCs w:val="1"/>
              </w:rPr>
              <w:t xml:space="preserve">R. Compatangelo-Soussignan, F. Diosono and F. le Blay (eds), Living with Seismic Phenomena in the Mediterranean and beyond between Antiquity and the Middle Ages. Proceedings of Cascia (25-26 October, 2019) and Le Mans (2-3 June, 2021) Conferences</w:t>
            </w:r>
            <w:r>
              <w:rPr/>
              <w:t xml:space="preserve">, Archaopress, pp.83-92, 2022, 978-1-80327-235-1</w:t>
            </w:r>
          </w:p>
          <w:p>
            <w:pPr/>
            <w:r>
              <w:rPr/>
              <w:t xml:space="preserve">Chapitre d'ouvrage</w:t>
            </w:r>
          </w:p>
          <w:p>
            <w:pPr/>
            <w:hyperlink r:id="rId51" w:history="1">
              <w:r>
                <w:rPr>
                  <w:color w:val="#410a8c"/>
                  <w:u w:val="single"/>
                </w:rPr>
                <w:t xml:space="preserve">hal-04140412v1</w:t>
              </w:r>
            </w:hyperlink>
          </w:p>
        </w:tc>
      </w:tr>
      <w:tr>
        <w:trPr/>
        <w:tc>
          <w:tcPr>
            <w:noWrap/>
          </w:tcPr>
          <w:p>
            <w:pPr>
              <w:spacing w:after="200"/>
            </w:pPr>
            <w:hyperlink r:id="rId52" w:history="1">
              <w:r>
                <w:rPr>
                  <w:color w:val="1e198e"/>
                  <w:b w:val="1"/>
                  <w:bCs w:val="1"/>
                  <w:u w:val="single"/>
                </w:rPr>
                <w:t xml:space="preserve">Façonné par le feu ou comment les phénomènes volcaniques construisent les récits mythologiques</w:t>
              </w:r>
            </w:hyperlink>
          </w:p>
          <w:p>
            <w:pPr/>
            <w:hyperlink r:id="rId12" w:history="1">
              <w:r>
                <w:rPr>
                  <w:color w:val="#410a8c"/>
                  <w:u w:val="single"/>
                </w:rPr>
                <w:t xml:space="preserve">Loredana Lancini</w:t>
              </w:r>
            </w:hyperlink>
          </w:p>
          <w:p>
            <w:pPr/>
            <w:r>
              <w:rPr>
                <w:i w:val="1"/>
                <w:iCs w:val="1"/>
              </w:rPr>
              <w:t xml:space="preserve">Living with Seismic Phenomena in the Mediterranean and Beyond between Antiquity and the Middle Ages Proceedings of Cascia (2019) and Le Mans (2021). Edited by Rita Compatangelo-Soussignan, Francesca Diosono, Frédéric Le Blay</w:t>
            </w:r>
            <w:r>
              <w:rPr/>
              <w:t xml:space="preserve">, Archaeopress, pp.43-54, 2022, 978-1-80327-235-1</w:t>
            </w:r>
          </w:p>
          <w:p>
            <w:pPr/>
            <w:r>
              <w:rPr/>
              <w:t xml:space="preserve">Chapitre d'ouvrage</w:t>
            </w:r>
          </w:p>
          <w:p>
            <w:pPr/>
            <w:hyperlink r:id="rId52" w:history="1">
              <w:r>
                <w:rPr>
                  <w:color w:val="#410a8c"/>
                  <w:u w:val="single"/>
                </w:rPr>
                <w:t xml:space="preserve">hal-04140343v1</w:t>
              </w:r>
            </w:hyperlink>
          </w:p>
        </w:tc>
      </w:tr>
      <w:tr>
        <w:trPr/>
        <w:tc>
          <w:tcPr>
            <w:noWrap/>
          </w:tcPr>
          <w:p>
            <w:pPr>
              <w:spacing w:after="200"/>
            </w:pPr>
            <w:hyperlink r:id="rId53" w:history="1">
              <w:r>
                <w:rPr>
                  <w:color w:val="1e198e"/>
                  <w:b w:val="1"/>
                  <w:bCs w:val="1"/>
                  <w:u w:val="single"/>
                </w:rPr>
                <w:t xml:space="preserve">Barbari ostili o pacifici interlocutori? Traci e Greci ad Apollonia Pontica</w:t>
              </w:r>
            </w:hyperlink>
          </w:p>
          <w:p>
            <w:pPr/>
            <w:hyperlink r:id="rId12" w:history="1">
              <w:r>
                <w:rPr>
                  <w:color w:val="#410a8c"/>
                  <w:u w:val="single"/>
                </w:rPr>
                <w:t xml:space="preserve">Loredana Lancini</w:t>
              </w:r>
            </w:hyperlink>
          </w:p>
          <w:p>
            <w:pPr/>
            <w:r>
              <w:rPr>
                <w:i w:val="1"/>
                <w:iCs w:val="1"/>
              </w:rPr>
              <w:t xml:space="preserve">Greci e Romani sulle sponde del Mar Nero</w:t>
            </w:r>
            <w:r>
              <w:rPr/>
              <w:t xml:space="preserve">, 15, Ledizioni, pp.11-43, 2019, ARISTONOTHOS. Scritti per il Mediterraneo antico, 9788867058. </w:t>
            </w:r>
            <w:hyperlink r:id="rId54" w:history="1">
              <w:r>
                <w:rPr>
                  <w:color w:val="#410a8c"/>
                  <w:u w:val="single"/>
                </w:rPr>
                <w:t xml:space="preserve">⟨10.13130/2037-4488/12504⟩</w:t>
              </w:r>
            </w:hyperlink>
          </w:p>
          <w:p>
            <w:pPr/>
            <w:r>
              <w:rPr/>
              <w:t xml:space="preserve">Chapitre d'ouvrage</w:t>
            </w:r>
          </w:p>
          <w:p>
            <w:pPr/>
            <w:hyperlink r:id="rId53" w:history="1">
              <w:r>
                <w:rPr>
                  <w:color w:val="#410a8c"/>
                  <w:u w:val="single"/>
                </w:rPr>
                <w:t xml:space="preserve">hal-02417528v1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A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dana-lancini" TargetMode="External"/><Relationship Id="rId9" Type="http://schemas.openxmlformats.org/officeDocument/2006/relationships/hyperlink" Target="https://orcid.org/0000-0002-7471-4423" TargetMode="External"/><Relationship Id="rId10" Type="http://schemas.openxmlformats.org/officeDocument/2006/relationships/hyperlink" Target="https://www.idref.fr/268782458" TargetMode="External"/><Relationship Id="rId11" Type="http://schemas.openxmlformats.org/officeDocument/2006/relationships/hyperlink" Target="https://hal.science/hal-05083510v1" TargetMode="External"/><Relationship Id="rId12" Type="http://schemas.openxmlformats.org/officeDocument/2006/relationships/hyperlink" Target="https://hal.science/search/index/?q=*&amp;authFullName_s=Loredana Lancini" TargetMode="External"/><Relationship Id="rId13" Type="http://schemas.openxmlformats.org/officeDocument/2006/relationships/hyperlink" Target="https://hal.science/search/index/?q=*&amp;authFullName_s=Duval Herv&#233;" TargetMode="External"/><Relationship Id="rId14" Type="http://schemas.openxmlformats.org/officeDocument/2006/relationships/hyperlink" Target="https://hal.science/search/index/?q=*&amp;authFullName_s=Nunn Patrick" TargetMode="External"/><Relationship Id="rId15" Type="http://schemas.openxmlformats.org/officeDocument/2006/relationships/hyperlink" Target="https://hal.science/search/index/?q=*&amp;authFullName_s=Compatangelo-Soussignan Rita" TargetMode="External"/><Relationship Id="rId16" Type="http://schemas.openxmlformats.org/officeDocument/2006/relationships/hyperlink" Target="https://hal.science/search/index/?q=*&amp;authFullName_s=Elia Nakoro" TargetMode="External"/><Relationship Id="rId17" Type="http://schemas.openxmlformats.org/officeDocument/2006/relationships/hyperlink" Target="https://dx.doi.org/10.3986/SMS20252801" TargetMode="External"/><Relationship Id="rId18" Type="http://schemas.openxmlformats.org/officeDocument/2006/relationships/hyperlink" Target="https://hal.science/hal-05453752v1" TargetMode="External"/><Relationship Id="rId19" Type="http://schemas.openxmlformats.org/officeDocument/2006/relationships/hyperlink" Target="https://hal.science/search/index/?q=*&amp;authFullName_s=Alexandra Vieira" TargetMode="External"/><Relationship Id="rId20" Type="http://schemas.openxmlformats.org/officeDocument/2006/relationships/hyperlink" Target="https://hal.science/search/index/?q=*&amp;authFullName_s=Patrick. D Nunn" TargetMode="External"/><Relationship Id="rId21" Type="http://schemas.openxmlformats.org/officeDocument/2006/relationships/hyperlink" Target="https://hal.science/search/index/?q=*&amp;authFullName_s=T&#245;nno Jonuks" TargetMode="External"/><Relationship Id="rId22" Type="http://schemas.openxmlformats.org/officeDocument/2006/relationships/hyperlink" Target="https://dx.doi.org/10.33254/aia.21.1.16" TargetMode="External"/><Relationship Id="rId23" Type="http://schemas.openxmlformats.org/officeDocument/2006/relationships/hyperlink" Target="https://hal.science/hal-05353899v1" TargetMode="External"/><Relationship Id="rId24" Type="http://schemas.openxmlformats.org/officeDocument/2006/relationships/hyperlink" Target="https://dx.doi.org/10.1007/s12371-025-01172-8" TargetMode="External"/><Relationship Id="rId25" Type="http://schemas.openxmlformats.org/officeDocument/2006/relationships/hyperlink" Target="https://hal.science/hal-05248557v1" TargetMode="External"/><Relationship Id="rId26" Type="http://schemas.openxmlformats.org/officeDocument/2006/relationships/hyperlink" Target="https://hal.science/search/index/?q=*&amp;authFullName_s=Herv&#233; Duval-Gatignol" TargetMode="External"/><Relationship Id="rId27" Type="http://schemas.openxmlformats.org/officeDocument/2006/relationships/hyperlink" Target="https://hal.science/search/index/?q=*&amp;authFullName_s=Patrick Nunn" TargetMode="External"/><Relationship Id="rId28" Type="http://schemas.openxmlformats.org/officeDocument/2006/relationships/hyperlink" Target="https://hal.science/search/index/?q=*&amp;authFullName_s=Rita Compatangelo-Soussignan" TargetMode="External"/><Relationship Id="rId29" Type="http://schemas.openxmlformats.org/officeDocument/2006/relationships/hyperlink" Target="https://dx.doi.org/10.3986/SMS2025280" TargetMode="External"/><Relationship Id="rId30" Type="http://schemas.openxmlformats.org/officeDocument/2006/relationships/hyperlink" Target="https://hal.science/hal-05248566v1" TargetMode="External"/><Relationship Id="rId31" Type="http://schemas.openxmlformats.org/officeDocument/2006/relationships/hyperlink" Target="https://hal.science/search/index/?q=*&amp;authFullName_s=Francesca Diosono" TargetMode="External"/><Relationship Id="rId32" Type="http://schemas.openxmlformats.org/officeDocument/2006/relationships/hyperlink" Target="https://dx.doi.org/10.1556/068.2023.00114" TargetMode="External"/><Relationship Id="rId33" Type="http://schemas.openxmlformats.org/officeDocument/2006/relationships/hyperlink" Target="https://hal.science/hal-04140344v1" TargetMode="External"/><Relationship Id="rId34" Type="http://schemas.openxmlformats.org/officeDocument/2006/relationships/hyperlink" Target="https://hal.science/search/index/?q=*&amp;authFullName_s=Meli Nanuku" TargetMode="External"/><Relationship Id="rId35" Type="http://schemas.openxmlformats.org/officeDocument/2006/relationships/hyperlink" Target="https://hal.science/search/index/?q=*&amp;authFullName_s=Kaliopate Tavola" TargetMode="External"/><Relationship Id="rId36" Type="http://schemas.openxmlformats.org/officeDocument/2006/relationships/hyperlink" Target="https://hal.science/search/index/?q=*&amp;authFullName_s=Taniela Bolea" TargetMode="External"/><Relationship Id="rId37" Type="http://schemas.openxmlformats.org/officeDocument/2006/relationships/hyperlink" Target="https://hal.science/hal-05043837v1" TargetMode="External"/><Relationship Id="rId38" Type="http://schemas.openxmlformats.org/officeDocument/2006/relationships/hyperlink" Target="https://hal.science/hal-04149827v1" TargetMode="External"/><Relationship Id="rId39" Type="http://schemas.openxmlformats.org/officeDocument/2006/relationships/hyperlink" Target="https://hal.science/hal-04140337v1" TargetMode="External"/><Relationship Id="rId40" Type="http://schemas.openxmlformats.org/officeDocument/2006/relationships/hyperlink" Target="https://univ-lemans.hal.science/hal-02407116v1" TargetMode="External"/><Relationship Id="rId41" Type="http://schemas.openxmlformats.org/officeDocument/2006/relationships/hyperlink" Target="https://hal.science/hal-02413119v1" TargetMode="External"/><Relationship Id="rId42" Type="http://schemas.openxmlformats.org/officeDocument/2006/relationships/hyperlink" Target="https://hal.science/search/index/?q=*&amp;authFullName_s=Leigh Frank" TargetMode="External"/><Relationship Id="rId43" Type="http://schemas.openxmlformats.org/officeDocument/2006/relationships/hyperlink" Target="https://hal.science/search/index/?q=*&amp;authFullName_s=Adrian Mccallum" TargetMode="External"/><Relationship Id="rId44" Type="http://schemas.openxmlformats.org/officeDocument/2006/relationships/hyperlink" Target="https://dx.doi.org/10.1080/24694452.2019.1574550" TargetMode="External"/><Relationship Id="rId45" Type="http://schemas.openxmlformats.org/officeDocument/2006/relationships/hyperlink" Target="https://hal.science/hal-05044125v1" TargetMode="External"/><Relationship Id="rId46" Type="http://schemas.openxmlformats.org/officeDocument/2006/relationships/hyperlink" Target="https://hal.science/search/index/?q=*&amp;authFullName_s=Herv&#233; Duval" TargetMode="External"/><Relationship Id="rId47" Type="http://schemas.openxmlformats.org/officeDocument/2006/relationships/hyperlink" Target="https://hal.science/hal-05044141v1" TargetMode="External"/><Relationship Id="rId48" Type="http://schemas.openxmlformats.org/officeDocument/2006/relationships/hyperlink" Target="https://hal.science/hal-05044159v1" TargetMode="External"/><Relationship Id="rId49" Type="http://schemas.openxmlformats.org/officeDocument/2006/relationships/hyperlink" Target="https://hal.science/hal-05248580v1" TargetMode="External"/><Relationship Id="rId50" Type="http://schemas.openxmlformats.org/officeDocument/2006/relationships/hyperlink" Target="https://hal.science/search/index/?q=*&amp;authFullName_s=Federica Grossi" TargetMode="External"/><Relationship Id="rId51" Type="http://schemas.openxmlformats.org/officeDocument/2006/relationships/hyperlink" Target="https://hal.science/hal-04140412v1" TargetMode="External"/><Relationship Id="rId52" Type="http://schemas.openxmlformats.org/officeDocument/2006/relationships/hyperlink" Target="https://hal.science/hal-04140343v1" TargetMode="External"/><Relationship Id="rId53" Type="http://schemas.openxmlformats.org/officeDocument/2006/relationships/hyperlink" Target="https://hal.science/hal-02417528v1" TargetMode="External"/><Relationship Id="rId54" Type="http://schemas.openxmlformats.org/officeDocument/2006/relationships/hyperlink" Target="https://dx.doi.org/10.13130/2037-4488/1250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Loredana Lancini</dc:title>
  <dc:description>CV</dc:description>
  <dc:subject/>
  <cp:keywords/>
  <cp:category/>
  <cp:lastModifiedBy/>
  <dcterms:created xsi:type="dcterms:W3CDTF">2026-03-16T20:08:49+01:00</dcterms:created>
  <dcterms:modified xsi:type="dcterms:W3CDTF">2026-03-16T20:08:49+01:00</dcterms:modified>
</cp:coreProperties>
</file>

<file path=docProps/custom.xml><?xml version="1.0" encoding="utf-8"?>
<Properties xmlns="http://schemas.openxmlformats.org/officeDocument/2006/custom-properties" xmlns:vt="http://schemas.openxmlformats.org/officeDocument/2006/docPropsVTypes"/>
</file>