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Lorène PICARD </w:t>
      </w:r>
      <w:r>
        <w:rPr>
          <w:color w:val="641e6e"/>
        </w:rPr>
        <w:t xml:space="preserve">Directrice-adjointe et enseignante au DER Design à l’École Normale Supérieure Paris-Saclay, responsable master 1 Recherche en Design.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lorene-picard</w:t>
        </w:r>
      </w:hyperlink>
    </w:p>
    <w:p>
      <w:pPr>
        <w:numPr>
          <w:ilvl w:val="0"/>
          <w:numId w:val="1"/>
        </w:numPr>
      </w:pPr>
      <w:r>
        <w:rPr/>
        <w:t xml:space="preserve"> ORCID : </w:t>
      </w:r>
      <w:hyperlink r:id="rId9" w:history="1">
        <w:r>
          <w:rPr>
            <w:color w:val="#410a8c"/>
            <w:u w:val="single"/>
          </w:rPr>
          <w:t xml:space="preserve">0009-0001-2541-7043</w:t>
        </w:r>
      </w:hyperlink>
    </w:p>
    <w:p>
      <w:pPr>
        <w:spacing w:before="600"/>
      </w:pPr>
    </w:p>
    <w:p>
      <w:pPr>
        <w:pStyle w:val="Heading2"/>
      </w:pPr>
      <w:r>
        <w:rPr>
          <w:color w:val="1e198e"/>
          <w:b w:val="1"/>
          <w:bCs w:val="1"/>
        </w:rPr>
        <w:t xml:space="preserve">Présentation</w:t>
      </w:r>
    </w:p>
    <w:p>
      <w:pPr>
        <w:spacing w:after="100"/>
      </w:pPr>
    </w:p>
    <w:p>
      <w:pPr/>
      <w:r>
        <w:rPr/>
        <w:t xml:space="preserve">Je suis designer graphique et docteure en design, intéressée par le thème Arts critiques, technologies numériques et société. Enseignante au département Design ENS Paris-Saclay, je suis spécialisée dans la formation à la recherche en design. J’aide les étudiants à réaliser leurs projets de recherche en design grâce aux outils spécifiques du design, tout en leur transmettant les exigences de la recherche académique. Spécialisée en cultures graphique et numérique,  je les accompagne dans la découverte des méthodologies de recherche et des enjeux esthétiques contemporains. Je travaille au laboratoire Centre de Recherche en Design ENS Paris-Saclay / ENSCi — Les Ateliers. Axe de recherche : Design et écologie  – Milieux naturels et urbains, systèmes de production et transformation des modèles sociotechniques : Analyser et comprendre les pensées, les imaginaires, les discours et les pratiques à l’origine de la crise écologique contemporaine ; constituer une ressource de nouvelles modalités pour nos usages et nos modes de vies face aux défis environnementaux ; Participer de la redéfinition des systèmes de production et de leur écosystèmes par la requalification des imaginaires socio-techniques auxquels ils sont affiliés. J’ai rédigé une thèse de doctorat en design et sciences de l’art intitulée </w:t>
      </w:r>
      <w:r>
        <w:rPr>
          <w:i w:val="1"/>
          <w:iCs w:val="1"/>
        </w:rPr>
        <w:t xml:space="preserve">Web et transparence. Conscience critique en art et design (1995-2019)</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Web et transparence. Conscience critique en art et design (1995-2019)</w:t>
              </w:r>
            </w:hyperlink>
          </w:p>
          <w:p>
            <w:pPr/>
            <w:hyperlink r:id="rId11" w:history="1">
              <w:r>
                <w:rPr>
                  <w:color w:val="#410a8c"/>
                  <w:u w:val="single"/>
                </w:rPr>
                <w:t xml:space="preserve">Lorène Picard</w:t>
              </w:r>
            </w:hyperlink>
          </w:p>
          <w:p>
            <w:pPr/>
            <w:r>
              <w:rPr/>
              <w:t xml:space="preserve">Art et histoire de l'art. Université Jean Monnet (Saint-Etienne), 2024.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tel-05530963v1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Désobéissance, chaos, transparences : Metahaven et le designer leaker</w:t>
              </w:r>
            </w:hyperlink>
          </w:p>
          <w:p>
            <w:pPr/>
            <w:hyperlink r:id="rId11" w:history="1">
              <w:r>
                <w:rPr>
                  <w:color w:val="#410a8c"/>
                  <w:u w:val="single"/>
                </w:rPr>
                <w:t xml:space="preserve">Lorène Picard</w:t>
              </w:r>
            </w:hyperlink>
          </w:p>
          <w:p>
            <w:pPr/>
            <w:r>
              <w:rPr>
                <w:i w:val="1"/>
                <w:iCs w:val="1"/>
              </w:rPr>
              <w:t xml:space="preserve">Azimuts</w:t>
            </w:r>
            <w:r>
              <w:rPr/>
              <w:t xml:space="preserve">, 2024, Utilisation de l'intelligence artificielle en art et design (58), pp.150-159</w:t>
            </w:r>
          </w:p>
          <w:p>
            <w:pPr/>
            <w:r>
              <w:rPr/>
              <w:t xml:space="preserve">Article dans une revue</w:t>
            </w:r>
          </w:p>
          <w:p>
            <w:pPr/>
            <w:hyperlink r:id="rId13" w:history="1">
              <w:r>
                <w:rPr>
                  <w:color w:val="#410a8c"/>
                  <w:u w:val="single"/>
                </w:rPr>
                <w:t xml:space="preserve">hal-04772703v1</w:t>
              </w:r>
            </w:hyperlink>
          </w:p>
        </w:tc>
      </w:tr>
      <w:tr>
        <w:trPr/>
        <w:tc>
          <w:tcPr>
            <w:noWrap/>
          </w:tcPr>
          <w:p>
            <w:pPr>
              <w:spacing w:after="200"/>
            </w:pPr>
            <w:hyperlink r:id="rId14" w:history="1">
              <w:r>
                <w:rPr>
                  <w:color w:val="1e198e"/>
                  <w:b w:val="1"/>
                  <w:bCs w:val="1"/>
                  <w:u w:val="single"/>
                </w:rPr>
                <w:t xml:space="preserve">Report: Datalogie. Formes et imaginaires du numérique, by Olaf Avenati and Pierre-Antoine Chardel.</w:t>
              </w:r>
            </w:hyperlink>
          </w:p>
          <w:p>
            <w:pPr/>
            <w:hyperlink r:id="rId11" w:history="1">
              <w:r>
                <w:rPr>
                  <w:color w:val="#410a8c"/>
                  <w:u w:val="single"/>
                </w:rPr>
                <w:t xml:space="preserve">Lorène Picard</w:t>
              </w:r>
            </w:hyperlink>
          </w:p>
          <w:p>
            <w:pPr/>
            <w:r>
              <w:rPr>
                <w:i w:val="1"/>
                <w:iCs w:val="1"/>
              </w:rPr>
              <w:t xml:space="preserve">Azimuts - Design Art Recherche</w:t>
            </w:r>
            <w:r>
              <w:rPr/>
              <w:t xml:space="preserve">, 2017, pp.189-190</w:t>
            </w:r>
          </w:p>
          <w:p>
            <w:pPr/>
            <w:r>
              <w:rPr/>
              <w:t xml:space="preserve">Article dans une revue</w:t>
            </w:r>
            <w:r>
              <w:rPr/>
              <w:t xml:space="preserve"> (compte-rendu de lecture)</w:t>
            </w:r>
          </w:p>
          <w:p>
            <w:pPr/>
            <w:hyperlink r:id="rId14" w:history="1">
              <w:r>
                <w:rPr>
                  <w:color w:val="#410a8c"/>
                  <w:u w:val="single"/>
                </w:rPr>
                <w:t xml:space="preserve">hal-04803515v1</w:t>
              </w:r>
            </w:hyperlink>
          </w:p>
        </w:tc>
      </w:tr>
      <w:tr>
        <w:trPr/>
        <w:tc>
          <w:tcPr>
            <w:noWrap/>
          </w:tcPr>
          <w:p>
            <w:pPr>
              <w:spacing w:after="200"/>
            </w:pPr>
            <w:hyperlink r:id="rId15" w:history="1">
              <w:r>
                <w:rPr>
                  <w:color w:val="1e198e"/>
                  <w:b w:val="1"/>
                  <w:bCs w:val="1"/>
                  <w:u w:val="single"/>
                </w:rPr>
                <w:t xml:space="preserve">Habiter les milieux numériques</w:t>
              </w:r>
            </w:hyperlink>
          </w:p>
          <w:p>
            <w:pPr/>
            <w:hyperlink r:id="rId11" w:history="1">
              <w:r>
                <w:rPr>
                  <w:color w:val="#410a8c"/>
                  <w:u w:val="single"/>
                </w:rPr>
                <w:t xml:space="preserve">Lorène Picard</w:t>
              </w:r>
            </w:hyperlink>
          </w:p>
          <w:p>
            <w:pPr/>
            <w:r>
              <w:rPr>
                <w:i w:val="1"/>
                <w:iCs w:val="1"/>
              </w:rPr>
              <w:t xml:space="preserve">Azimuts</w:t>
            </w:r>
            <w:r>
              <w:rPr/>
              <w:t xml:space="preserve">, 2016, L'Ambition du design (44), pp.245-256</w:t>
            </w:r>
          </w:p>
          <w:p>
            <w:pPr/>
            <w:r>
              <w:rPr/>
              <w:t xml:space="preserve">Article dans une revue</w:t>
            </w:r>
          </w:p>
          <w:p>
            <w:pPr/>
            <w:hyperlink r:id="rId15" w:history="1">
              <w:r>
                <w:rPr>
                  <w:color w:val="#410a8c"/>
                  <w:u w:val="single"/>
                </w:rPr>
                <w:t xml:space="preserve">hal-04774878v1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La critique en design en science. L'image d'une différence ? »</w:t>
              </w:r>
            </w:hyperlink>
          </w:p>
          <w:p>
            <w:pPr/>
            <w:hyperlink r:id="rId11" w:history="1">
              <w:r>
                <w:rPr>
                  <w:color w:val="#410a8c"/>
                  <w:u w:val="single"/>
                </w:rPr>
                <w:t xml:space="preserve">Lorène Picard</w:t>
              </w:r>
            </w:hyperlink>
          </w:p>
          <w:p>
            <w:pPr/>
            <w:r>
              <w:rPr/>
              <w:t xml:space="preserve">Unité de recherche DESIGN &amp; CRÉATION. </w:t>
            </w:r>
            <w:r>
              <w:rPr>
                <w:i w:val="1"/>
                <w:iCs w:val="1"/>
              </w:rPr>
              <w:t xml:space="preserve">Le Discours critique en art &amp; design. Pratiques et enjeux contemporains</w:t>
            </w:r>
            <w:r>
              <w:rPr/>
              <w:t xml:space="preserve">, École Supérieure d’art et design de Saint-Étienne, EPCC Cité du Design, Fabelio, p. 182-189, 2022, 9782491853082</w:t>
            </w:r>
          </w:p>
          <w:p>
            <w:pPr/>
            <w:r>
              <w:rPr/>
              <w:t xml:space="preserve">Chapitre d'ouvrage</w:t>
            </w:r>
          </w:p>
          <w:p>
            <w:pPr/>
            <w:hyperlink r:id="rId16" w:history="1">
              <w:r>
                <w:rPr>
                  <w:color w:val="#410a8c"/>
                  <w:u w:val="single"/>
                </w:rPr>
                <w:t xml:space="preserve">hal-03792755v1</w:t>
              </w:r>
            </w:hyperlink>
          </w:p>
        </w:tc>
      </w:tr>
      <w:tr>
        <w:trPr/>
        <w:tc>
          <w:tcPr>
            <w:noWrap/>
          </w:tcPr>
          <w:p>
            <w:pPr>
              <w:spacing w:after="200"/>
            </w:pPr>
            <w:hyperlink r:id="rId17" w:history="1">
              <w:r>
                <w:rPr>
                  <w:color w:val="1e198e"/>
                  <w:b w:val="1"/>
                  <w:bCs w:val="1"/>
                  <w:u w:val="single"/>
                </w:rPr>
                <w:t xml:space="preserve">Contre-cartographies du Web</w:t>
              </w:r>
            </w:hyperlink>
          </w:p>
          <w:p>
            <w:pPr/>
            <w:hyperlink r:id="rId11" w:history="1">
              <w:r>
                <w:rPr>
                  <w:color w:val="#410a8c"/>
                  <w:u w:val="single"/>
                </w:rPr>
                <w:t xml:space="preserve">Lorène Picard</w:t>
              </w:r>
            </w:hyperlink>
          </w:p>
          <w:p>
            <w:pPr/>
            <w:r>
              <w:rPr>
                <w:i w:val="1"/>
                <w:iCs w:val="1"/>
              </w:rPr>
              <w:t xml:space="preserve">Contre-cartographier le monde</w:t>
            </w:r>
            <w:r>
              <w:rPr/>
              <w:t xml:space="preserve">, Presses Universitaires de Limoges, p. 203-213, 2021, 978 284 287 834 4</w:t>
            </w:r>
          </w:p>
          <w:p>
            <w:pPr/>
            <w:r>
              <w:rPr/>
              <w:t xml:space="preserve">Chapitre d'ouvrage</w:t>
            </w:r>
          </w:p>
          <w:p>
            <w:pPr/>
            <w:hyperlink r:id="rId17" w:history="1">
              <w:r>
                <w:rPr>
                  <w:color w:val="#410a8c"/>
                  <w:u w:val="single"/>
                </w:rPr>
                <w:t xml:space="preserve">hal-03784149v2</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Compte-rendu : DUHEM Ludovic (dir.), Les écologies du numérique, Colloque International, Écolab, ESAD Orléans, Orléans, 9-10 novembre 2017</w:t>
              </w:r>
            </w:hyperlink>
          </w:p>
          <w:p>
            <w:pPr/>
            <w:hyperlink r:id="rId11" w:history="1">
              <w:r>
                <w:rPr>
                  <w:color w:val="#410a8c"/>
                  <w:u w:val="single"/>
                </w:rPr>
                <w:t xml:space="preserve">Lorène Picard</w:t>
              </w:r>
            </w:hyperlink>
          </w:p>
          <w:p>
            <w:pPr/>
            <w:r>
              <w:rPr>
                <w:i w:val="1"/>
                <w:iCs w:val="1"/>
              </w:rPr>
              <w:t xml:space="preserve">Azimuts, Le type. Règne, crise et critique, n° 48-49, École Supérieure d’Art et Design, Saint-Étienne</w:t>
            </w:r>
            <w:r>
              <w:rPr/>
              <w:t xml:space="preserve">, 2017, pp.302-304</w:t>
            </w:r>
          </w:p>
          <w:p>
            <w:pPr/>
            <w:r>
              <w:rPr/>
              <w:t xml:space="preserve">Autre publication scientifique</w:t>
            </w:r>
          </w:p>
          <w:p>
            <w:pPr/>
            <w:hyperlink r:id="rId18" w:history="1">
              <w:r>
                <w:rPr>
                  <w:color w:val="#410a8c"/>
                  <w:u w:val="single"/>
                </w:rPr>
                <w:t xml:space="preserve">hal-03789741v1</w:t>
              </w:r>
            </w:hyperlink>
          </w:p>
        </w:tc>
      </w:tr>
      <w:tr>
        <w:trPr/>
        <w:tc>
          <w:tcPr>
            <w:noWrap/>
          </w:tcPr>
          <w:p>
            <w:pPr>
              <w:spacing w:after="200"/>
            </w:pPr>
            <w:hyperlink r:id="rId19" w:history="1">
              <w:r>
                <w:rPr>
                  <w:color w:val="1e198e"/>
                  <w:b w:val="1"/>
                  <w:bCs w:val="1"/>
                  <w:u w:val="single"/>
                </w:rPr>
                <w:t xml:space="preserve">Compte-rendu : BEAUDE, Boris, Les Fins d’Internet, Fyp, France, 2014</w:t>
              </w:r>
            </w:hyperlink>
          </w:p>
          <w:p>
            <w:pPr/>
            <w:hyperlink r:id="rId11" w:history="1">
              <w:r>
                <w:rPr>
                  <w:color w:val="#410a8c"/>
                  <w:u w:val="single"/>
                </w:rPr>
                <w:t xml:space="preserve">Lorène Picard</w:t>
              </w:r>
            </w:hyperlink>
          </w:p>
          <w:p>
            <w:pPr/>
            <w:r>
              <w:rPr>
                <w:i w:val="1"/>
                <w:iCs w:val="1"/>
              </w:rPr>
              <w:t xml:space="preserve">Azimuts, WDCTATSTW : L’ambition du design, n° 44, École Supérieure d’Art et Design, Saint-Étienne</w:t>
            </w:r>
            <w:r>
              <w:rPr/>
              <w:t xml:space="preserve">, 2016</w:t>
            </w:r>
          </w:p>
          <w:p>
            <w:pPr/>
            <w:r>
              <w:rPr/>
              <w:t xml:space="preserve">Autre publication scientifique</w:t>
            </w:r>
          </w:p>
          <w:p>
            <w:pPr/>
            <w:hyperlink r:id="rId19" w:history="1">
              <w:r>
                <w:rPr>
                  <w:color w:val="#410a8c"/>
                  <w:u w:val="single"/>
                </w:rPr>
                <w:t xml:space="preserve">hal-03789663v1</w:t>
              </w:r>
            </w:hyperlink>
          </w:p>
        </w:tc>
      </w:tr>
      <w:tr>
        <w:trPr/>
        <w:tc>
          <w:tcPr>
            <w:noWrap/>
          </w:tcPr>
          <w:p>
            <w:pPr>
              <w:spacing w:after="200"/>
            </w:pPr>
            <w:hyperlink r:id="rId20" w:history="1">
              <w:r>
                <w:rPr>
                  <w:color w:val="1e198e"/>
                  <w:b w:val="1"/>
                  <w:bCs w:val="1"/>
                  <w:u w:val="single"/>
                </w:rPr>
                <w:t xml:space="preserve">Compte-rendu de lecture : Bernard Stiegler, Dans la disruption, comment ne pas devenir fou ?, Paris : Les Liens qui Libèrent, 2016, in Azimuts, Varia, n° 45, Saint-Étienne : École Supérieure d’Art et Design, 2016, p. 186-190.</w:t>
              </w:r>
            </w:hyperlink>
          </w:p>
          <w:p>
            <w:pPr/>
            <w:hyperlink r:id="rId11" w:history="1">
              <w:r>
                <w:rPr>
                  <w:color w:val="#410a8c"/>
                  <w:u w:val="single"/>
                </w:rPr>
                <w:t xml:space="preserve">Lorène Picard</w:t>
              </w:r>
            </w:hyperlink>
          </w:p>
          <w:p>
            <w:pPr/>
            <w:r>
              <w:rPr>
                <w:i w:val="1"/>
                <w:iCs w:val="1"/>
              </w:rPr>
              <w:t xml:space="preserve">Azimuts, Varia, n° 45</w:t>
            </w:r>
            <w:r>
              <w:rPr/>
              <w:t xml:space="preserve">, 2016</w:t>
            </w:r>
          </w:p>
          <w:p>
            <w:pPr/>
            <w:r>
              <w:rPr/>
              <w:t xml:space="preserve">Autre publication scientifique</w:t>
            </w:r>
          </w:p>
          <w:p>
            <w:pPr/>
            <w:hyperlink r:id="rId20" w:history="1">
              <w:r>
                <w:rPr>
                  <w:color w:val="#410a8c"/>
                  <w:u w:val="single"/>
                </w:rPr>
                <w:t xml:space="preserve">hal-03789329v1</w:t>
              </w:r>
            </w:hyperlink>
          </w:p>
        </w:tc>
      </w:tr>
      <w:tr>
        <w:trPr/>
        <w:tc>
          <w:tcPr>
            <w:noWrap/>
          </w:tcPr>
          <w:p>
            <w:pPr>
              <w:spacing w:after="200"/>
            </w:pPr>
            <w:hyperlink r:id="rId21" w:history="1">
              <w:r>
                <w:rPr>
                  <w:color w:val="1e198e"/>
                  <w:b w:val="1"/>
                  <w:bCs w:val="1"/>
                  <w:u w:val="single"/>
                </w:rPr>
                <w:t xml:space="preserve">compte-rendu de lecture : NOVA, Nicolas, Futurs ? La panne des imaginaires technologiques, Montélimar : Moutons électriques, 2014</w:t>
              </w:r>
            </w:hyperlink>
          </w:p>
          <w:p>
            <w:pPr/>
            <w:hyperlink r:id="rId11" w:history="1">
              <w:r>
                <w:rPr>
                  <w:color w:val="#410a8c"/>
                  <w:u w:val="single"/>
                </w:rPr>
                <w:t xml:space="preserve">Lorène Picard</w:t>
              </w:r>
            </w:hyperlink>
          </w:p>
          <w:p>
            <w:pPr/>
            <w:r>
              <w:rPr>
                <w:i w:val="1"/>
                <w:iCs w:val="1"/>
              </w:rPr>
              <w:t xml:space="preserve">When design cherishes the ambition to save the world, WDCTATSTW ; L’ambition du design</w:t>
            </w:r>
            <w:r>
              <w:rPr/>
              <w:t xml:space="preserve">, 2015</w:t>
            </w:r>
          </w:p>
          <w:p>
            <w:pPr/>
            <w:r>
              <w:rPr/>
              <w:t xml:space="preserve">Autre publication scientifique</w:t>
            </w:r>
          </w:p>
          <w:p>
            <w:pPr/>
            <w:hyperlink r:id="rId21" w:history="1">
              <w:r>
                <w:rPr>
                  <w:color w:val="#410a8c"/>
                  <w:u w:val="single"/>
                </w:rPr>
                <w:t xml:space="preserve">hal-03789124v1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6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ne-picard" TargetMode="External"/><Relationship Id="rId9" Type="http://schemas.openxmlformats.org/officeDocument/2006/relationships/hyperlink" Target="https://orcid.org/0009-0001-2541-7043" TargetMode="External"/><Relationship Id="rId10" Type="http://schemas.openxmlformats.org/officeDocument/2006/relationships/hyperlink" Target="https://theses.hal.science/tel-05530963v1" TargetMode="External"/><Relationship Id="rId11" Type="http://schemas.openxmlformats.org/officeDocument/2006/relationships/hyperlink" Target="https://hal.science/search/index/?q=*&amp;authFullName_s=Lor&#232;ne Picard" TargetMode="External"/><Relationship Id="rId12" Type="http://schemas.openxmlformats.org/officeDocument/2006/relationships/hyperlink" Target="https://www.theses.fr/" TargetMode="External"/><Relationship Id="rId13" Type="http://schemas.openxmlformats.org/officeDocument/2006/relationships/hyperlink" Target="https://hal.science/hal-04772703v1" TargetMode="External"/><Relationship Id="rId14" Type="http://schemas.openxmlformats.org/officeDocument/2006/relationships/hyperlink" Target="https://hal.science/hal-04803515v1" TargetMode="External"/><Relationship Id="rId15" Type="http://schemas.openxmlformats.org/officeDocument/2006/relationships/hyperlink" Target="https://hal.science/hal-04774878v1" TargetMode="External"/><Relationship Id="rId16" Type="http://schemas.openxmlformats.org/officeDocument/2006/relationships/hyperlink" Target="https://hal.science/hal-03792755v1" TargetMode="External"/><Relationship Id="rId17" Type="http://schemas.openxmlformats.org/officeDocument/2006/relationships/hyperlink" Target="https://hal.science/hal-03784149v2" TargetMode="External"/><Relationship Id="rId18" Type="http://schemas.openxmlformats.org/officeDocument/2006/relationships/hyperlink" Target="https://hal.science/hal-03789741v1" TargetMode="External"/><Relationship Id="rId19" Type="http://schemas.openxmlformats.org/officeDocument/2006/relationships/hyperlink" Target="https://hal.science/hal-03789663v1" TargetMode="External"/><Relationship Id="rId20" Type="http://schemas.openxmlformats.org/officeDocument/2006/relationships/hyperlink" Target="https://hal.science/hal-03789329v1" TargetMode="External"/><Relationship Id="rId21" Type="http://schemas.openxmlformats.org/officeDocument/2006/relationships/hyperlink" Target="https://hal.science/hal-0378912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Lorène PICARD</dc:title>
  <dc:description>CV</dc:description>
  <dc:subject/>
  <cp:keywords/>
  <cp:category/>
  <cp:lastModifiedBy/>
  <dcterms:created xsi:type="dcterms:W3CDTF">2026-04-29T23:31:40+02:00</dcterms:created>
  <dcterms:modified xsi:type="dcterms:W3CDTF">2026-04-29T23:31:40+02:00</dcterms:modified>
</cp:coreProperties>
</file>

<file path=docProps/custom.xml><?xml version="1.0" encoding="utf-8"?>
<Properties xmlns="http://schemas.openxmlformats.org/officeDocument/2006/custom-properties" xmlns:vt="http://schemas.openxmlformats.org/officeDocument/2006/docPropsVTypes"/>
</file>