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Louisa BARALONGA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socioclinique des savoirs : le cas du mémoire de pratique professionnelle d’éducateur spécialisé (2014-2022)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Louisa Baralonga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2024</w:t>
            </w:r>
            <w:r>
              <w:rPr/>
              <w:t xml:space="preserve">, association internationale des sociologues de langue française,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en débat en formation en travail social dans un contexte post-attentat en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Louisa Baralonga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</w:t>
            </w:r>
            <w:r>
              <w:rPr/>
              <w:t xml:space="preserve">, association internationale de sociologie, Jun 2023, Melbourne,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psycho-sociale en formation en travail social : de la prise en compte de l’histoire de vie des futur-e-s accompagnant-e-s de femmes victimes de viol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Louisa Baralonga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</w:t>
            </w:r>
            <w:r>
              <w:rPr/>
              <w:t xml:space="preserve">, Réseau Universitaire International d’Études Psychanalytiques en Éducation, 2023,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l’universitarisation imposée à la construction de savoir clinique en sciences de l’éducation et de la formation : étude de cas d’un établissement de formation en travail social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Louisa Baralonga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territoires en éducation et en formation : enjeux, débats et perspectives</w:t>
            </w:r>
            <w:r>
              <w:rPr/>
              <w:t xml:space="preserve">, AREF, Jun 2021,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apprentissages socioéducatifs de futurs travailleurs sociaux dans un contexte d’universitarisation des organismes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Louisa Baralonga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«Je» dans un monde qui met hors-jeu : la construction du sujet dans un contexte hostile</w:t>
            </w:r>
            <w:r>
              <w:rPr/>
              <w:t xml:space="preserve">, Réseau international de sociologie clinique, 2019, Port-au-Prince, Haïti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reproduction of socio-racial hierarchy and the development of education psychology in multilingual context : a case study of future technical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Louisa Baralonga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2019, 7, pp.485-495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colonial : de l'esclavage à la politisation. Le cas de l'association antiraciste Les Indivisibles (2007-2012)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Louisa Thérèse Baralonga</w:t>
              </w:r>
            </w:hyperlink>
          </w:p>
          <w:p>
            <w:pPr/>
            <w:r>
              <w:rPr/>
              <w:t xml:space="preserve">Sociologie. Sorbonne Paris Cité, 2016.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tel-04983232v1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280v1" TargetMode="External"/><Relationship Id="rId8" Type="http://schemas.openxmlformats.org/officeDocument/2006/relationships/hyperlink" Target="https://hal.science/search/index/?q=*&amp;authFullName_s=Louisa Baralonga" TargetMode="External"/><Relationship Id="rId9" Type="http://schemas.openxmlformats.org/officeDocument/2006/relationships/hyperlink" Target="https://hal.science/hal-04986413v1" TargetMode="External"/><Relationship Id="rId10" Type="http://schemas.openxmlformats.org/officeDocument/2006/relationships/hyperlink" Target="https://hal.science/hal-04983284v1" TargetMode="External"/><Relationship Id="rId11" Type="http://schemas.openxmlformats.org/officeDocument/2006/relationships/hyperlink" Target="https://hal.science/hal-04986428v1" TargetMode="External"/><Relationship Id="rId12" Type="http://schemas.openxmlformats.org/officeDocument/2006/relationships/hyperlink" Target="https://hal.science/hal-04983291v1" TargetMode="External"/><Relationship Id="rId13" Type="http://schemas.openxmlformats.org/officeDocument/2006/relationships/hyperlink" Target="https://hal.science/hal-04986393v1" TargetMode="External"/><Relationship Id="rId14" Type="http://schemas.openxmlformats.org/officeDocument/2006/relationships/hyperlink" Target="https://hal.science/tel-04983232v1" TargetMode="External"/><Relationship Id="rId15" Type="http://schemas.openxmlformats.org/officeDocument/2006/relationships/hyperlink" Target="https://hal.science/search/index/?q=*&amp;authFullName_s=Louisa Th&#233;r&#232;se Baralonga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Louisa BARALONGA</dc:title>
  <dc:description>CV</dc:description>
  <dc:subject/>
  <cp:keywords/>
  <cp:category/>
  <cp:lastModifiedBy/>
  <dcterms:created xsi:type="dcterms:W3CDTF">2026-05-30T17:18:19+02:00</dcterms:created>
  <dcterms:modified xsi:type="dcterms:W3CDTF">2026-05-30T17:18:19+02:00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