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Perche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mind wandering: How do individual and situational characteristics impact learning?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Yennek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2025, 92,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⟨10.1016/j.lmot.2025.102177⟩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comodalité en formation : apport du concept de satisfaction dans l’évaluation des designs capacitants.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Yennek Nora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situation matter for learning ? Effect of mind wandering and interest in multimedia learning.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Yennek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Biennale of European Association for Research on Learning and Instruction.</w:t>
            </w:r>
            <w:r>
              <w:rPr/>
              <w:t xml:space="preserve">, European Association for Research on Learning and Instruction., Aug 2023,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the camera during a virtual class: what impact on learners' interest and mind wandering?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Yennek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Mind-Wandering Research - Theoretical Advances and New Empirical Findings.</w:t>
            </w:r>
            <w:r>
              <w:rPr/>
              <w:t xml:space="preserve">, Jul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internal distractions ? Validation of two mind wandering scales.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Psychology.</w:t>
            </w:r>
            <w:r>
              <w:rPr/>
              <w:t xml:space="preserve">, European Society of Cognitive Psychology.,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 exercice de méditation : quel impact sur le champ attentionnel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psychologie: risques et ressources à tous les âges de la vie</w:t>
            </w:r>
            <w:r>
              <w:rPr/>
              <w:t xml:space="preserve">, Société Française de Psychologie,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study examining the impact of mind wandering and interest on multimedia learning.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Yennek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of Eye Movement 2022</w:t>
            </w:r>
            <w:r>
              <w:rPr/>
              <w:t xml:space="preserve">, Sep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attentionnels et apprentissage des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Perche</w:t>
              </w:r>
            </w:hyperlink>
          </w:p>
          <w:p>
            <w:pPr/>
            <w:r>
              <w:rPr/>
              <w:t xml:space="preserve">Philippe Carré; Pierre Caspar; Cédric Frétigné; Olivier Las Vergnas. </w:t>
            </w:r>
            <w:r>
              <w:rPr>
                <w:i w:val="1"/>
                <w:iCs w:val="1"/>
              </w:rPr>
              <w:t xml:space="preserve">Traité des sciences et des techniques de la Formation</w:t>
            </w:r>
            <w:r>
              <w:rPr/>
              <w:t xml:space="preserve">, 5, </w:t>
            </w:r>
            <w:hyperlink r:id="rId2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pp.306-323, 2024, 9782100821457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intérêt et vagabondage de la pensée dans l’apprentissage chez l’adulte : effets des caractéristiques individuelles et situationnelles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Perche</w:t>
              </w:r>
            </w:hyperlink>
          </w:p>
          <w:p>
            <w:pPr/>
            <w:r>
              <w:rPr/>
              <w:t xml:space="preserve">Psychologie. Université Paris Nanterre,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tel-04886488v1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665v1" TargetMode="External"/><Relationship Id="rId8" Type="http://schemas.openxmlformats.org/officeDocument/2006/relationships/hyperlink" Target="https://hal.science/search/index/?q=*&amp;authFullName_s=Louise Perche" TargetMode="External"/><Relationship Id="rId9" Type="http://schemas.openxmlformats.org/officeDocument/2006/relationships/hyperlink" Target="https://hal.science/search/index/?q=*&amp;authFullName_s=Nora Yennek" TargetMode="External"/><Relationship Id="rId10" Type="http://schemas.openxmlformats.org/officeDocument/2006/relationships/hyperlink" Target="https://hal.science/search/index/?q=*&amp;authFullName_s=Laure L&#233;ger" TargetMode="External"/><Relationship Id="rId11" Type="http://schemas.openxmlformats.org/officeDocument/2006/relationships/hyperlink" Target="https://dx.doi.org/10.1016/j.lmot.2025.102177" TargetMode="External"/><Relationship Id="rId12" Type="http://schemas.openxmlformats.org/officeDocument/2006/relationships/hyperlink" Target="https://hal.science/hal-03894718v1" TargetMode="External"/><Relationship Id="rId13" Type="http://schemas.openxmlformats.org/officeDocument/2006/relationships/hyperlink" Target="https://hal.science/search/index/?q=*&amp;authFullName_s=Yennek Nora" TargetMode="External"/><Relationship Id="rId14" Type="http://schemas.openxmlformats.org/officeDocument/2006/relationships/hyperlink" Target="https://hal.science/hal-04486353v1" TargetMode="External"/><Relationship Id="rId15" Type="http://schemas.openxmlformats.org/officeDocument/2006/relationships/hyperlink" Target="https://hal.science/hal-04486344v1" TargetMode="External"/><Relationship Id="rId16" Type="http://schemas.openxmlformats.org/officeDocument/2006/relationships/hyperlink" Target="https://hal.science/hal-04486332v1" TargetMode="External"/><Relationship Id="rId17" Type="http://schemas.openxmlformats.org/officeDocument/2006/relationships/hyperlink" Target="https://hal.science/hal-04485985v1" TargetMode="External"/><Relationship Id="rId18" Type="http://schemas.openxmlformats.org/officeDocument/2006/relationships/hyperlink" Target="https://hal.science/hal-04486006v1" TargetMode="External"/><Relationship Id="rId19" Type="http://schemas.openxmlformats.org/officeDocument/2006/relationships/hyperlink" Target="https://hal.science/hal-04749824v1" TargetMode="External"/><Relationship Id="rId20" Type="http://schemas.openxmlformats.org/officeDocument/2006/relationships/hyperlink" Target="https://www.dunod.com/sciences-humaines-et-sociales/traite-sciences-et-techniques-formation-1" TargetMode="External"/><Relationship Id="rId21" Type="http://schemas.openxmlformats.org/officeDocument/2006/relationships/hyperlink" Target="https://hal.science/tel-0488648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Perche</dc:title>
  <dc:description>CV</dc:description>
  <dc:subject/>
  <cp:keywords/>
  <cp:category/>
  <cp:lastModifiedBy/>
  <dcterms:created xsi:type="dcterms:W3CDTF">2026-03-17T09:41:52+01:00</dcterms:created>
  <dcterms:modified xsi:type="dcterms:W3CDTF">2026-03-17T09:41:52+01:00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