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 Farina </w:t></w:r><w:r><w:rPr><w:color w:val="641e6e"/></w:rPr><w:t xml:space="preserve">Membre scientifique de l'École française de Rome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luca-farina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0000-0002-9552-0169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265230365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118166835484835941377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https://scholar.google.com/citations?user=Ar0ah2QAAAAJ&hl=it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Doctorat à Padoue, Venise, Vérone et à Paris (École Pratique des Hautes Études), avec une thèse intitulée : « Astrologie et astronomie arabes dans la Constantinople paléologue » (2022). Lauréat du prix de thèse « Antonio Garzya » (2020), j’ai également suivi l’École annuelle de paléographie grecque à la Bibliothèque Apostolique Vaticane (2020-2021). J’ai été chercheur (Wissenschaftlicher Mitarbeiter) à l’Université de Tübingen (2022-2023) et je suis actuellement membre scientifique de l’École française de Rome.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Transmission of (Arabo-)Byzantine Astrological Texts: The Case of MS Vind. phil. gr. 115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Mélanges de l’École française de Rome – Moyen Âge</w:t></w:r><w:r><w:rPr/><w:t xml:space="preserve">, 2025, 137 (1), pp.61-95. </w:t></w:r><w:hyperlink r:id="rId15" w:history="1"><w:r><w:rPr><w:color w:val="#410a8c"/><w:u w:val="single"/></w:rPr><w:t xml:space="preserve">⟨10.4000/14r8e⟩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hal-05415362v1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Staring at the Stars in Palaiologan Constantinople: The Case of the Methodus Inveniendi Horoscopi by Demetrios Chloros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Parola del passato: rivista di studi antichi</w:t></w:r><w:r><w:rPr/><w:t xml:space="preserve">, 2024, LXXVIII (1), pp.81-116. </w:t></w:r><w:hyperlink r:id="rId17" w:history="1"><w:r><w:rPr><w:color w:val="#410a8c"/><w:u w:val="single"/></w:rPr><w:t xml:space="preserve">⟨10.1400/293804⟩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hal-04392480v1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Review of John Abramios’ Profile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Byzantion : Revue internationale des études byzantines</w:t></w:r><w:r><w:rPr/><w:t xml:space="preserve">, 2022, 92, pp.205-249. </w:t></w:r><w:hyperlink r:id="rId19" w:history="1"><w:r><w:rPr><w:color w:val="#410a8c"/><w:u w:val="single"/></w:rPr><w:t xml:space="preserve">⟨10.2143/BYZ.92.0.3291253⟩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hal-04032291v1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Greek Fragments of the Works of Māšāʾallāh ibn Aṯarī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Mediterranea. International Journal on the Transfer of Knowledge</w:t></w:r><w:r><w:rPr/><w:t xml:space="preserve">, 2022, 7, pp.225-279. </w:t></w:r><w:hyperlink r:id="rId21" w:history="1"><w:r><w:rPr><w:color w:val="#410a8c"/><w:u w:val="single"/></w:rPr><w:t xml:space="preserve">⟨10.21071/mijtk.v7i.13659⟩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hal-03628844v1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All’ombra del concilio. Noterella in margine alle discussioni teologiche tra Giovanni VI Cantacuzeno e il legato Paolo (1368-1369)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Parekbolai. An Electronic Journal for Byzantine Literature</w:t></w:r><w:r><w:rPr/><w:t xml:space="preserve">, 2021, </w:t></w:r><w:hyperlink r:id="rId23" w:history="1"><w:r><w:rPr><w:color w:val="#410a8c"/><w:u w:val="single"/></w:rPr><w:t xml:space="preserve">⟨10.26262/par.v11i0.8199⟩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halshs-03445943v1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al-Fārābī, L’uno e l’unità: introduzione, testo arabo, traduzione e commento</w:t></w:r></w:hyperlink></w:p><w:p><w:pPr/><w:hyperlink r:id="rId25" w:history="1"><w:r><w:rPr><w:color w:val="#410a8c"/><w:u w:val="single"/></w:rPr><w:t xml:space="preserve">Cecilia Martini</w:t></w:r></w:hyperlink><w:r><w:rPr/><w:t xml:space="preserve">,</w:t></w:r><w:hyperlink r:id="rId26" w:history="1"><w:r><w:rPr><w:color w:val="#410a8c"/><w:u w:val="single"/></w:rPr><w:t xml:space="preserve">Sara Abram</w:t></w:r></w:hyperlink><w:r><w:rPr/><w:t xml:space="preserve">,</w:t></w:r><w:hyperlink r:id="rId14" w:history="1"><w:r><w:rPr><w:color w:val="#410a8c"/><w:u w:val="single"/></w:rPr><w:t xml:space="preserve">Luca Farina</w:t></w:r></w:hyperlink><w:r><w:rPr/><w:t xml:space="preserve">,</w:t></w:r><w:hyperlink r:id="rId27" w:history="1"><w:r><w:rPr><w:color w:val="#410a8c"/><w:u w:val="single"/></w:rPr><w:t xml:space="preserve">Giovanni Mandolino</w:t></w:r></w:hyperlink><w:r><w:rPr/><w:t xml:space="preserve">,</w:t></w:r><w:hyperlink r:id="rId28" w:history="1"><w:r><w:rPr><w:color w:val="#410a8c"/><w:u w:val="single"/></w:rPr><w:t xml:space="preserve">Marianna Zarantonello</w:t></w:r></w:hyperlink></w:p><w:p><w:pPr/><w:r><w:rPr/><w:t xml:space="preserve">2023, 8833397238</w:t></w:r></w:p><w:p><w:pPr/><w:r><w:rPr/><w:t xml:space="preserve">Ouvrages</w:t></w:r><w:r><w:rPr/><w:t xml:space="preserve"> (édition critique)</w:t></w:r></w:p><w:p><w:pPr/><w:hyperlink r:id="rId24" w:history="1"><w:r><w:rPr><w:color w:val="#410a8c"/><w:u w:val="single"/></w:rPr><w:t xml:space="preserve">hal-05600378v1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Studi sull’Italia bizantina</w:t></w:r></w:hyperlink></w:p><w:p><w:pPr/><w:hyperlink r:id="rId30" w:history="1"><w:r><w:rPr><w:color w:val="#410a8c"/><w:u w:val="single"/></w:rPr><w:t xml:space="preserve">Vera von Falkenhausen</w:t></w:r></w:hyperlink><w:r><w:rPr/><w:t xml:space="preserve">,</w:t></w:r><w:hyperlink r:id="rId14" w:history="1"><w:r><w:rPr><w:color w:val="#410a8c"/><w:u w:val="single"/></w:rPr><w:t xml:space="preserve">Luca Farina</w:t></w:r></w:hyperlink><w:r><w:rPr/><w:t xml:space="preserve">,</w:t></w:r><w:hyperlink r:id="rId31" w:history="1"><w:r><w:rPr><w:color w:val="#410a8c"/><w:u w:val="single"/></w:rPr><w:t xml:space="preserve">Marco Di Branco</w:t></w:r></w:hyperlink></w:p><w:p><w:pPr/><w:r><w:rPr/><w:t xml:space="preserve">Viella, 2022, Studi sull’Italia bizantina, 9791254690871</w:t></w:r></w:p><w:p><w:pPr/><w:r><w:rPr/><w:t xml:space="preserve">Ouvrages</w:t></w:r></w:p><w:p><w:pPr/><w:hyperlink r:id="rId29" w:history="1"><w:r><w:rPr><w:color w:val="#410a8c"/><w:u w:val="single"/></w:rPr><w:t xml:space="preserve">hal-03915537v1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Abstracts of the Free Communications, Thematic Sessions, Round Tables and Posters</w:t></w:r></w:hyperlink></w:p><w:p><w:pPr/><w:hyperlink r:id="rId14" w:history="1"><w:r><w:rPr><w:color w:val="#410a8c"/><w:u w:val="single"/></w:rPr><w:t xml:space="preserve">Luca Farina</w:t></w:r></w:hyperlink><w:r><w:rPr/><w:t xml:space="preserve">,</w:t></w:r><w:hyperlink r:id="rId33" w:history="1"><w:r><w:rPr><w:color w:val="#410a8c"/><w:u w:val="single"/></w:rPr><w:t xml:space="preserve">Eleftherios Despotakis</w:t></w:r></w:hyperlink></w:p><w:p><w:pPr/><w:r><w:rPr/><w:t xml:space="preserve">2, Edizioni Ca’ Foscari - Digital Publishing, Fondazione Università Ca’ Foscari, 2022, The 24th International Congress of Byzantine Studies, 978-88-6969-634-3. </w:t></w:r><w:hyperlink r:id="rId34" w:history="1"><w:r><w:rPr><w:color w:val="#410a8c"/><w:u w:val="single"/></w:rPr><w:t xml:space="preserve">⟨10.30687/978-88-6969-634-3⟩</w:t></w:r></w:hyperlink></w:p><w:p><w:pPr/><w:r><w:rPr/><w:t xml:space="preserve">Proceedings/Recueil des communications</w:t></w:r></w:p><w:p><w:pPr/><w:hyperlink r:id="rId32" w:history="1"><w:r><w:rPr><w:color w:val="#410a8c"/><w:u w:val="single"/></w:rPr><w:t xml:space="preserve">hal-03915528v1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Grottaferrata, Biblioteca Statale del Monumento Nazionale, Crypt. Α.α.X (gr. 234)</w:t></w:r></w:hyperlink></w:p><w:p><w:pPr/><w:hyperlink r:id="rId14" w:history="1"><w:r><w:rPr><w:color w:val="#410a8c"/><w:u w:val="single"/></w:rPr><w:t xml:space="preserve">Luca Farina</w:t></w:r></w:hyperlink></w:p><w:p><w:pPr/><w:r><w:rPr/><w:t xml:space="preserve">Lorenzo Bongirolami. </w:t></w:r><w:r><w:rPr><w:i w:val="1"/><w:iCs w:val="1"/></w:rPr><w:t xml:space="preserve">Scrittura e immagini: il Codex Purpureus Rossanensis e una selezione dei manoscritti greci medievali di Grottaferrata : millenario dedicazione della Basilica di Santa Maria di Grottaferrata 1024-2024</w:t></w:r><w:r><w:rPr/><w:t xml:space="preserve">, Gruppo archeologico latino Colli Albani Bruno Martellotta ODV, pp.140-150, 2024, 9791221068634</w:t></w:r></w:p><w:p><w:pPr/><w:r><w:rPr/><w:t xml:space="preserve">Chapitre d'ouvrage</w:t></w:r></w:p><w:p><w:pPr/><w:hyperlink r:id="rId35" w:history="1"><w:r><w:rPr><w:color w:val="#410a8c"/><w:u w:val="single"/></w:rPr><w:t xml:space="preserve">hal-05602516v1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Glossary of Orosius’ Political and Military Terminology between Latin and Arabic</w:t></w:r></w:hyperlink></w:p><w:p><w:pPr/><w:hyperlink r:id="rId14" w:history="1"><w:r><w:rPr><w:color w:val="#410a8c"/><w:u w:val="single"/></w:rPr><w:t xml:space="preserve">Luca Farina</w:t></w:r></w:hyperlink></w:p><w:p><w:pPr/><w:r><w:rPr><w:i w:val="1"/><w:iCs w:val="1"/></w:rPr><w:t xml:space="preserve">Orosius, Seven Books of Histories Against the Pagans (Arabic Version). Introduction, Translation and Commentary</w:t></w:r><w:r><w:rPr/><w:t xml:space="preserve">, Pisa University Press, pp.1535-1550, 2024, 9788833398150</w:t></w:r></w:p><w:p><w:pPr/><w:r><w:rPr/><w:t xml:space="preserve">Chapitre d'ouvrage</w:t></w:r></w:p><w:p><w:pPr/><w:hyperlink r:id="rId36" w:history="1"><w:r><w:rPr><w:color w:val="#410a8c"/><w:u w:val="single"/></w:rPr><w:t xml:space="preserve">hal-04905968v1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Grottaferrata, Biblioteca Statale del Monumento Nazionale, Crypt. Α.α.XI+XIII (gr. 323)</w:t></w:r></w:hyperlink></w:p><w:p><w:pPr/><w:hyperlink r:id="rId14" w:history="1"><w:r><w:rPr><w:color w:val="#410a8c"/><w:u w:val="single"/></w:rPr><w:t xml:space="preserve">Luca Farina</w:t></w:r></w:hyperlink></w:p><w:p><w:pPr/><w:r><w:rPr/><w:t xml:space="preserve">Lorenzo Bongirolami. </w:t></w:r><w:r><w:rPr><w:i w:val="1"/><w:iCs w:val="1"/></w:rPr><w:t xml:space="preserve">Scrittura e immagini: il Codex Purpureus Rossanensis e una selezione dei manoscritti greci medievali di Grottaferrata : millenario dedicazione della Basilica di Santa Maria di Grottaferrata 1024-2024</w:t></w:r><w:r><w:rPr/><w:t xml:space="preserve">, Gruppo archeologico latino Colli Albani Bruno Martellotta ODV, pp.214-221, 2024</w:t></w:r></w:p><w:p><w:pPr/><w:r><w:rPr/><w:t xml:space="preserve">Chapitre d'ouvrage</w:t></w:r></w:p><w:p><w:pPr/><w:hyperlink r:id="rId37" w:history="1"><w:r><w:rPr><w:color w:val="#410a8c"/><w:u w:val="single"/></w:rPr><w:t xml:space="preserve">hal-04905992v1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Codici ed edizioni del trattato</w:t></w:r></w:hyperlink></w:p><w:p><w:pPr/><w:hyperlink r:id="rId14" w:history="1"><w:r><w:rPr><w:color w:val="#410a8c"/><w:u w:val="single"/></w:rPr><w:t xml:space="preserve">Luca Farina</w:t></w:r></w:hyperlink></w:p><w:p><w:pPr/><w:r><w:rPr/><w:t xml:space="preserve">Pisa University Press. </w:t></w:r><w:r><w:rPr><w:i w:val="1"/><w:iCs w:val="1"/></w:rPr><w:t xml:space="preserve">Al-Fārābī, L’uno e l’unità. Introduzione, testo arabo, traduzione e commento di Cecilia Martini Bonadeo con Sara Abram, Luca Farina, Giovanni Mandolino, Marianna Zarantonello</w:t></w:r><w:r><w:rPr/><w:t xml:space="preserve">, pp.15-30, 2023, 9788833397238</w:t></w:r></w:p><w:p><w:pPr/><w:r><w:rPr/><w:t xml:space="preserve">Chapitre d'ouvrage</w:t></w:r></w:p><w:p><w:pPr/><w:hyperlink r:id="rId38" w:history="1"><w:r><w:rPr><w:color w:val="#410a8c"/><w:u w:val="single"/></w:rPr><w:t xml:space="preserve">hal-05536258v1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Review of L’Isagoge di Porfirio e la sua ricezione tardoantica e medievale. XII Settimana di Formazione GrAL</w:t></w:r></w:hyperlink></w:p><w:p><w:pPr/><w:hyperlink r:id="rId26" w:history="1"><w:r><w:rPr><w:color w:val="#410a8c"/><w:u w:val="single"/></w:rPr><w:t xml:space="preserve">Sara Abram</w:t></w:r></w:hyperlink><w:r><w:rPr/><w:t xml:space="preserve">,</w:t></w:r><w:hyperlink r:id="rId14" w:history="1"><w:r><w:rPr><w:color w:val="#410a8c"/><w:u w:val="single"/></w:rPr><w:t xml:space="preserve">Luca Farina</w:t></w:r></w:hyperlink><w:r><w:rPr/><w:t xml:space="preserve">,</w:t></w:r><w:hyperlink r:id="rId27" w:history="1"><w:r><w:rPr><w:color w:val="#410a8c"/><w:u w:val="single"/></w:rPr><w:t xml:space="preserve">Giovanni Mandolino</w:t></w:r></w:hyperlink></w:p><w:p><w:pPr/><w:r><w:rPr/><w:t xml:space="preserve">2017, pp.361-368. </w:t></w:r><w:hyperlink r:id="rId40" w:history="1"><w:r><w:rPr><w:color w:val="#410a8c"/><w:u w:val="single"/></w:rPr><w:t xml:space="preserve">⟨10.1484/J.BPM.5.116005⟩</w:t></w:r></w:hyperlink></w:p><w:p><w:pPr/><w:r><w:rPr/><w:t xml:space="preserve">Autre publication scientifique</w:t></w:r></w:p><w:p><w:pPr/><w:hyperlink r:id="rId39" w:history="1"><w:r><w:rPr><w:color w:val="#410a8c"/><w:u w:val="single"/></w:rPr><w:t xml:space="preserve">hal-05607959v1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C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farina" TargetMode="External"/><Relationship Id="rId9" Type="http://schemas.openxmlformats.org/officeDocument/2006/relationships/hyperlink" Target="https://orcid.org/0000-0002-9552-0169" TargetMode="External"/><Relationship Id="rId10" Type="http://schemas.openxmlformats.org/officeDocument/2006/relationships/hyperlink" Target="https://www.idref.fr/265230365" TargetMode="External"/><Relationship Id="rId11" Type="http://schemas.openxmlformats.org/officeDocument/2006/relationships/hyperlink" Target="https://viaf.org/viaf/118166835484835941377" TargetMode="External"/><Relationship Id="rId12" Type="http://schemas.openxmlformats.org/officeDocument/2006/relationships/hyperlink" Target="https://scholar.google.com/citations?user=https://scholar.google.com/citations?user=Ar0ah2QAAAAJ&amp;hl=it" TargetMode="External"/><Relationship Id="rId13" Type="http://schemas.openxmlformats.org/officeDocument/2006/relationships/hyperlink" Target="https://hal.science/hal-05415362v1" TargetMode="External"/><Relationship Id="rId14" Type="http://schemas.openxmlformats.org/officeDocument/2006/relationships/hyperlink" Target="https://hal.science/search/index/?q=*&amp;authFullName_s=Luca Farina" TargetMode="External"/><Relationship Id="rId15" Type="http://schemas.openxmlformats.org/officeDocument/2006/relationships/hyperlink" Target="https://dx.doi.org/10.4000/14r8e" TargetMode="External"/><Relationship Id="rId16" Type="http://schemas.openxmlformats.org/officeDocument/2006/relationships/hyperlink" Target="https://hal.science/hal-04392480v1" TargetMode="External"/><Relationship Id="rId17" Type="http://schemas.openxmlformats.org/officeDocument/2006/relationships/hyperlink" Target="https://dx.doi.org/10.1400/293804" TargetMode="External"/><Relationship Id="rId18" Type="http://schemas.openxmlformats.org/officeDocument/2006/relationships/hyperlink" Target="https://hal.science/hal-04032291v1" TargetMode="External"/><Relationship Id="rId19" Type="http://schemas.openxmlformats.org/officeDocument/2006/relationships/hyperlink" Target="https://dx.doi.org/10.2143/BYZ.92.0.3291253" TargetMode="External"/><Relationship Id="rId20" Type="http://schemas.openxmlformats.org/officeDocument/2006/relationships/hyperlink" Target="https://hal.science/hal-03628844v1" TargetMode="External"/><Relationship Id="rId21" Type="http://schemas.openxmlformats.org/officeDocument/2006/relationships/hyperlink" Target="https://dx.doi.org/10.21071/mijtk.v7i.13659" TargetMode="External"/><Relationship Id="rId22" Type="http://schemas.openxmlformats.org/officeDocument/2006/relationships/hyperlink" Target="https://shs.hal.science/halshs-03445943v1" TargetMode="External"/><Relationship Id="rId23" Type="http://schemas.openxmlformats.org/officeDocument/2006/relationships/hyperlink" Target="https://dx.doi.org/10.26262/par.v11i0.8199" TargetMode="External"/><Relationship Id="rId24" Type="http://schemas.openxmlformats.org/officeDocument/2006/relationships/hyperlink" Target="https://hal.science/hal-05600378v1" TargetMode="External"/><Relationship Id="rId25" Type="http://schemas.openxmlformats.org/officeDocument/2006/relationships/hyperlink" Target="https://hal.science/search/index/?q=*&amp;authFullName_s=Cecilia Martini" TargetMode="External"/><Relationship Id="rId26" Type="http://schemas.openxmlformats.org/officeDocument/2006/relationships/hyperlink" Target="https://hal.science/search/index/?q=*&amp;authFullName_s=Sara Abram" TargetMode="External"/><Relationship Id="rId27" Type="http://schemas.openxmlformats.org/officeDocument/2006/relationships/hyperlink" Target="https://hal.science/search/index/?q=*&amp;authFullName_s=Giovanni Mandolino" TargetMode="External"/><Relationship Id="rId28" Type="http://schemas.openxmlformats.org/officeDocument/2006/relationships/hyperlink" Target="https://hal.science/search/index/?q=*&amp;authFullName_s=Marianna Zarantonello" TargetMode="External"/><Relationship Id="rId29" Type="http://schemas.openxmlformats.org/officeDocument/2006/relationships/hyperlink" Target="https://hal.science/hal-03915537v1" TargetMode="External"/><Relationship Id="rId30" Type="http://schemas.openxmlformats.org/officeDocument/2006/relationships/hyperlink" Target="https://hal.science/search/index/?q=*&amp;authFullName_s=Vera von Falkenhausen" TargetMode="External"/><Relationship Id="rId31" Type="http://schemas.openxmlformats.org/officeDocument/2006/relationships/hyperlink" Target="https://hal.science/search/index/?q=*&amp;authFullName_s=Marco Di Branco" TargetMode="External"/><Relationship Id="rId32" Type="http://schemas.openxmlformats.org/officeDocument/2006/relationships/hyperlink" Target="https://hal.science/hal-03915528v1" TargetMode="External"/><Relationship Id="rId33" Type="http://schemas.openxmlformats.org/officeDocument/2006/relationships/hyperlink" Target="https://hal.science/search/index/?q=*&amp;authFullName_s=Eleftherios Despotakis" TargetMode="External"/><Relationship Id="rId34" Type="http://schemas.openxmlformats.org/officeDocument/2006/relationships/hyperlink" Target="https://dx.doi.org/10.30687/978-88-6969-634-3" TargetMode="External"/><Relationship Id="rId35" Type="http://schemas.openxmlformats.org/officeDocument/2006/relationships/hyperlink" Target="https://hal.science/hal-05602516v1" TargetMode="External"/><Relationship Id="rId36" Type="http://schemas.openxmlformats.org/officeDocument/2006/relationships/hyperlink" Target="https://hal.science/hal-04905968v1" TargetMode="External"/><Relationship Id="rId37" Type="http://schemas.openxmlformats.org/officeDocument/2006/relationships/hyperlink" Target="https://hal.science/hal-04905992v1" TargetMode="External"/><Relationship Id="rId38" Type="http://schemas.openxmlformats.org/officeDocument/2006/relationships/hyperlink" Target="https://hal.science/hal-05536258v1" TargetMode="External"/><Relationship Id="rId39" Type="http://schemas.openxmlformats.org/officeDocument/2006/relationships/hyperlink" Target="https://hal.science/hal-05607959v1" TargetMode="External"/><Relationship Id="rId40" Type="http://schemas.openxmlformats.org/officeDocument/2006/relationships/hyperlink" Target="https://dx.doi.org/10.1484/J.BPM.5.11600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Farina</dc:title>
  <dc:description>CV</dc:description>
  <dc:subject/>
  <cp:keywords/>
  <cp:category/>
  <cp:lastModifiedBy/>
  <dcterms:created xsi:type="dcterms:W3CDTF">2026-05-21T10:16:27+02:00</dcterms:created>
  <dcterms:modified xsi:type="dcterms:W3CDTF">2026-05-21T10:16:27+02:00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