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Luca Banchetti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BANCHETTI Lucas</w:t>
      </w:r>
      <w:r>
        <w:rPr/>
        <w:t xml:space="preserve"> Permis B</w:t>
      </w:r>
    </w:p>
    <w:p>
      <w:pPr/>
      <w:r>
        <w:rPr/>
        <w:t xml:space="preserve">23, Avenue Robert Schuman</w:t>
      </w:r>
    </w:p>
    <w:p>
      <w:pPr/>
      <w:r>
        <w:rPr/>
        <w:t xml:space="preserve">13002, MARSEILLE</w:t>
      </w:r>
    </w:p>
    <w:p>
      <w:pPr/>
      <w:r>
        <w:rPr/>
        <w:t xml:space="preserve">Mail : </w:t>
      </w:r>
      <w:hyperlink r:id="rId7" w:history="1">
        <w:r>
          <w:rPr>
            <w:color w:val="#410a8c"/>
            <w:u w:val="single"/>
          </w:rPr>
          <w:t xml:space="preserve">banchetti.luca@gmail.com</w:t>
        </w:r>
      </w:hyperlink>
    </w:p>
    <w:p>
      <w:pPr/>
      <w:r>
        <w:rPr/>
        <w:t xml:space="preserve">Téléphone : 06 34 90 67 61</w:t>
      </w:r>
    </w:p>
    <w:p>
      <w:pPr/>
      <w:r>
        <w:rPr/>
        <w:t xml:space="preserve">Diplômes</w:t>
      </w:r>
    </w:p>
    <w:p>
      <w:pPr/>
      <w:r>
        <w:rPr/>
        <w:t xml:space="preserve">· 2017-2020 : Doctorant contractuel (région) en archéologie à Aix-Marseille Université. Titre de la thèse : </w:t>
      </w:r>
      <w:r>
        <w:rPr>
          <w:b w:val="1"/>
          <w:bCs w:val="1"/>
        </w:rPr>
        <w:t xml:space="preserve">Le mobilier métallique d’Arles et sa région (VIIIe s. av. – Ier s. ap. J.-C.) : entre réseaux d’échanges et systèmes économiques organisés.</w:t>
      </w:r>
      <w:r>
        <w:rPr/>
        <w:t xml:space="preserve"> Sous la direction de Dominique Garcia et Jean-Christophe Sourisseau.</w:t>
      </w:r>
    </w:p>
    <w:p>
      <w:pPr/>
      <w:r>
        <w:rPr/>
        <w:t xml:space="preserve">· 2016/2017 : Licence d’Histoire, Aix-Marseille Université</w:t>
      </w:r>
    </w:p>
    <w:p>
      <w:pPr/>
      <w:r>
        <w:rPr/>
        <w:t xml:space="preserve">· 2015 / 2016 : Master 2 spécialité protohistoire et monde classique Aix-Marseille Université sous la direction de Dominique Garcia, mention Très Bien ; sujet : « Bronzes quotidiens du premier âge du Fer méridional : la part du phénomène launacien. »</w:t>
      </w:r>
    </w:p>
    <w:p>
      <w:pPr/>
      <w:r>
        <w:rPr/>
        <w:t xml:space="preserve">· 2014 : Licence d'Histoire de l’art – Archéologie (spécialité archéologie) Aix-Marseille Université</w:t>
      </w:r>
    </w:p>
    <w:p>
      <w:pPr/>
      <w:r>
        <w:rPr/>
        <w:t xml:space="preserve">· 2010 : Baccalauréat scientifique spécialisation SVT</w:t>
      </w:r>
    </w:p>
    <w:p>
      <w:pPr/>
      <w:r>
        <w:rPr/>
        <w:t xml:space="preserve">Responsabilité de terrain</w:t>
      </w:r>
    </w:p>
    <w:p>
      <w:pPr/>
      <w:r>
        <w:rPr/>
        <w:t xml:space="preserve">· 15 juillet – 16 août 2019 : La Monédière (Bessan). Responsable de secteur et rédaction de rapport.</w:t>
      </w:r>
    </w:p>
    <w:p>
      <w:pPr/>
      <w:r>
        <w:rPr/>
        <w:t xml:space="preserve">Responsable d’opération : Alexandre Beylier (CCNBT).</w:t>
      </w:r>
    </w:p>
    <w:p>
      <w:pPr/>
      <w:r>
        <w:rPr/>
        <w:t xml:space="preserve">· 16 juillet – 18 août 2018 : La Monédière (Bessan). Responsable de secteur et rédaction de rapport.</w:t>
      </w:r>
    </w:p>
    <w:p>
      <w:pPr/>
      <w:r>
        <w:rPr/>
        <w:t xml:space="preserve">Responsable d’opération : Alexandre Beylier (CCNBT).</w:t>
      </w:r>
    </w:p>
    <w:p>
      <w:pPr/>
      <w:r>
        <w:rPr/>
        <w:t xml:space="preserve">Fouille archéologique bénévole</w:t>
      </w:r>
    </w:p>
    <w:p>
      <w:pPr/>
      <w:r>
        <w:rPr/>
        <w:t xml:space="preserve">· 2018 : </w:t>
      </w:r>
      <w:r>
        <w:rPr>
          <w:i w:val="1"/>
          <w:iCs w:val="1"/>
        </w:rPr>
        <w:t xml:space="preserve">Megara Hyblaea</w:t>
      </w:r>
      <w:r>
        <w:rPr/>
        <w:t xml:space="preserve"> (Augusta, Sicile), 4 semaines. Ville grecque, fouille d’un lot (maison et cour).</w:t>
      </w:r>
    </w:p>
    <w:p>
      <w:pPr/>
      <w:r>
        <w:rPr/>
        <w:t xml:space="preserve">Responsable d’opération : Jean-Christophe Sourisseau (Professeur AMU, directeur CCJ).</w:t>
      </w:r>
    </w:p>
    <w:p>
      <w:pPr/>
      <w:r>
        <w:rPr/>
        <w:t xml:space="preserve">· 2017 : La Monédière (Bessan – Hérault), 4 semaines, oppidum du premier âge du Fer. Responsable d’opération : Alexandre Beylier (CCNBT).</w:t>
      </w:r>
    </w:p>
    <w:p>
      <w:pPr/>
      <w:r>
        <w:rPr/>
        <w:t xml:space="preserve">· 2016-2017 et 2019 : Roquelaure- la Sioutat(Roquelaure – Gers), 8 semaines, oppidum occupée du premier âge du Fer à la période romaine.</w:t>
      </w:r>
      <w:br/>
      <w:r>
        <w:rPr/>
        <w:t xml:space="preserve">Responsable d’opération : Philippe Gardes (Inrap Sud-Ouest et laboratoire TRACES Toulouse).</w:t>
      </w:r>
    </w:p>
    <w:p>
      <w:pPr/>
      <w:r>
        <w:rPr/>
        <w:t xml:space="preserve">· 2016 : Cime de la Tournerie (Roubion – Alpes-Maritimes), 3 semaines, site de montagne protohistorique.</w:t>
      </w:r>
      <w:br/>
      <w:r>
        <w:rPr/>
        <w:t xml:space="preserve">Responsable d’opération : Franck Sumera (CCR SRA PACA).</w:t>
      </w:r>
    </w:p>
    <w:p>
      <w:pPr/>
      <w:r>
        <w:rPr/>
        <w:t xml:space="preserve">· 2014 : Cordouls(Puylaurens - Tarn), 4 semaines. Oppidum du premier âge du Fer.</w:t>
      </w:r>
      <w:br/>
      <w:r>
        <w:rPr/>
        <w:t xml:space="preserve">Responsable d’opération : Philippe Boissinot (laboratoire TRACES Toulouse).</w:t>
      </w:r>
    </w:p>
    <w:p>
      <w:pPr/>
      <w:r>
        <w:rPr/>
        <w:t xml:space="preserve">·  2013-2015 : Château de Suscinio (Sarzeau – Morbihan), 7 semaines. Fouille d’un logis médiéval.</w:t>
      </w:r>
      <w:br/>
      <w:r>
        <w:rPr/>
        <w:t xml:space="preserve">Responsable d’opération : Karine Vincent (SDAM).</w:t>
      </w:r>
    </w:p>
    <w:p>
      <w:pPr/>
      <w:r>
        <w:rPr/>
        <w:t xml:space="preserve">·  2013 : Grand (Vosges), 5 semaines. Fouille d'une zone urbaine gallo-romaine.</w:t>
      </w:r>
    </w:p>
    <w:p>
      <w:pPr/>
      <w:r>
        <w:rPr/>
        <w:t xml:space="preserve">Responsable d’opération : Thierry Dechezleprêtre (Conservateur du patrimoine DRAC Lorraine).</w:t>
      </w:r>
    </w:p>
    <w:p>
      <w:pPr/>
      <w:r>
        <w:rPr/>
        <w:t xml:space="preserve">· 2012-2013 : Le Castélou/Mandirac(Narbonne – Aude), 6 semaines. Fouille d’aménagements portuaires gallo-romains.</w:t>
      </w:r>
      <w:br/>
      <w:r>
        <w:rPr/>
        <w:t xml:space="preserve">Responsable d’opération : Corinne Sanchez (Chargée de recherche CNRS, UMR 5140).</w:t>
      </w:r>
    </w:p>
    <w:p>
      <w:pPr/>
      <w:r>
        <w:rPr/>
        <w:t xml:space="preserve">Communication</w:t>
      </w:r>
    </w:p>
    <w:p>
      <w:pPr/>
      <w:r>
        <w:rPr/>
        <w:t xml:space="preserve">AFEAF 2018 : Thème : Unité et diversité du monde celte (Prague, Mai 2018) :Banchetti Lucas, Bernard Loup, Cauvin Axel, Isoardi Delphine. Protohistoric Provence : historiographical chimera or historical reality ?</w:t>
      </w:r>
    </w:p>
    <w:p>
      <w:pPr/>
      <w:r>
        <w:rPr/>
        <w:t xml:space="preserve">Articles</w:t>
      </w:r>
    </w:p>
    <w:p>
      <w:pPr/>
      <w:r>
        <w:rPr/>
        <w:t xml:space="preserve">Banchetti Lucas, Bernard Loup, Cauvin Axel, Isoardi Delphine. Provence protohistorique, chimère historiographique ou réalité archéologique ? In : Unité et diversité du monde celtique. Actes du 42e colloque international de l’AFEAF (Prague, 10-13 mai 2018), À paraître.</w:t>
      </w:r>
    </w:p>
    <w:p>
      <w:pPr/>
      <w:r>
        <w:rPr/>
        <w:t xml:space="preserve">Contrat en archéologie</w:t>
      </w:r>
    </w:p>
    <w:p>
      <w:pPr/>
      <w:r>
        <w:rPr/>
        <w:t xml:space="preserve">· Mai-juin 2017 : Contrat d’un mois avec le Centre Camille Jullian pour les fonctions de chargé de systèmes d’informations documentaire pour Loup Bernard sur le logiciel </w:t>
      </w:r>
      <w:r>
        <w:rPr>
          <w:i w:val="1"/>
          <w:iCs w:val="1"/>
        </w:rPr>
        <w:t xml:space="preserve">ArkeoGis</w:t>
      </w:r>
      <w:r>
        <w:rPr/>
        <w:t xml:space="preserve"> faisant suite à 3 stages rémunérés de juin, septembre et novembre 2016 pour l’inventorisation de base de données et mise en ligne des informations sur un logiciel type SIG (</w:t>
      </w:r>
      <w:r>
        <w:rPr>
          <w:i w:val="1"/>
          <w:iCs w:val="1"/>
        </w:rPr>
        <w:t xml:space="preserve">ArkeoGis</w:t>
      </w:r>
      <w:r>
        <w:rPr/>
        <w:t xml:space="preserve"> – Loup Bernard) concernant le projet de recherche </w:t>
      </w:r>
      <w:r>
        <w:rPr>
          <w:i w:val="1"/>
          <w:iCs w:val="1"/>
        </w:rPr>
        <w:t xml:space="preserve">HYDROMED</w:t>
      </w:r>
      <w:r>
        <w:rPr/>
        <w:t xml:space="preserve"> (Labex pour l’étude des aménagements hydrauliques méditerranéens) dirigé par Sophie Bouffier (Directrice de la MMSH, Aix-en-Provence).</w:t>
      </w:r>
    </w:p>
    <w:p>
      <w:pPr/>
      <w:r>
        <w:rPr/>
        <w:t xml:space="preserve">Compétences et expériences en archéologie</w:t>
      </w:r>
    </w:p>
    <w:p>
      <w:pPr/>
      <w:r>
        <w:rPr/>
        <w:t xml:space="preserve">Dans le cadre de ma thèse, je me suis formé à l’étude du mobilier métallique, tout métaux confondus (identification, photographie, dessins, mise en valeur numérique).</w:t>
      </w:r>
    </w:p>
    <w:p>
      <w:pPr/>
      <w:r>
        <w:rPr/>
        <w:t xml:space="preserve">Au cours de mon parcours universitaire j’ai pu me former aux travaux d’inventorisation de données bibliographiques, ainsi que sur la maîtrise des logiciels de traitements de textes et de calculs les plus usités (Zotero, Word, Excel, Libre Office). J’ai également pu m’exercer aux traitements de données et de dessins assistés par ordinateur et de retouches photographique (logiciel Adobe Illustrator, GIMP, Adobe Photoshop, Inkscape).</w:t>
      </w:r>
    </w:p>
    <w:p>
      <w:pPr/>
      <w:r>
        <w:rPr/>
        <w:t xml:space="preserve">Dans le cadre de ma thèse, j’ai créé une base de données relationnelle sous le logiciel Access et j’utilise régulièrement d’autres base de données courantes en archéologie de terrain (Syslat).</w:t>
      </w:r>
    </w:p>
    <w:p>
      <w:pPr/>
      <w:r>
        <w:rPr/>
        <w:t xml:space="preserve">J’ai également pu acquérir des compétences partielles sur les logiciels de photogrammétrie (Agisoft Photoscan) et de SIG (Qgis).</w:t>
      </w:r>
    </w:p>
    <w:p>
      <w:pPr/>
      <w:r>
        <w:rPr/>
        <w:t xml:space="preserve">Médiation scientifique</w:t>
      </w:r>
    </w:p>
    <w:p>
      <w:pPr/>
      <w:r>
        <w:rPr/>
        <w:t xml:space="preserve">J’ai pu me confronter à la médiation et la vulgarisation scientifique à l’occasion de la nuit européenne des chercheurs et de l’animation du stand sur l’archéologie (30/09/16) ainsi que dans le cadre de la formation Experimentarium (février 2018) de la cellule de médiation d’Aix-Marseille Université. Cette formation a abouti à plusieurs présentations, pour divers publics (classes de primaires, de collèges, de lycées et grand public), de ma discipline et de mon travail.</w:t>
      </w:r>
    </w:p>
    <w:p>
      <w:pPr/>
      <w:r>
        <w:rPr/>
        <w:t xml:space="preserve">Dans le cadre de la fouille de La Monédière, j’ai pu animer des visites de chantier pour un public large.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Protohistoric Provence: historiographical chimera or historical reality?</w:t>
              </w:r>
            </w:hyperlink>
          </w:p>
          <w:p>
            <w:pPr/>
            <w:hyperlink r:id="rId9" w:history="1">
              <w:r>
                <w:rPr>
                  <w:color w:val="#410a8c"/>
                  <w:u w:val="single"/>
                </w:rPr>
                <w:t xml:space="preserve">Luca Banchetti</w:t>
              </w:r>
            </w:hyperlink>
            <w:r>
              <w:rPr/>
              <w:t xml:space="preserve">,</w:t>
            </w:r>
            <w:hyperlink r:id="rId10" w:history="1">
              <w:r>
                <w:rPr>
                  <w:color w:val="#410a8c"/>
                  <w:u w:val="single"/>
                </w:rPr>
                <w:t xml:space="preserve">Loup Bernard</w:t>
              </w:r>
            </w:hyperlink>
            <w:r>
              <w:rPr/>
              <w:t xml:space="preserve">,</w:t>
            </w:r>
            <w:hyperlink r:id="rId11" w:history="1">
              <w:r>
                <w:rPr>
                  <w:color w:val="#410a8c"/>
                  <w:u w:val="single"/>
                </w:rPr>
                <w:t xml:space="preserve">Axel Cauvin</w:t>
              </w:r>
            </w:hyperlink>
            <w:r>
              <w:rPr/>
              <w:t xml:space="preserve">,</w:t>
            </w:r>
            <w:hyperlink r:id="rId12" w:history="1">
              <w:r>
                <w:rPr>
                  <w:color w:val="#410a8c"/>
                  <w:u w:val="single"/>
                </w:rPr>
                <w:t xml:space="preserve">Delphine Isoardi</w:t>
              </w:r>
            </w:hyperlink>
          </w:p>
          <w:p>
            <w:pPr/>
            <w:r>
              <w:rPr>
                <w:i w:val="1"/>
                <w:iCs w:val="1"/>
              </w:rPr>
              <w:t xml:space="preserve">42e colloque international de l’Association Française pour l’Etude de l’Age du Fer. Unity and Diversity in the Celtic World.</w:t>
            </w:r>
            <w:r>
              <w:rPr/>
              <w:t xml:space="preserve">, May 2018, Prague, Czech Republic</w:t>
            </w:r>
          </w:p>
          <w:p>
            <w:pPr/>
            <w:r>
              <w:rPr/>
              <w:t xml:space="preserve">Communication dans un congrès</w:t>
            </w:r>
          </w:p>
          <w:p>
            <w:pPr/>
            <w:hyperlink r:id="rId8" w:history="1">
              <w:r>
                <w:rPr>
                  <w:color w:val="#410a8c"/>
                  <w:u w:val="single"/>
                </w:rPr>
                <w:t xml:space="preserve">halshs-01795232v1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Stocker les productions agricoles en Languedoc méditerranéen protohistorique : les greniers du site de La Monédière à Bessan (Hérault) à la fin du premier âge du Fer</w:t>
              </w:r>
            </w:hyperlink>
          </w:p>
          <w:p>
            <w:pPr/>
            <w:hyperlink r:id="rId14" w:history="1">
              <w:r>
                <w:rPr>
                  <w:color w:val="#410a8c"/>
                  <w:u w:val="single"/>
                </w:rPr>
                <w:t xml:space="preserve">Alexandre Beylier</w:t>
              </w:r>
            </w:hyperlink>
            <w:r>
              <w:rPr/>
              <w:t xml:space="preserve">,</w:t>
            </w:r>
            <w:hyperlink r:id="rId15" w:history="1">
              <w:r>
                <w:rPr>
                  <w:color w:val="#410a8c"/>
                  <w:u w:val="single"/>
                </w:rPr>
                <w:t xml:space="preserve">Juliette Bertaut</w:t>
              </w:r>
            </w:hyperlink>
            <w:r>
              <w:rPr/>
              <w:t xml:space="preserve">,</w:t>
            </w:r>
            <w:hyperlink r:id="rId9" w:history="1">
              <w:r>
                <w:rPr>
                  <w:color w:val="#410a8c"/>
                  <w:u w:val="single"/>
                </w:rPr>
                <w:t xml:space="preserve">Luca Banchetti</w:t>
              </w:r>
            </w:hyperlink>
            <w:r>
              <w:rPr/>
              <w:t xml:space="preserve">,</w:t>
            </w:r>
            <w:hyperlink r:id="rId11" w:history="1">
              <w:r>
                <w:rPr>
                  <w:color w:val="#410a8c"/>
                  <w:u w:val="single"/>
                </w:rPr>
                <w:t xml:space="preserve">Axel Cauvin</w:t>
              </w:r>
            </w:hyperlink>
          </w:p>
          <w:p>
            <w:pPr/>
            <w:r>
              <w:rPr>
                <w:i w:val="1"/>
                <w:iCs w:val="1"/>
              </w:rPr>
              <w:t xml:space="preserve">Les économies vivrières dans l’Europe du Fer : Production et consommation de la montagne à la côte, 49e colloque international de l’AFEAF</w:t>
            </w:r>
            <w:r>
              <w:rPr/>
              <w:t xml:space="preserve">, May 2025, Lérida, Espagne</w:t>
            </w:r>
          </w:p>
          <w:p>
            <w:pPr/>
            <w:r>
              <w:rPr/>
              <w:t xml:space="preserve">Poster de conférence</w:t>
            </w:r>
          </w:p>
          <w:p>
            <w:pPr/>
            <w:hyperlink r:id="rId13" w:history="1">
              <w:r>
                <w:rPr>
                  <w:color w:val="#410a8c"/>
                  <w:u w:val="single"/>
                </w:rPr>
                <w:t xml:space="preserve">halshs-05085723v1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Provence protohistorique, chimère historiographique ou réalité archéologique ?</w:t>
              </w:r>
            </w:hyperlink>
          </w:p>
          <w:p>
            <w:pPr/>
            <w:hyperlink r:id="rId9" w:history="1">
              <w:r>
                <w:rPr>
                  <w:color w:val="#410a8c"/>
                  <w:u w:val="single"/>
                </w:rPr>
                <w:t xml:space="preserve">Luca Banchetti</w:t>
              </w:r>
            </w:hyperlink>
            <w:r>
              <w:rPr/>
              <w:t xml:space="preserve">,</w:t>
            </w:r>
            <w:hyperlink r:id="rId10" w:history="1">
              <w:r>
                <w:rPr>
                  <w:color w:val="#410a8c"/>
                  <w:u w:val="single"/>
                </w:rPr>
                <w:t xml:space="preserve">Loup Bernard</w:t>
              </w:r>
            </w:hyperlink>
            <w:r>
              <w:rPr/>
              <w:t xml:space="preserve">,</w:t>
            </w:r>
            <w:hyperlink r:id="rId11" w:history="1">
              <w:r>
                <w:rPr>
                  <w:color w:val="#410a8c"/>
                  <w:u w:val="single"/>
                </w:rPr>
                <w:t xml:space="preserve">Axel Cauvin</w:t>
              </w:r>
            </w:hyperlink>
            <w:r>
              <w:rPr/>
              <w:t xml:space="preserve">,</w:t>
            </w:r>
            <w:hyperlink r:id="rId12" w:history="1">
              <w:r>
                <w:rPr>
                  <w:color w:val="#410a8c"/>
                  <w:u w:val="single"/>
                </w:rPr>
                <w:t xml:space="preserve">Delphine Isoardi</w:t>
              </w:r>
            </w:hyperlink>
          </w:p>
          <w:p>
            <w:pPr/>
            <w:r>
              <w:rPr/>
              <w:t xml:space="preserve">Gilles Pierrevelcin; Jan Kysela; Stephan Fichlt. </w:t>
            </w:r>
            <w:r>
              <w:rPr>
                <w:i w:val="1"/>
                <w:iCs w:val="1"/>
              </w:rPr>
              <w:t xml:space="preserve">Unité et diversité du monde celtique. Actes du 42e colloque international de l’Association française pour l’étude de l’âge du Fer (Prague, 10-13 mai 2018)</w:t>
            </w:r>
            <w:r>
              <w:rPr/>
              <w:t xml:space="preserve">, 2, </w:t>
            </w:r>
            <w:hyperlink r:id="rId17" w:history="1">
              <w:r>
                <w:rPr>
                  <w:color w:val="#410a8c"/>
                  <w:u w:val="single"/>
                </w:rPr>
                <w:t xml:space="preserve">AFEAF</w:t>
              </w:r>
            </w:hyperlink>
            <w:r>
              <w:rPr/>
              <w:t xml:space="preserve">, pp.271-284, 2020, Collection AFEAF, 978-2-9567407-1-1</w:t>
            </w:r>
          </w:p>
          <w:p>
            <w:pPr/>
            <w:r>
              <w:rPr/>
              <w:t xml:space="preserve">Chapitre d'ouvrage</w:t>
            </w:r>
          </w:p>
          <w:p>
            <w:pPr/>
            <w:hyperlink r:id="rId16" w:history="1">
              <w:r>
                <w:rPr>
                  <w:color w:val="#410a8c"/>
                  <w:u w:val="single"/>
                </w:rPr>
                <w:t xml:space="preserve">halshs-01957547v1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Monédière (Bessan, Hérault). Rapport intermédiaire de fouille programmée, campagne 2024</w:t>
              </w:r>
            </w:hyperlink>
          </w:p>
          <w:p>
            <w:pPr/>
            <w:hyperlink r:id="rId14" w:history="1">
              <w:r>
                <w:rPr>
                  <w:color w:val="#410a8c"/>
                  <w:u w:val="single"/>
                </w:rPr>
                <w:t xml:space="preserve">Alexandre Beylier</w:t>
              </w:r>
            </w:hyperlink>
            <w:r>
              <w:rPr/>
              <w:t xml:space="preserve">,</w:t>
            </w:r>
            <w:hyperlink r:id="rId15" w:history="1">
              <w:r>
                <w:rPr>
                  <w:color w:val="#410a8c"/>
                  <w:u w:val="single"/>
                </w:rPr>
                <w:t xml:space="preserve">Juliette Bertaut</w:t>
              </w:r>
            </w:hyperlink>
            <w:r>
              <w:rPr/>
              <w:t xml:space="preserve">,</w:t>
            </w:r>
            <w:hyperlink r:id="rId9" w:history="1">
              <w:r>
                <w:rPr>
                  <w:color w:val="#410a8c"/>
                  <w:u w:val="single"/>
                </w:rPr>
                <w:t xml:space="preserve">Luca Banchetti</w:t>
              </w:r>
            </w:hyperlink>
            <w:r>
              <w:rPr/>
              <w:t xml:space="preserve">,</w:t>
            </w:r>
            <w:hyperlink r:id="rId11" w:history="1">
              <w:r>
                <w:rPr>
                  <w:color w:val="#410a8c"/>
                  <w:u w:val="single"/>
                </w:rPr>
                <w:t xml:space="preserve">Axel Cauvin</w:t>
              </w:r>
            </w:hyperlink>
          </w:p>
          <w:p>
            <w:pPr/>
            <w:r>
              <w:rPr/>
              <w:t xml:space="preserve">DRAC Occitanie, Montpellier. 2024, 146 p</w:t>
            </w:r>
          </w:p>
          <w:p>
            <w:pPr/>
            <w:r>
              <w:rPr/>
              <w:t xml:space="preserve">Rapport</w:t>
            </w:r>
          </w:p>
          <w:p>
            <w:pPr/>
            <w:hyperlink r:id="rId18" w:history="1">
              <w:r>
                <w:rPr>
                  <w:color w:val="#410a8c"/>
                  <w:u w:val="single"/>
                </w:rPr>
                <w:t xml:space="preserve">halshs-05085711v1</w:t>
              </w:r>
            </w:hyperlink>
          </w:p>
        </w:tc>
      </w:tr>
      <w:tr>
        <w:trPr/>
        <w:tc>
          <w:tcPr>
            <w:noWrap/>
          </w:tcPr>
          <w:p>
            <w:pPr>
              <w:spacing w:after="200"/>
            </w:pPr>
            <w:hyperlink r:id="rId19" w:history="1">
              <w:r>
                <w:rPr>
                  <w:color w:val="1e198e"/>
                  <w:b w:val="1"/>
                  <w:bCs w:val="1"/>
                  <w:u w:val="single"/>
                </w:rPr>
                <w:t xml:space="preserve">La Monédière (Bessan, Hérault). Rapport de fouille programmée, 2023</w:t>
              </w:r>
            </w:hyperlink>
          </w:p>
          <w:p>
            <w:pPr/>
            <w:hyperlink r:id="rId14" w:history="1">
              <w:r>
                <w:rPr>
                  <w:color w:val="#410a8c"/>
                  <w:u w:val="single"/>
                </w:rPr>
                <w:t xml:space="preserve">Alexandre Beylier</w:t>
              </w:r>
            </w:hyperlink>
            <w:r>
              <w:rPr/>
              <w:t xml:space="preserve">,</w:t>
            </w:r>
            <w:hyperlink r:id="rId15" w:history="1">
              <w:r>
                <w:rPr>
                  <w:color w:val="#410a8c"/>
                  <w:u w:val="single"/>
                </w:rPr>
                <w:t xml:space="preserve">Juliette Bertaut</w:t>
              </w:r>
            </w:hyperlink>
            <w:r>
              <w:rPr/>
              <w:t xml:space="preserve">,</w:t>
            </w:r>
            <w:hyperlink r:id="rId9" w:history="1">
              <w:r>
                <w:rPr>
                  <w:color w:val="#410a8c"/>
                  <w:u w:val="single"/>
                </w:rPr>
                <w:t xml:space="preserve">Luca Banchetti</w:t>
              </w:r>
            </w:hyperlink>
            <w:r>
              <w:rPr/>
              <w:t xml:space="preserve">,</w:t>
            </w:r>
            <w:hyperlink r:id="rId11" w:history="1">
              <w:r>
                <w:rPr>
                  <w:color w:val="#410a8c"/>
                  <w:u w:val="single"/>
                </w:rPr>
                <w:t xml:space="preserve">Axel Cauvin</w:t>
              </w:r>
            </w:hyperlink>
            <w:r>
              <w:rPr/>
              <w:t xml:space="preserve">,</w:t>
            </w:r>
            <w:hyperlink r:id="rId20" w:history="1">
              <w:r>
                <w:rPr>
                  <w:color w:val="#410a8c"/>
                  <w:u w:val="single"/>
                </w:rPr>
                <w:t xml:space="preserve">Florian Milesi</w:t>
              </w:r>
            </w:hyperlink>
            <w:r>
              <w:rPr/>
              <w:t xml:space="preserve">et al.</w:t>
            </w:r>
          </w:p>
          <w:p>
            <w:pPr/>
            <w:r>
              <w:rPr/>
              <w:t xml:space="preserve">DRAC Occitanie. 2023</w:t>
            </w:r>
          </w:p>
          <w:p>
            <w:pPr/>
            <w:r>
              <w:rPr/>
              <w:t xml:space="preserve">Rapport</w:t>
            </w:r>
          </w:p>
          <w:p>
            <w:pPr/>
            <w:hyperlink r:id="rId19" w:history="1">
              <w:r>
                <w:rPr>
                  <w:color w:val="#410a8c"/>
                  <w:u w:val="single"/>
                </w:rPr>
                <w:t xml:space="preserve">halshs-04881843v1</w:t>
              </w:r>
            </w:hyperlink>
          </w:p>
        </w:tc>
      </w:tr>
      <w:tr>
        <w:trPr/>
        <w:tc>
          <w:tcPr>
            <w:noWrap/>
          </w:tcPr>
          <w:p>
            <w:pPr>
              <w:spacing w:after="200"/>
            </w:pPr>
            <w:hyperlink r:id="rId21" w:history="1">
              <w:r>
                <w:rPr>
                  <w:color w:val="1e198e"/>
                  <w:b w:val="1"/>
                  <w:bCs w:val="1"/>
                  <w:u w:val="single"/>
                </w:rPr>
                <w:t xml:space="preserve">La Monédière (Bessan, Hérault). Rapport final de fouille programmée, 2020-2022</w:t>
              </w:r>
            </w:hyperlink>
          </w:p>
          <w:p>
            <w:pPr/>
            <w:hyperlink r:id="rId14" w:history="1">
              <w:r>
                <w:rPr>
                  <w:color w:val="#410a8c"/>
                  <w:u w:val="single"/>
                </w:rPr>
                <w:t xml:space="preserve">Alexandre Beylier</w:t>
              </w:r>
            </w:hyperlink>
            <w:r>
              <w:rPr/>
              <w:t xml:space="preserve">,</w:t>
            </w:r>
            <w:hyperlink r:id="rId15" w:history="1">
              <w:r>
                <w:rPr>
                  <w:color w:val="#410a8c"/>
                  <w:u w:val="single"/>
                </w:rPr>
                <w:t xml:space="preserve">Juliette Bertaut</w:t>
              </w:r>
            </w:hyperlink>
            <w:r>
              <w:rPr/>
              <w:t xml:space="preserve">,</w:t>
            </w:r>
            <w:hyperlink r:id="rId22" w:history="1">
              <w:r>
                <w:rPr>
                  <w:color w:val="#410a8c"/>
                  <w:u w:val="single"/>
                </w:rPr>
                <w:t xml:space="preserve">Nasrine Anwar</w:t>
              </w:r>
            </w:hyperlink>
            <w:r>
              <w:rPr/>
              <w:t xml:space="preserve">,</w:t>
            </w:r>
            <w:hyperlink r:id="rId9" w:history="1">
              <w:r>
                <w:rPr>
                  <w:color w:val="#410a8c"/>
                  <w:u w:val="single"/>
                </w:rPr>
                <w:t xml:space="preserve">Luca Banchetti</w:t>
              </w:r>
            </w:hyperlink>
            <w:r>
              <w:rPr/>
              <w:t xml:space="preserve">,</w:t>
            </w:r>
            <w:hyperlink r:id="rId23" w:history="1">
              <w:r>
                <w:rPr>
                  <w:color w:val="#410a8c"/>
                  <w:u w:val="single"/>
                </w:rPr>
                <w:t xml:space="preserve">Émilie Blaise</w:t>
              </w:r>
            </w:hyperlink>
            <w:r>
              <w:rPr/>
              <w:t xml:space="preserve">et al.</w:t>
            </w:r>
          </w:p>
          <w:p>
            <w:pPr/>
            <w:r>
              <w:rPr/>
              <w:t xml:space="preserve">DRAC Occitanie. 2022</w:t>
            </w:r>
          </w:p>
          <w:p>
            <w:pPr/>
            <w:r>
              <w:rPr/>
              <w:t xml:space="preserve">Rapport</w:t>
            </w:r>
          </w:p>
          <w:p>
            <w:pPr/>
            <w:hyperlink r:id="rId21" w:history="1">
              <w:r>
                <w:rPr>
                  <w:color w:val="#410a8c"/>
                  <w:u w:val="single"/>
                </w:rPr>
                <w:t xml:space="preserve">halshs-04881844v1</w:t>
              </w:r>
            </w:hyperlink>
          </w:p>
        </w:tc>
      </w:tr>
      <w:tr>
        <w:trPr/>
        <w:tc>
          <w:tcPr>
            <w:noWrap/>
          </w:tcPr>
          <w:p>
            <w:pPr>
              <w:spacing w:after="200"/>
            </w:pPr>
            <w:hyperlink r:id="rId24" w:history="1">
              <w:r>
                <w:rPr>
                  <w:color w:val="1e198e"/>
                  <w:b w:val="1"/>
                  <w:bCs w:val="1"/>
                  <w:u w:val="single"/>
                </w:rPr>
                <w:t xml:space="preserve">La Monédière (Bessan, Hérault). Rapport intermédiaire de fouille programmée, 2021</w:t>
              </w:r>
            </w:hyperlink>
          </w:p>
          <w:p>
            <w:pPr/>
            <w:hyperlink r:id="rId14" w:history="1">
              <w:r>
                <w:rPr>
                  <w:color w:val="#410a8c"/>
                  <w:u w:val="single"/>
                </w:rPr>
                <w:t xml:space="preserve">Alexandre Beylier</w:t>
              </w:r>
            </w:hyperlink>
            <w:r>
              <w:rPr/>
              <w:t xml:space="preserve">,</w:t>
            </w:r>
            <w:hyperlink r:id="rId15" w:history="1">
              <w:r>
                <w:rPr>
                  <w:color w:val="#410a8c"/>
                  <w:u w:val="single"/>
                </w:rPr>
                <w:t xml:space="preserve">Juliette Bertaut</w:t>
              </w:r>
            </w:hyperlink>
            <w:r>
              <w:rPr/>
              <w:t xml:space="preserve">,</w:t>
            </w:r>
            <w:hyperlink r:id="rId9" w:history="1">
              <w:r>
                <w:rPr>
                  <w:color w:val="#410a8c"/>
                  <w:u w:val="single"/>
                </w:rPr>
                <w:t xml:space="preserve">Luca Banchetti</w:t>
              </w:r>
            </w:hyperlink>
            <w:r>
              <w:rPr/>
              <w:t xml:space="preserve">,</w:t>
            </w:r>
            <w:hyperlink r:id="rId25" w:history="1">
              <w:r>
                <w:rPr>
                  <w:color w:val="#410a8c"/>
                  <w:u w:val="single"/>
                </w:rPr>
                <w:t xml:space="preserve">Marie Canon</w:t>
              </w:r>
            </w:hyperlink>
            <w:r>
              <w:rPr/>
              <w:t xml:space="preserve">,</w:t>
            </w:r>
            <w:hyperlink r:id="rId11" w:history="1">
              <w:r>
                <w:rPr>
                  <w:color w:val="#410a8c"/>
                  <w:u w:val="single"/>
                </w:rPr>
                <w:t xml:space="preserve">Axel Cauvin</w:t>
              </w:r>
            </w:hyperlink>
            <w:r>
              <w:rPr/>
              <w:t xml:space="preserve">et al.</w:t>
            </w:r>
          </w:p>
          <w:p>
            <w:pPr/>
            <w:r>
              <w:rPr/>
              <w:t xml:space="preserve">DRAC Occitanie. 2021</w:t>
            </w:r>
          </w:p>
          <w:p>
            <w:pPr/>
            <w:r>
              <w:rPr/>
              <w:t xml:space="preserve">Rapport</w:t>
            </w:r>
          </w:p>
          <w:p>
            <w:pPr/>
            <w:hyperlink r:id="rId24" w:history="1">
              <w:r>
                <w:rPr>
                  <w:color w:val="#410a8c"/>
                  <w:u w:val="single"/>
                </w:rPr>
                <w:t xml:space="preserve">halshs-04881845v1</w:t>
              </w:r>
            </w:hyperlink>
          </w:p>
        </w:tc>
      </w:tr>
      <w:tr>
        <w:trPr/>
        <w:tc>
          <w:tcPr>
            <w:noWrap/>
          </w:tcPr>
          <w:p>
            <w:pPr>
              <w:spacing w:after="200"/>
            </w:pPr>
            <w:hyperlink r:id="rId26" w:history="1">
              <w:r>
                <w:rPr>
                  <w:color w:val="1e198e"/>
                  <w:b w:val="1"/>
                  <w:bCs w:val="1"/>
                  <w:u w:val="single"/>
                </w:rPr>
                <w:t xml:space="preserve">La Monédière (Bessan, Hérault). Rapport final de fouille programmée, 2017-2019</w:t>
              </w:r>
            </w:hyperlink>
          </w:p>
          <w:p>
            <w:pPr/>
            <w:hyperlink r:id="rId14" w:history="1">
              <w:r>
                <w:rPr>
                  <w:color w:val="#410a8c"/>
                  <w:u w:val="single"/>
                </w:rPr>
                <w:t xml:space="preserve">Alexandre Beylier</w:t>
              </w:r>
            </w:hyperlink>
            <w:r>
              <w:rPr/>
              <w:t xml:space="preserve">,</w:t>
            </w:r>
            <w:hyperlink r:id="rId15" w:history="1">
              <w:r>
                <w:rPr>
                  <w:color w:val="#410a8c"/>
                  <w:u w:val="single"/>
                </w:rPr>
                <w:t xml:space="preserve">Juliette Bertaut</w:t>
              </w:r>
            </w:hyperlink>
            <w:r>
              <w:rPr/>
              <w:t xml:space="preserve">,</w:t>
            </w:r>
            <w:hyperlink r:id="rId9" w:history="1">
              <w:r>
                <w:rPr>
                  <w:color w:val="#410a8c"/>
                  <w:u w:val="single"/>
                </w:rPr>
                <w:t xml:space="preserve">Luca Banchetti</w:t>
              </w:r>
            </w:hyperlink>
            <w:r>
              <w:rPr/>
              <w:t xml:space="preserve">,</w:t>
            </w:r>
            <w:hyperlink r:id="rId27" w:history="1">
              <w:r>
                <w:rPr>
                  <w:color w:val="#410a8c"/>
                  <w:u w:val="single"/>
                </w:rPr>
                <w:t xml:space="preserve">Olympe Cauquil</w:t>
              </w:r>
            </w:hyperlink>
            <w:r>
              <w:rPr/>
              <w:t xml:space="preserve">,</w:t>
            </w:r>
            <w:hyperlink r:id="rId11" w:history="1">
              <w:r>
                <w:rPr>
                  <w:color w:val="#410a8c"/>
                  <w:u w:val="single"/>
                </w:rPr>
                <w:t xml:space="preserve">Axel Cauvin</w:t>
              </w:r>
            </w:hyperlink>
            <w:r>
              <w:rPr/>
              <w:t xml:space="preserve">et al.</w:t>
            </w:r>
          </w:p>
          <w:p>
            <w:pPr/>
            <w:r>
              <w:rPr/>
              <w:t xml:space="preserve">DRAC Occitanie. 2019, pp.496</w:t>
            </w:r>
          </w:p>
          <w:p>
            <w:pPr/>
            <w:r>
              <w:rPr/>
              <w:t xml:space="preserve">Rapport</w:t>
            </w:r>
          </w:p>
          <w:p>
            <w:pPr/>
            <w:hyperlink r:id="rId26" w:history="1">
              <w:r>
                <w:rPr>
                  <w:color w:val="#410a8c"/>
                  <w:u w:val="single"/>
                </w:rPr>
                <w:t xml:space="preserve">halshs-04881850v1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banchetti.luca@gmail.com" TargetMode="External"/><Relationship Id="rId8" Type="http://schemas.openxmlformats.org/officeDocument/2006/relationships/hyperlink" Target="https://shs.hal.science/halshs-01795232v1" TargetMode="External"/><Relationship Id="rId9" Type="http://schemas.openxmlformats.org/officeDocument/2006/relationships/hyperlink" Target="https://hal.science/search/index/?q=*&amp;authFullName_s=Luca Banchetti" TargetMode="External"/><Relationship Id="rId10" Type="http://schemas.openxmlformats.org/officeDocument/2006/relationships/hyperlink" Target="https://hal.science/search/index/?q=*&amp;authFullName_s=Loup Bernard" TargetMode="External"/><Relationship Id="rId11" Type="http://schemas.openxmlformats.org/officeDocument/2006/relationships/hyperlink" Target="https://hal.science/search/index/?q=*&amp;authFullName_s=Axel Cauvin" TargetMode="External"/><Relationship Id="rId12" Type="http://schemas.openxmlformats.org/officeDocument/2006/relationships/hyperlink" Target="https://hal.science/search/index/?q=*&amp;authFullName_s=Delphine Isoardi" TargetMode="External"/><Relationship Id="rId13" Type="http://schemas.openxmlformats.org/officeDocument/2006/relationships/hyperlink" Target="https://shs.hal.science/halshs-05085723v1" TargetMode="External"/><Relationship Id="rId14" Type="http://schemas.openxmlformats.org/officeDocument/2006/relationships/hyperlink" Target="https://hal.science/search/index/?q=*&amp;authFullName_s=Alexandre Beylier" TargetMode="External"/><Relationship Id="rId15" Type="http://schemas.openxmlformats.org/officeDocument/2006/relationships/hyperlink" Target="https://hal.science/search/index/?q=*&amp;authFullName_s=Juliette Bertaut" TargetMode="External"/><Relationship Id="rId16" Type="http://schemas.openxmlformats.org/officeDocument/2006/relationships/hyperlink" Target="https://shs.hal.science/halshs-01957547v1" TargetMode="External"/><Relationship Id="rId17" Type="http://schemas.openxmlformats.org/officeDocument/2006/relationships/hyperlink" Target="http://www.afeaf.org/" TargetMode="External"/><Relationship Id="rId18" Type="http://schemas.openxmlformats.org/officeDocument/2006/relationships/hyperlink" Target="https://shs.hal.science/halshs-05085711v1" TargetMode="External"/><Relationship Id="rId19" Type="http://schemas.openxmlformats.org/officeDocument/2006/relationships/hyperlink" Target="https://shs.hal.science/halshs-04881843v1" TargetMode="External"/><Relationship Id="rId20" Type="http://schemas.openxmlformats.org/officeDocument/2006/relationships/hyperlink" Target="https://hal.science/search/index/?q=*&amp;authFullName_s=Florian Milesi" TargetMode="External"/><Relationship Id="rId21" Type="http://schemas.openxmlformats.org/officeDocument/2006/relationships/hyperlink" Target="https://shs.hal.science/halshs-04881844v1" TargetMode="External"/><Relationship Id="rId22" Type="http://schemas.openxmlformats.org/officeDocument/2006/relationships/hyperlink" Target="https://hal.science/search/index/?q=*&amp;authFullName_s=Nasrine Anwar" TargetMode="External"/><Relationship Id="rId23" Type="http://schemas.openxmlformats.org/officeDocument/2006/relationships/hyperlink" Target="https://hal.science/search/index/?q=*&amp;authFullName_s=&#201;milie Blaise" TargetMode="External"/><Relationship Id="rId24" Type="http://schemas.openxmlformats.org/officeDocument/2006/relationships/hyperlink" Target="https://shs.hal.science/halshs-04881845v1" TargetMode="External"/><Relationship Id="rId25" Type="http://schemas.openxmlformats.org/officeDocument/2006/relationships/hyperlink" Target="https://hal.science/search/index/?q=*&amp;authFullName_s=Marie Canon" TargetMode="External"/><Relationship Id="rId26" Type="http://schemas.openxmlformats.org/officeDocument/2006/relationships/hyperlink" Target="https://shs.hal.science/halshs-04881850v1" TargetMode="External"/><Relationship Id="rId27" Type="http://schemas.openxmlformats.org/officeDocument/2006/relationships/hyperlink" Target="https://hal.science/search/index/?q=*&amp;authFullName_s=Olympe Cauquil"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 Banchetti</dc:title>
  <dc:description>CV</dc:description>
  <dc:subject/>
  <cp:keywords/>
  <cp:category/>
  <cp:lastModifiedBy/>
  <dcterms:created xsi:type="dcterms:W3CDTF">2026-05-06T13:10:20+02:00</dcterms:created>
  <dcterms:modified xsi:type="dcterms:W3CDTF">2026-05-06T13:10:20+02:00</dcterms:modified>
</cp:coreProperties>
</file>

<file path=docProps/custom.xml><?xml version="1.0" encoding="utf-8"?>
<Properties xmlns="http://schemas.openxmlformats.org/officeDocument/2006/custom-properties" xmlns:vt="http://schemas.openxmlformats.org/officeDocument/2006/docPropsVTypes"/>
</file>