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Lucas BENTO de CARVALHO </w:t></w:r><w:r><w:rPr><w:color w:val="641e6e"/></w:rPr><w:t xml:space="preserve">Lucas Bento de CarvalhoProfesseur à la Faculté de Droit de MontpellierUniversité de Montpellier</w:t></w:r></w:p><w:p><w:pPr><w:spacing w:before="600"/></w:pPr></w:p><w:p><w:pPr><w:spacing w:before="600"/></w:pPr></w:p><w:p><w:pPr><w:pStyle w:val="Heading2"/></w:pPr><w:r><w:rPr><w:color w:val="1e198e"/><w:b w:val="1"/><w:bCs w:val="1"/></w:rPr><w:t xml:space="preserve">Présentation</w:t></w:r></w:p><w:p><w:pPr><w:spacing w:after="100"/></w:pPr></w:p><w:p><w:pPr/><w:r><w:rPr/><w:t xml:space="preserve">Agrégé de droit privé et sciences criminelles, Lucas Bento de Carvalho est professeur à l’université de Montpellier où il enseigne le droit du travail. Membre de l’école de droit social de Montpellier (EDSM), membre associé du Centre de droit comparé du travail et de la Sécurité sociale (COMPTRASEC) et de l’Institut du travail de Bordeaux, il participe à plusieurs réseaux de recherche internationaux, en droit social (Réseau droit social France – Japon) et en droit de la fonction publique (Comparative civil service network, National University of Public Service of Budapest). Ses recherches portent principalement sur le contentieux social et les relations individuelles et collectives de travail, en privilégiant les approches croisées entre droit du travail, droit civil et droit de la fonction publique. Il enseigne auprès des étudiants de licence et de master et dirige plusieurs thèses. Il assure enfin la formation continue des conseillers prud’hommes au sein des instituts du travail de Rennes, Nancy, Toulouse et Bordeaux.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 Les licenciements découlant de l’accord de performance collective à l’épreuve des normes supra légales ». note sous Cass. soc. 10 septembre 2025, n° 23-23.231, PB et CJUE 4 septembre 2025, C‑249/24</w:t></w:r></w:hyperlink></w:p><w:p><w:pPr/><w:hyperlink r:id="rId9" w:history="1"><w:r><w:rPr><w:color w:val="#410a8c"/><w:u w:val="single"/></w:rPr><w:t xml:space="preserve">Lucas Bento de Carvalho</w:t></w:r></w:hyperlink></w:p><w:p><w:pPr/><w:r><w:rPr><w:i w:val="1"/><w:iCs w:val="1"/></w:rPr><w:t xml:space="preserve">La Semaine juridique. Social</w:t></w:r><w:r><w:rPr/><w:t xml:space="preserve">, 2025, pp.1309</w:t></w:r></w:p><w:p><w:pPr/><w:r><w:rPr/><w:t xml:space="preserve">Article dans une revue</w:t></w:r></w:p><w:p><w:pPr/><w:hyperlink r:id="rId8" w:history="1"><w:r><w:rPr><w:color w:val="#410a8c"/><w:u w:val="single"/></w:rPr><w:t xml:space="preserve">hal-05356056v1</w:t></w:r></w:hyperlink></w:p></w:tc></w:tr><w:tr><w:trPr/><w:tc><w:tcPr><w:noWrap/></w:tcPr><w:p><w:pPr><w:spacing w:after="200"/></w:pPr><w:hyperlink r:id="rId10" w:history="1"><w:r><w:rPr><w:color w:val="1e198e"/><w:b w:val="1"/><w:bCs w:val="1"/><w:u w:val="single"/></w:rPr><w:t xml:space="preserve">« Les mutations du contentieux de l’accord collectif du travail, de l’autonomie au syncrétisme. Une application sélective du droit civil »</w:t></w:r></w:hyperlink></w:p><w:p><w:pPr/><w:hyperlink r:id="rId9" w:history="1"><w:r><w:rPr><w:color w:val="#410a8c"/><w:u w:val="single"/></w:rPr><w:t xml:space="preserve">Lucas Bento de Carvalho</w:t></w:r></w:hyperlink></w:p><w:p><w:pPr/><w:r><w:rPr><w:i w:val="1"/><w:iCs w:val="1"/></w:rPr><w:t xml:space="preserve">La Semaine juridique. Social</w:t></w:r><w:r><w:rPr/><w:t xml:space="preserve">, 2025, JCP S 2025, 1306</w:t></w:r></w:p><w:p><w:pPr/><w:r><w:rPr/><w:t xml:space="preserve">Article dans une revue</w:t></w:r></w:p><w:p><w:pPr/><w:hyperlink r:id="rId10" w:history="1"><w:r><w:rPr><w:color w:val="#410a8c"/><w:u w:val="single"/></w:rPr><w:t xml:space="preserve">hal-05356052v1</w:t></w:r></w:hyperlink></w:p></w:tc></w:tr><w:tr><w:trPr/><w:tc><w:tcPr><w:noWrap/></w:tcPr><w:p><w:pPr><w:spacing w:after="200"/></w:pPr><w:hyperlink r:id="rId11" w:history="1"><w:r><w:rPr><w:color w:val="1e198e"/><w:b w:val="1"/><w:bCs w:val="1"/><w:u w:val="single"/></w:rPr><w:t xml:space="preserve">Régulation de l'enseignement supérieur privé : label affaire !</w:t></w:r></w:hyperlink></w:p><w:p><w:pPr/><w:hyperlink r:id="rId9" w:history="1"><w:r><w:rPr><w:color w:val="#410a8c"/><w:u w:val="single"/></w:rPr><w:t xml:space="preserve">Lucas Bento de Carvalho</w:t></w:r></w:hyperlink></w:p><w:p><w:pPr/><w:r><w:rPr><w:i w:val="1"/><w:iCs w:val="1"/></w:rPr><w:t xml:space="preserve">Recueil Dalloz</w:t></w:r><w:r><w:rPr/><w:t xml:space="preserve">, 2025, 24, pp.1170</w:t></w:r></w:p><w:p><w:pPr/><w:r><w:rPr/><w:t xml:space="preserve">Article dans une revue</w:t></w:r></w:p><w:p><w:pPr/><w:hyperlink r:id="rId11" w:history="1"><w:r><w:rPr><w:color w:val="#410a8c"/><w:u w:val="single"/></w:rPr><w:t xml:space="preserve">halshs-05140165v1</w:t></w:r></w:hyperlink></w:p></w:tc></w:tr><w:tr><w:trPr/><w:tc><w:tcPr><w:noWrap/></w:tcPr><w:p><w:pPr><w:spacing w:after="200"/></w:pPr><w:hyperlink r:id="rId12" w:history="1"><w:r><w:rPr><w:color w:val="1e198e"/><w:b w:val="1"/><w:bCs w:val="1"/><w:u w:val="single"/></w:rPr><w:t xml:space="preserve">Le mineur influenceur : approche du droit du travail</w:t></w:r></w:hyperlink></w:p><w:p><w:pPr/><w:hyperlink r:id="rId9" w:history="1"><w:r><w:rPr><w:color w:val="#410a8c"/><w:u w:val="single"/></w:rPr><w:t xml:space="preserve">Lucas Bento de Carvalho</w:t></w:r></w:hyperlink></w:p><w:p><w:pPr/><w:r><w:rPr><w:i w:val="1"/><w:iCs w:val="1"/></w:rPr><w:t xml:space="preserve">La Semaine juridique. Entreprise et affaires</w:t></w:r><w:r><w:rPr/><w:t xml:space="preserve">, 2025, 31-35, pp.1219</w:t></w:r></w:p><w:p><w:pPr/><w:r><w:rPr/><w:t xml:space="preserve">Article dans une revue</w:t></w:r></w:p><w:p><w:pPr/><w:hyperlink r:id="rId12" w:history="1"><w:r><w:rPr><w:color w:val="#410a8c"/><w:u w:val="single"/></w:rPr><w:t xml:space="preserve">hal-05211977v1</w:t></w:r></w:hyperlink></w:p></w:tc></w:tr><w:tr><w:trPr/><w:tc><w:tcPr><w:noWrap/></w:tcPr><w:p><w:pPr><w:spacing w:after="200"/></w:pPr><w:hyperlink r:id="rId13" w:history="1"><w:r><w:rPr><w:color w:val="1e198e"/><w:b w:val="1"/><w:bCs w:val="1"/><w:u w:val="single"/></w:rPr><w:t xml:space="preserve">Le licenciement consécutif à un accord de performance collective contesté par voie d’exception d’illégalité ». note sous CPH Marseille, 25 juillet 2023, RG F/21/01233.</w:t></w:r></w:hyperlink></w:p><w:p><w:pPr/><w:hyperlink r:id="rId9" w:history="1"><w:r><w:rPr><w:color w:val="#410a8c"/><w:u w:val="single"/></w:rPr><w:t xml:space="preserve">Lucas Bento de Carvalho</w:t></w:r></w:hyperlink></w:p><w:p><w:pPr/><w:r><w:rPr><w:i w:val="1"/><w:iCs w:val="1"/></w:rPr><w:t xml:space="preserve">Le Droit ouvrier</w:t></w:r><w:r><w:rPr/><w:t xml:space="preserve">, 2024, 5 (909), pp.206</w:t></w:r></w:p><w:p><w:pPr/><w:r><w:rPr/><w:t xml:space="preserve">Article dans une revue</w:t></w:r></w:p><w:p><w:pPr/><w:hyperlink r:id="rId13" w:history="1"><w:r><w:rPr><w:color w:val="#410a8c"/><w:u w:val="single"/></w:rPr><w:t xml:space="preserve">hal-04755116v1</w:t></w:r></w:hyperlink></w:p></w:tc></w:tr><w:tr><w:trPr/><w:tc><w:tcPr><w:noWrap/></w:tcPr><w:p><w:pPr><w:spacing w:after="200"/></w:pPr><w:hyperlink r:id="rId14" w:history="1"><w:r><w:rPr><w:color w:val="1e198e"/><w:b w:val="1"/><w:bCs w:val="1"/><w:u w:val="single"/></w:rPr><w:t xml:space="preserve">« Les habits neuf de l’exception d’illégalité de l’accord collectif ». note sous Cass. soc. 31 janv. 2024, n° 22-11.770</w:t></w:r></w:hyperlink></w:p><w:p><w:pPr/><w:hyperlink r:id="rId9" w:history="1"><w:r><w:rPr><w:color w:val="#410a8c"/><w:u w:val="single"/></w:rPr><w:t xml:space="preserve">Lucas Bento de Carvalho</w:t></w:r></w:hyperlink></w:p><w:p><w:pPr/><w:r><w:rPr><w:i w:val="1"/><w:iCs w:val="1"/></w:rPr><w:t xml:space="preserve">La Semaine juridique. Social</w:t></w:r><w:r><w:rPr/><w:t xml:space="preserve">, 2024</w:t></w:r></w:p><w:p><w:pPr/><w:r><w:rPr/><w:t xml:space="preserve">Article dans une revue</w:t></w:r></w:p><w:p><w:pPr/><w:hyperlink r:id="rId14" w:history="1"><w:r><w:rPr><w:color w:val="#410a8c"/><w:u w:val="single"/></w:rPr><w:t xml:space="preserve">hal-04519719v1</w:t></w:r></w:hyperlink></w:p></w:tc></w:tr><w:tr><w:trPr/><w:tc><w:tcPr><w:noWrap/></w:tcPr><w:p><w:pPr><w:spacing w:after="200"/></w:pPr><w:hyperlink r:id="rId15" w:history="1"><w:r><w:rPr><w:color w:val="1e198e"/><w:b w:val="1"/><w:bCs w:val="1"/><w:u w:val="single"/></w:rPr><w:t xml:space="preserve">Nullité de la clause prévoyant la restitution des rémunérations perçues par un salarié désigné expert</w:t></w:r></w:hyperlink></w:p><w:p><w:pPr/><w:hyperlink r:id="rId9" w:history="1"><w:r><w:rPr><w:color w:val="#410a8c"/><w:u w:val="single"/></w:rPr><w:t xml:space="preserve">Lucas Bento de Carvalho</w:t></w:r></w:hyperlink></w:p><w:p><w:pPr/><w:r><w:rPr><w:i w:val="1"/><w:iCs w:val="1"/></w:rPr><w:t xml:space="preserve">Droit Social</w:t></w:r><w:r><w:rPr/><w:t xml:space="preserve">, 2023, 01, pp.89</w:t></w:r></w:p><w:p><w:pPr/><w:r><w:rPr/><w:t xml:space="preserve">Article dans une revue</w:t></w:r></w:p><w:p><w:pPr/><w:hyperlink r:id="rId15" w:history="1"><w:r><w:rPr><w:color w:val="#410a8c"/><w:u w:val="single"/></w:rPr><w:t xml:space="preserve">halshs-03924400v1</w:t></w:r></w:hyperlink></w:p></w:tc></w:tr><w:tr><w:trPr/><w:tc><w:tcPr><w:noWrap/></w:tcPr><w:p><w:pPr><w:spacing w:after="200"/></w:pPr><w:hyperlink r:id="rId16" w:history="1"><w:r><w:rPr><w:color w:val="1e198e"/><w:b w:val="1"/><w:bCs w:val="1"/><w:u w:val="single"/></w:rPr><w:t xml:space="preserve">La protection fonctionnelle et les travailleurs privés des services publics</w:t></w:r></w:hyperlink></w:p><w:p><w:pPr/><w:hyperlink r:id="rId9" w:history="1"><w:r><w:rPr><w:color w:val="#410a8c"/><w:u w:val="single"/></w:rPr><w:t xml:space="preserve">Lucas Bento de Carvalho</w:t></w:r></w:hyperlink><w:r><w:rPr/><w:t xml:space="preserve">,</w:t></w:r><w:hyperlink r:id="rId17" w:history="1"><w:r><w:rPr><w:color w:val="#410a8c"/><w:u w:val="single"/></w:rPr><w:t xml:space="preserve">Charles Froger</w:t></w:r></w:hyperlink></w:p><w:p><w:pPr/><w:r><w:rPr><w:i w:val="1"/><w:iCs w:val="1"/></w:rPr><w:t xml:space="preserve">AJFP. Actualité juridique Fonctions publiques</w:t></w:r><w:r><w:rPr/><w:t xml:space="preserve">, 2023, 04, pp.207</w:t></w:r></w:p><w:p><w:pPr/><w:r><w:rPr/><w:t xml:space="preserve">Article dans une revue</w:t></w:r></w:p><w:p><w:pPr/><w:hyperlink r:id="rId16" w:history="1"><w:r><w:rPr><w:color w:val="#410a8c"/><w:u w:val="single"/></w:rPr><w:t xml:space="preserve">halshs-04083889v1</w:t></w:r></w:hyperlink></w:p></w:tc></w:tr><w:tr><w:trPr/><w:tc><w:tcPr><w:noWrap/></w:tcPr><w:p><w:pPr><w:spacing w:after="200"/></w:pPr><w:hyperlink r:id="rId18" w:history="1"><w:r><w:rPr><w:color w:val="1e198e"/><w:b w:val="1"/><w:bCs w:val="1"/><w:u w:val="single"/></w:rPr><w:t xml:space="preserve">Le recours au droit commun de la responsabilité civile face à l'article L. 1235-3 du code du travail</w:t></w:r></w:hyperlink></w:p><w:p><w:pPr/><w:hyperlink r:id="rId9" w:history="1"><w:r><w:rPr><w:color w:val="#410a8c"/><w:u w:val="single"/></w:rPr><w:t xml:space="preserve">Lucas Bento de Carvalho</w:t></w:r></w:hyperlink></w:p><w:p><w:pPr/><w:r><w:rPr><w:i w:val="1"/><w:iCs w:val="1"/></w:rPr><w:t xml:space="preserve">Droit Social</w:t></w:r><w:r><w:rPr/><w:t xml:space="preserve">, 2023, 04, pp.302</w:t></w:r></w:p><w:p><w:pPr/><w:r><w:rPr/><w:t xml:space="preserve">Article dans une revue</w:t></w:r></w:p><w:p><w:pPr/><w:hyperlink r:id="rId18" w:history="1"><w:r><w:rPr><w:color w:val="#410a8c"/><w:u w:val="single"/></w:rPr><w:t xml:space="preserve">halshs-04054401v1</w:t></w:r></w:hyperlink></w:p></w:tc></w:tr><w:tr><w:trPr/><w:tc><w:tcPr><w:noWrap/></w:tcPr><w:p><w:pPr><w:spacing w:after="200"/></w:pPr><w:hyperlink r:id="rId19" w:history="1"><w:r><w:rPr><w:color w:val="1e198e"/><w:b w:val="1"/><w:bCs w:val="1"/><w:u w:val="single"/></w:rPr><w:t xml:space="preserve">La protection fonctionnelle et les travailleurs privés des services publics. Etude de droit comparé interne</w:t></w:r></w:hyperlink></w:p><w:p><w:pPr/><w:hyperlink r:id="rId9" w:history="1"><w:r><w:rPr><w:color w:val="#410a8c"/><w:u w:val="single"/></w:rPr><w:t xml:space="preserve">Lucas Bento de Carvalho</w:t></w:r></w:hyperlink><w:r><w:rPr/><w:t xml:space="preserve">,</w:t></w:r><w:hyperlink r:id="rId17" w:history="1"><w:r><w:rPr><w:color w:val="#410a8c"/><w:u w:val="single"/></w:rPr><w:t xml:space="preserve">Charles Froger</w:t></w:r></w:hyperlink></w:p><w:p><w:pPr/><w:r><w:rPr><w:i w:val="1"/><w:iCs w:val="1"/></w:rPr><w:t xml:space="preserve">AJFP. Actualité juridique Fonctions publiques</w:t></w:r><w:r><w:rPr/><w:t xml:space="preserve">, 2023, pp.207</w:t></w:r></w:p><w:p><w:pPr/><w:r><w:rPr/><w:t xml:space="preserve">Article dans une revue</w:t></w:r></w:p><w:p><w:pPr/><w:hyperlink r:id="rId19" w:history="1"><w:r><w:rPr><w:color w:val="#410a8c"/><w:u w:val="single"/></w:rPr><w:t xml:space="preserve">hal-04083756v1</w:t></w:r></w:hyperlink></w:p></w:tc></w:tr><w:tr><w:trPr/><w:tc><w:tcPr><w:noWrap/></w:tcPr><w:p><w:pPr><w:spacing w:after="200"/></w:pPr><w:hyperlink r:id="rId20" w:history="1"><w:r><w:rPr><w:color w:val="1e198e"/><w:b w:val="1"/><w:bCs w:val="1"/><w:u w:val="single"/></w:rPr><w:t xml:space="preserve">Le contrôle juridictionnel des usages de l'accord de performance collective</w:t></w:r></w:hyperlink></w:p><w:p><w:pPr/><w:hyperlink r:id="rId9" w:history="1"><w:r><w:rPr><w:color w:val="#410a8c"/><w:u w:val="single"/></w:rPr><w:t xml:space="preserve">Lucas Bento de Carvalho</w:t></w:r></w:hyperlink></w:p><w:p><w:pPr/><w:r><w:rPr><w:i w:val="1"/><w:iCs w:val="1"/></w:rPr><w:t xml:space="preserve">Revue de Jurisprudence Sociale</w:t></w:r><w:r><w:rPr/><w:t xml:space="preserve">, 2023, 6/23, pp.7</w:t></w:r></w:p><w:p><w:pPr/><w:r><w:rPr/><w:t xml:space="preserve">Article dans une revue</w:t></w:r></w:p><w:p><w:pPr/><w:hyperlink r:id="rId20" w:history="1"><w:r><w:rPr><w:color w:val="#410a8c"/><w:u w:val="single"/></w:rPr><w:t xml:space="preserve">hal-04116581v1</w:t></w:r></w:hyperlink></w:p></w:tc></w:tr><w:tr><w:trPr/><w:tc><w:tcPr><w:noWrap/></w:tcPr><w:p><w:pPr><w:spacing w:after="200"/></w:pPr><w:hyperlink r:id="rId21" w:history="1"><w:r><w:rPr><w:color w:val="1e198e"/><w:b w:val="1"/><w:bCs w:val="1"/><w:u w:val="single"/></w:rPr><w:t xml:space="preserve">Plateforme nationale pour l'entrée en master 1</w:t></w:r></w:hyperlink></w:p><w:p><w:pPr/><w:hyperlink r:id="rId9" w:history="1"><w:r><w:rPr><w:color w:val="#410a8c"/><w:u w:val="single"/></w:rPr><w:t xml:space="preserve">Lucas Bento de Carvalho</w:t></w:r></w:hyperlink></w:p><w:p><w:pPr/><w:r><w:rPr><w:i w:val="1"/><w:iCs w:val="1"/></w:rPr><w:t xml:space="preserve">Recueil Dalloz</w:t></w:r><w:r><w:rPr/><w:t xml:space="preserve">, 2023, 07, pp.392</w:t></w:r></w:p><w:p><w:pPr/><w:r><w:rPr/><w:t xml:space="preserve">Article dans une revue</w:t></w:r></w:p><w:p><w:pPr/><w:hyperlink r:id="rId21" w:history="1"><w:r><w:rPr><w:color w:val="#410a8c"/><w:u w:val="single"/></w:rPr><w:t xml:space="preserve">halshs-03995632v1</w:t></w:r></w:hyperlink></w:p></w:tc></w:tr><w:tr><w:trPr/><w:tc><w:tcPr><w:noWrap/></w:tcPr><w:p><w:pPr><w:spacing w:after="200"/></w:pPr><w:hyperlink r:id="rId22" w:history="1"><w:r><w:rPr><w:color w:val="1e198e"/><w:b w:val="1"/><w:bCs w:val="1"/><w:u w:val="single"/></w:rPr><w:t xml:space="preserve">« Le CSE et l’exception d’illégalité ».</w:t></w:r></w:hyperlink></w:p><w:p><w:pPr/><w:hyperlink r:id="rId9" w:history="1"><w:r><w:rPr><w:color w:val="#410a8c"/><w:u w:val="single"/></w:rPr><w:t xml:space="preserve">Lucas Bento de Carvalho</w:t></w:r></w:hyperlink></w:p><w:p><w:pPr/><w:r><w:rPr><w:i w:val="1"/><w:iCs w:val="1"/></w:rPr><w:t xml:space="preserve">Bulletin Joly Travail</w:t></w:r><w:r><w:rPr/><w:t xml:space="preserve">, 2023, 12, pp.71</w:t></w:r></w:p><w:p><w:pPr/><w:r><w:rPr/><w:t xml:space="preserve">Article dans une revue</w:t></w:r></w:p><w:p><w:pPr/><w:hyperlink r:id="rId22" w:history="1"><w:r><w:rPr><w:color w:val="#410a8c"/><w:u w:val="single"/></w:rPr><w:t xml:space="preserve">hal-04319919v1</w:t></w:r></w:hyperlink></w:p></w:tc></w:tr><w:tr><w:trPr/><w:tc><w:tcPr><w:noWrap/></w:tcPr><w:p><w:pPr><w:spacing w:after="200"/></w:pPr><w:hyperlink r:id="rId23" w:history="1"><w:r><w:rPr><w:color w:val="1e198e"/><w:b w:val="1"/><w:bCs w:val="1"/><w:u w:val="single"/></w:rPr><w:t xml:space="preserve">« L’irrecevabilité de l’exception d’illégalité invoquée par le comité d’entreprise signataire d’un accord de participation ». note sous Cass. soc. 19 octobre 2022, n°21-15.270, PB</w:t></w:r></w:hyperlink></w:p><w:p><w:pPr/><w:hyperlink r:id="rId9" w:history="1"><w:r><w:rPr><w:color w:val="#410a8c"/><w:u w:val="single"/></w:rPr><w:t xml:space="preserve">Lucas Bento de Carvalho</w:t></w:r></w:hyperlink></w:p><w:p><w:pPr/><w:r><w:rPr><w:i w:val="1"/><w:iCs w:val="1"/></w:rPr><w:t xml:space="preserve">La Semaine juridique. Social</w:t></w:r><w:r><w:rPr/><w:t xml:space="preserve">, 2022</w:t></w:r></w:p><w:p><w:pPr/><w:r><w:rPr/><w:t xml:space="preserve">Article dans une revue</w:t></w:r></w:p><w:p><w:pPr/><w:hyperlink r:id="rId23" w:history="1"><w:r><w:rPr><w:color w:val="#410a8c"/><w:u w:val="single"/></w:rPr><w:t xml:space="preserve">hal-03873187v1</w:t></w:r></w:hyperlink></w:p></w:tc></w:tr><w:tr><w:trPr/><w:tc><w:tcPr><w:noWrap/></w:tcPr><w:p><w:pPr><w:spacing w:after="200"/></w:pPr><w:hyperlink r:id="rId24" w:history="1"><w:r><w:rPr><w:color w:val="1e198e"/><w:b w:val="1"/><w:bCs w:val="1"/><w:u w:val="single"/></w:rPr><w:t xml:space="preserve">« Démission sur un coup de texte ». SSL 2022, n°2018, 24 octobre 2022, p. 5</w:t></w:r></w:hyperlink></w:p><w:p><w:pPr/><w:hyperlink r:id="rId9" w:history="1"><w:r><w:rPr><w:color w:val="#410a8c"/><w:u w:val="single"/></w:rPr><w:t xml:space="preserve">Lucas Bento de Carvalho</w:t></w:r></w:hyperlink></w:p><w:p><w:pPr/><w:r><w:rPr><w:i w:val="1"/><w:iCs w:val="1"/></w:rPr><w:t xml:space="preserve">Semaine sociale Lamy</w:t></w:r><w:r><w:rPr/><w:t xml:space="preserve">, 2022</w:t></w:r></w:p><w:p><w:pPr/><w:r><w:rPr/><w:t xml:space="preserve">Article dans une revue</w:t></w:r></w:p><w:p><w:pPr/><w:hyperlink r:id="rId24" w:history="1"><w:r><w:rPr><w:color w:val="#410a8c"/><w:u w:val="single"/></w:rPr><w:t xml:space="preserve">hal-03835284v1</w:t></w:r></w:hyperlink></w:p></w:tc></w:tr><w:tr><w:trPr/><w:tc><w:tcPr><w:noWrap/></w:tcPr><w:p><w:pPr><w:spacing w:after="200"/></w:pPr><w:hyperlink r:id="rId25" w:history="1"><w:r><w:rPr><w:color w:val="1e198e"/><w:b w:val="1"/><w:bCs w:val="1"/><w:u w:val="single"/></w:rPr><w:t xml:space="preserve">« La désignation de l’expert-comptable du CSE ».</w:t></w:r></w:hyperlink></w:p><w:p><w:pPr/><w:hyperlink r:id="rId9" w:history="1"><w:r><w:rPr><w:color w:val="#410a8c"/><w:u w:val="single"/></w:rPr><w:t xml:space="preserve">Lucas Bento de Carvalho</w:t></w:r></w:hyperlink></w:p><w:p><w:pPr/><w:r><w:rPr><w:i w:val="1"/><w:iCs w:val="1"/></w:rPr><w:t xml:space="preserve">Le Droit ouvrier</w:t></w:r><w:r><w:rPr/><w:t xml:space="preserve">, 2022, pp.227</w:t></w:r></w:p><w:p><w:pPr/><w:r><w:rPr/><w:t xml:space="preserve">Article dans une revue</w:t></w:r></w:p><w:p><w:pPr/><w:hyperlink r:id="rId25" w:history="1"><w:r><w:rPr><w:color w:val="#410a8c"/><w:u w:val="single"/></w:rPr><w:t xml:space="preserve">hal-04060054v1</w:t></w:r></w:hyperlink></w:p></w:tc></w:tr><w:tr><w:trPr/><w:tc><w:tcPr><w:noWrap/></w:tcPr><w:p><w:pPr><w:spacing w:after="200"/></w:pPr><w:hyperlink r:id="rId26" w:history="1"><w:r><w:rPr><w:color w:val="1e198e"/><w:b w:val="1"/><w:bCs w:val="1"/><w:u w:val="single"/></w:rPr><w:t xml:space="preserve">« Rupture conventionnelle et terme du délai de renonciation à la clause de non concurrence : nouvelle contrition du choix dans la date ». note sous Cass. soc. 26 janvier 2022, n°20-15.755, Dr. soc. 2022, p. 410</w:t></w:r></w:hyperlink></w:p><w:p><w:pPr/><w:hyperlink r:id="rId9" w:history="1"><w:r><w:rPr><w:color w:val="#410a8c"/><w:u w:val="single"/></w:rPr><w:t xml:space="preserve">Lucas Bento de Carvalho</w:t></w:r></w:hyperlink></w:p><w:p><w:pPr/><w:r><w:rPr><w:i w:val="1"/><w:iCs w:val="1"/></w:rPr><w:t xml:space="preserve">Droit Social</w:t></w:r><w:r><w:rPr/><w:t xml:space="preserve">, 2022</w:t></w:r></w:p><w:p><w:pPr/><w:r><w:rPr/><w:t xml:space="preserve">Article dans une revue</w:t></w:r></w:p><w:p><w:pPr/><w:hyperlink r:id="rId26" w:history="1"><w:r><w:rPr><w:color w:val="#410a8c"/><w:u w:val="single"/></w:rPr><w:t xml:space="preserve">hal-03662369v1</w:t></w:r></w:hyperlink></w:p></w:tc></w:tr><w:tr><w:trPr/><w:tc><w:tcPr><w:noWrap/></w:tcPr><w:p><w:pPr><w:spacing w:after="200"/></w:pPr><w:hyperlink r:id="rId27" w:history="1"><w:r><w:rPr><w:color w:val="1e198e"/><w:b w:val="1"/><w:bCs w:val="1"/><w:u w:val="single"/></w:rPr><w:t xml:space="preserve">Rupture conventionnelle et terme du délai de renonciation à la clause de non-concurrence : nouvelle contrition du choix dans la date</w:t></w:r></w:hyperlink></w:p><w:p><w:pPr/><w:hyperlink r:id="rId9" w:history="1"><w:r><w:rPr><w:color w:val="#410a8c"/><w:u w:val="single"/></w:rPr><w:t xml:space="preserve">Lucas Bento de Carvalho</w:t></w:r></w:hyperlink></w:p><w:p><w:pPr/><w:r><w:rPr><w:i w:val="1"/><w:iCs w:val="1"/></w:rPr><w:t xml:space="preserve">Droit Social</w:t></w:r><w:r><w:rPr/><w:t xml:space="preserve">, 2022, 05, pp.410</w:t></w:r></w:p><w:p><w:pPr/><w:r><w:rPr/><w:t xml:space="preserve">Article dans une revue</w:t></w:r></w:p><w:p><w:pPr/><w:hyperlink r:id="rId27" w:history="1"><w:r><w:rPr><w:color w:val="#410a8c"/><w:u w:val="single"/></w:rPr><w:t xml:space="preserve">halshs-03660022v1</w:t></w:r></w:hyperlink></w:p></w:tc></w:tr><w:tr><w:trPr/><w:tc><w:tcPr><w:noWrap/></w:tcPr><w:p><w:pPr><w:spacing w:after="200"/></w:pPr><w:hyperlink r:id="rId28" w:history="1"><w:r><w:rPr><w:color w:val="1e198e"/><w:b w:val="1"/><w:bCs w:val="1"/><w:u w:val="single"/></w:rPr><w:t xml:space="preserve">« Le barème Macron n’est pas au net ». note sous Cass. soc. 15 décembre 2021, n°20-18-782,</w:t></w:r></w:hyperlink></w:p><w:p><w:pPr/><w:hyperlink r:id="rId9" w:history="1"><w:r><w:rPr><w:color w:val="#410a8c"/><w:u w:val="single"/></w:rPr><w:t xml:space="preserve">Lucas Bento de Carvalho</w:t></w:r></w:hyperlink></w:p><w:p><w:pPr/><w:r><w:rPr><w:i w:val="1"/><w:iCs w:val="1"/></w:rPr><w:t xml:space="preserve">La Semaine juridique. Édition générale</w:t></w:r><w:r><w:rPr/><w:t xml:space="preserve">, 2022, 5, pp.176</w:t></w:r></w:p><w:p><w:pPr/><w:r><w:rPr/><w:t xml:space="preserve">Article dans une revue</w:t></w:r></w:p><w:p><w:pPr/><w:hyperlink r:id="rId28" w:history="1"><w:r><w:rPr><w:color w:val="#410a8c"/><w:u w:val="single"/></w:rPr><w:t xml:space="preserve">hal-03559420v1</w:t></w:r></w:hyperlink></w:p></w:tc></w:tr><w:tr><w:trPr/><w:tc><w:tcPr><w:noWrap/></w:tcPr><w:p><w:pPr><w:spacing w:after="200"/></w:pPr><w:hyperlink r:id="rId29" w:history="1"><w:r><w:rPr><w:color w:val="1e198e"/><w:b w:val="1"/><w:bCs w:val="1"/><w:u w:val="single"/></w:rPr><w:t xml:space="preserve">« MasterE » et boule de com</w:t></w:r></w:hyperlink></w:p><w:p><w:pPr/><w:hyperlink r:id="rId9" w:history="1"><w:r><w:rPr><w:color w:val="#410a8c"/><w:u w:val="single"/></w:rPr><w:t xml:space="preserve">Lucas Bento de Carvalho</w:t></w:r></w:hyperlink></w:p><w:p><w:pPr/><w:r><w:rPr><w:i w:val="1"/><w:iCs w:val="1"/></w:rPr><w:t xml:space="preserve">Recueil Dalloz</w:t></w:r><w:r><w:rPr/><w:t xml:space="preserve">, 2022, 32, pp.1593</w:t></w:r></w:p><w:p><w:pPr/><w:r><w:rPr/><w:t xml:space="preserve">Article dans une revue</w:t></w:r></w:p><w:p><w:pPr/><w:hyperlink r:id="rId29" w:history="1"><w:r><w:rPr><w:color w:val="#410a8c"/><w:u w:val="single"/></w:rPr><w:t xml:space="preserve">halshs-03781700v1</w:t></w:r></w:hyperlink></w:p></w:tc></w:tr><w:tr><w:trPr/><w:tc><w:tcPr><w:noWrap/></w:tcPr><w:p><w:pPr><w:spacing w:after="200"/></w:pPr><w:hyperlink r:id="rId30" w:history="1"><w:r><w:rPr><w:color w:val="1e198e"/><w:b w:val="1"/><w:bCs w:val="1"/><w:u w:val="single"/></w:rPr><w:t xml:space="preserve">« Obligation de mentionner la répartition de la durée du travail à temps partiel entre les jours de la semaine : quand la lettre l'emporte sur l'esprit ». note sous Cass. soc. 17 novembre 2021</w:t></w:r></w:hyperlink></w:p><w:p><w:pPr/><w:hyperlink r:id="rId9" w:history="1"><w:r><w:rPr><w:color w:val="#410a8c"/><w:u w:val="single"/></w:rPr><w:t xml:space="preserve">Lucas Bento de Carvalho</w:t></w:r></w:hyperlink></w:p><w:p><w:pPr/><w:r><w:rPr><w:i w:val="1"/><w:iCs w:val="1"/></w:rPr><w:t xml:space="preserve">La Semaine juridique. Social</w:t></w:r><w:r><w:rPr/><w:t xml:space="preserve">, 2022</w:t></w:r></w:p><w:p><w:pPr/><w:r><w:rPr/><w:t xml:space="preserve">Article dans une revue</w:t></w:r></w:p><w:p><w:pPr/><w:hyperlink r:id="rId30" w:history="1"><w:r><w:rPr><w:color w:val="#410a8c"/><w:u w:val="single"/></w:rPr><w:t xml:space="preserve">halshs-03546246v1</w:t></w:r></w:hyperlink></w:p></w:tc></w:tr><w:tr><w:trPr/><w:tc><w:tcPr><w:noWrap/></w:tcPr><w:p><w:pPr><w:spacing w:after="200"/></w:pPr><w:hyperlink r:id="rId31" w:history="1"><w:r><w:rPr><w:color w:val="1e198e"/><w:b w:val="1"/><w:bCs w:val="1"/><w:u w:val="single"/></w:rPr><w:t xml:space="preserve">« Prescription de l’action en indemnisation d’une clause de loyauté illicite ». note sous Cass. soc. 2 mars 2022, n° 20-19.832, FS-B, Lexbase Hebdo édition sociale n°904 du 5 mai 2022</w:t></w:r></w:hyperlink></w:p><w:p><w:pPr/><w:hyperlink r:id="rId9" w:history="1"><w:r><w:rPr><w:color w:val="#410a8c"/><w:u w:val="single"/></w:rPr><w:t xml:space="preserve">Lucas Bento de Carvalho</w:t></w:r></w:hyperlink></w:p><w:p><w:pPr/><w:r><w:rPr><w:i w:val="1"/><w:iCs w:val="1"/></w:rPr><w:t xml:space="preserve">Lexbase Social</w:t></w:r><w:r><w:rPr/><w:t xml:space="preserve">, 2022</w:t></w:r></w:p><w:p><w:pPr/><w:r><w:rPr/><w:t xml:space="preserve">Article dans une revue</w:t></w:r></w:p><w:p><w:pPr/><w:hyperlink r:id="rId31" w:history="1"><w:r><w:rPr><w:color w:val="#410a8c"/><w:u w:val="single"/></w:rPr><w:t xml:space="preserve">hal-03662375v1</w:t></w:r></w:hyperlink></w:p></w:tc></w:tr><w:tr><w:trPr/><w:tc><w:tcPr><w:noWrap/></w:tcPr><w:p><w:pPr><w:spacing w:after="200"/></w:pPr><w:hyperlink r:id="rId32" w:history="1"><w:r><w:rPr><w:color w:val="1e198e"/><w:b w:val="1"/><w:bCs w:val="1"/><w:u w:val="single"/></w:rPr><w:t xml:space="preserve">Reprise de l'ancienneté chez France Télévisions : là où l'accord ne distingue pas, il n'y a pas lieu de distinguer</w:t></w:r></w:hyperlink></w:p><w:p><w:pPr/><w:hyperlink r:id="rId9" w:history="1"><w:r><w:rPr><w:color w:val="#410a8c"/><w:u w:val="single"/></w:rPr><w:t xml:space="preserve">Lucas Bento de Carvalho</w:t></w:r></w:hyperlink></w:p><w:p><w:pPr/><w:r><w:rPr><w:i w:val="1"/><w:iCs w:val="1"/></w:rPr><w:t xml:space="preserve">Droit Social</w:t></w:r><w:r><w:rPr/><w:t xml:space="preserve">, 2022, 01, pp.89</w:t></w:r></w:p><w:p><w:pPr/><w:r><w:rPr/><w:t xml:space="preserve">Article dans une revue</w:t></w:r></w:p><w:p><w:pPr/><w:hyperlink r:id="rId32" w:history="1"><w:r><w:rPr><w:color w:val="#410a8c"/><w:u w:val="single"/></w:rPr><w:t xml:space="preserve">halshs-03520836v1</w:t></w:r></w:hyperlink></w:p></w:tc></w:tr><w:tr><w:trPr/><w:tc><w:tcPr><w:noWrap/></w:tcPr><w:p><w:pPr><w:spacing w:after="200"/></w:pPr><w:hyperlink r:id="rId33" w:history="1"><w:r><w:rPr><w:color w:val="1e198e"/><w:b w:val="1"/><w:bCs w:val="1"/><w:u w:val="single"/></w:rPr><w:t xml:space="preserve">L'exception d'illégalité appliquée aux conventions et accords collectifs de travail</w:t></w:r></w:hyperlink></w:p><w:p><w:pPr/><w:hyperlink r:id="rId34" w:history="1"><w:r><w:rPr><w:color w:val="#410a8c"/><w:u w:val="single"/></w:rPr><w:t xml:space="preserve">Gilles Auzero</w:t></w:r></w:hyperlink><w:r><w:rPr/><w:t xml:space="preserve">,</w:t></w:r><w:hyperlink r:id="rId9" w:history="1"><w:r><w:rPr><w:color w:val="#410a8c"/><w:u w:val="single"/></w:rPr><w:t xml:space="preserve">Lucas Bento de Carvalho</w:t></w:r></w:hyperlink></w:p><w:p><w:pPr/><w:r><w:rPr><w:i w:val="1"/><w:iCs w:val="1"/></w:rPr><w:t xml:space="preserve">Droit Social</w:t></w:r><w:r><w:rPr/><w:t xml:space="preserve">, 2022, 06, pp.531</w:t></w:r></w:p><w:p><w:pPr/><w:r><w:rPr/><w:t xml:space="preserve">Article dans une revue</w:t></w:r></w:p><w:p><w:pPr/><w:hyperlink r:id="rId33" w:history="1"><w:r><w:rPr><w:color w:val="#410a8c"/><w:u w:val="single"/></w:rPr><w:t xml:space="preserve">halshs-03721115v1</w:t></w:r></w:hyperlink></w:p></w:tc></w:tr><w:tr><w:trPr/><w:tc><w:tcPr><w:noWrap/></w:tcPr><w:p><w:pPr><w:spacing w:after="200"/></w:pPr><w:hyperlink r:id="rId35" w:history="1"><w:r><w:rPr><w:color w:val="1e198e"/><w:b w:val="1"/><w:bCs w:val="1"/><w:u w:val="single"/></w:rPr><w:t xml:space="preserve">« Temps partiel et heures complémentaires : le branche ne crèvera pas le plafond ». note sous Cass. soc. 21 septembre 2022, 20-10.701, PB, JCP S 2022, n°43, 1277.</w:t></w:r></w:hyperlink></w:p><w:p><w:pPr/><w:hyperlink r:id="rId9" w:history="1"><w:r><w:rPr><w:color w:val="#410a8c"/><w:u w:val="single"/></w:rPr><w:t xml:space="preserve">Lucas Bento de Carvalho</w:t></w:r></w:hyperlink></w:p><w:p><w:pPr/><w:r><w:rPr><w:i w:val="1"/><w:iCs w:val="1"/></w:rPr><w:t xml:space="preserve">La Semaine juridique. Social</w:t></w:r><w:r><w:rPr/><w:t xml:space="preserve">, 2022</w:t></w:r></w:p><w:p><w:pPr/><w:r><w:rPr/><w:t xml:space="preserve">Article dans une revue</w:t></w:r></w:p><w:p><w:pPr/><w:hyperlink r:id="rId35" w:history="1"><w:r><w:rPr><w:color w:val="#410a8c"/><w:u w:val="single"/></w:rPr><w:t xml:space="preserve">hal-03835286v1</w:t></w:r></w:hyperlink></w:p></w:tc></w:tr><w:tr><w:trPr/><w:tc><w:tcPr><w:noWrap/></w:tcPr><w:p><w:pPr><w:spacing w:after="200"/></w:pPr><w:hyperlink r:id="rId36" w:history="1"><w:r><w:rPr><w:color w:val="1e198e"/><w:b w:val="1"/><w:bCs w:val="1"/><w:u w:val="single"/></w:rPr><w:t xml:space="preserve">« La violence par menace de l’exercice du droit de licencier ». RJS 04/22, p. 275.</w:t></w:r></w:hyperlink></w:p><w:p><w:pPr/><w:hyperlink r:id="rId9" w:history="1"><w:r><w:rPr><w:color w:val="#410a8c"/><w:u w:val="single"/></w:rPr><w:t xml:space="preserve">Lucas Bento de Carvalho</w:t></w:r></w:hyperlink></w:p><w:p><w:pPr/><w:r><w:rPr><w:i w:val="1"/><w:iCs w:val="1"/></w:rPr><w:t xml:space="preserve">Revue de Jurisprudence Sociale</w:t></w:r><w:r><w:rPr/><w:t xml:space="preserve">, 2022</w:t></w:r></w:p><w:p><w:pPr/><w:r><w:rPr/><w:t xml:space="preserve">Article dans une revue</w:t></w:r></w:p><w:p><w:pPr/><w:hyperlink r:id="rId36" w:history="1"><w:r><w:rPr><w:color w:val="#410a8c"/><w:u w:val="single"/></w:rPr><w:t xml:space="preserve">halshs-03608284v1</w:t></w:r></w:hyperlink></w:p></w:tc></w:tr><w:tr><w:trPr/><w:tc><w:tcPr><w:noWrap/></w:tcPr><w:p><w:pPr><w:spacing w:after="200"/></w:pPr><w:hyperlink r:id="rId37" w:history="1"><w:r><w:rPr><w:color w:val="1e198e"/><w:b w:val="1"/><w:bCs w:val="1"/><w:u w:val="single"/></w:rPr><w:t xml:space="preserve">« Indemnisation de la perte d'emploi et responsabilité délictuelle pour faute de la société tierce : le miroir aux alouettes ? ». note sous Cass. soc. 27 janvier 2021, n° 18-23535</w:t></w:r></w:hyperlink></w:p><w:p><w:pPr/><w:hyperlink r:id="rId9" w:history="1"><w:r><w:rPr><w:color w:val="#410a8c"/><w:u w:val="single"/></w:rPr><w:t xml:space="preserve">Lucas Bento de Carvalho</w:t></w:r></w:hyperlink></w:p><w:p><w:pPr/><w:r><w:rPr><w:i w:val="1"/><w:iCs w:val="1"/></w:rPr><w:t xml:space="preserve">Revue de droit du travail</w:t></w:r><w:r><w:rPr/><w:t xml:space="preserve">, 2021</w:t></w:r></w:p><w:p><w:pPr/><w:r><w:rPr/><w:t xml:space="preserve">Article dans une revue</w:t></w:r></w:p><w:p><w:pPr/><w:hyperlink r:id="rId37" w:history="1"><w:r><w:rPr><w:color w:val="#410a8c"/><w:u w:val="single"/></w:rPr><w:t xml:space="preserve">hal-03476008v1</w:t></w:r></w:hyperlink></w:p></w:tc></w:tr><w:tr><w:trPr/><w:tc><w:tcPr><w:noWrap/></w:tcPr><w:p><w:pPr><w:spacing w:after="200"/></w:pPr><w:hyperlink r:id="rId38" w:history="1"><w:r><w:rPr><w:color w:val="1e198e"/><w:b w:val="1"/><w:bCs w:val="1"/><w:u w:val="single"/></w:rPr><w:t xml:space="preserve">Clause d'exclusivité stipulée dans un CDD à temps partiel : une validité sous surveillance rapprochée</w:t></w:r></w:hyperlink></w:p><w:p><w:pPr/><w:hyperlink r:id="rId9" w:history="1"><w:r><w:rPr><w:color w:val="#410a8c"/><w:u w:val="single"/></w:rPr><w:t xml:space="preserve">Lucas Bento de Carvalho</w:t></w:r></w:hyperlink></w:p><w:p><w:pPr/><w:r><w:rPr><w:i w:val="1"/><w:iCs w:val="1"/></w:rPr><w:t xml:space="preserve">Droit Social</w:t></w:r><w:r><w:rPr/><w:t xml:space="preserve">, 2021, 09, pp.746</w:t></w:r></w:p><w:p><w:pPr/><w:r><w:rPr/><w:t xml:space="preserve">Article dans une revue</w:t></w:r></w:p><w:p><w:pPr/><w:hyperlink r:id="rId38" w:history="1"><w:r><w:rPr><w:color w:val="#410a8c"/><w:u w:val="single"/></w:rPr><w:t xml:space="preserve">halshs-03343608v1</w:t></w:r></w:hyperlink></w:p></w:tc></w:tr><w:tr><w:trPr/><w:tc><w:tcPr><w:noWrap/></w:tcPr><w:p><w:pPr><w:spacing w:after="200"/></w:pPr><w:hyperlink r:id="rId39" w:history="1"><w:r><w:rPr><w:color w:val="1e198e"/><w:b w:val="1"/><w:bCs w:val="1"/><w:u w:val="single"/></w:rPr><w:t xml:space="preserve">« Clause d'exclusivité stipulée dans un CDD à temps partiel : une validité sous surveillance rapprochée ». note sous Cass. soc. 24 mars 2021, n°19-16.418.</w:t></w:r></w:hyperlink></w:p><w:p><w:pPr/><w:hyperlink r:id="rId9" w:history="1"><w:r><w:rPr><w:color w:val="#410a8c"/><w:u w:val="single"/></w:rPr><w:t xml:space="preserve">Lucas Bento de Carvalho</w:t></w:r></w:hyperlink></w:p><w:p><w:pPr/><w:r><w:rPr><w:i w:val="1"/><w:iCs w:val="1"/></w:rPr><w:t xml:space="preserve">Droit Social</w:t></w:r><w:r><w:rPr/><w:t xml:space="preserve">, 2021</w:t></w:r></w:p><w:p><w:pPr/><w:r><w:rPr/><w:t xml:space="preserve">Article dans une revue</w:t></w:r></w:p><w:p><w:pPr/><w:hyperlink r:id="rId39" w:history="1"><w:r><w:rPr><w:color w:val="#410a8c"/><w:u w:val="single"/></w:rPr><w:t xml:space="preserve">hal-03476265v1</w:t></w:r></w:hyperlink></w:p></w:tc></w:tr><w:tr><w:trPr/><w:tc><w:tcPr><w:noWrap/></w:tcPr><w:p><w:pPr><w:spacing w:after="200"/></w:pPr><w:hyperlink r:id="rId40" w:history="1"><w:r><w:rPr><w:color w:val="1e198e"/><w:b w:val="1"/><w:bCs w:val="1"/><w:u w:val="single"/></w:rPr><w:t xml:space="preserve">« Les conventions de forfait en jours : angle mort de la sécurisation du contentieux du travail ? ». note sous Cass. soc., 24 mars 2021, n° 19-12208.</w:t></w:r></w:hyperlink></w:p><w:p><w:pPr/><w:hyperlink r:id="rId9" w:history="1"><w:r><w:rPr><w:color w:val="#410a8c"/><w:u w:val="single"/></w:rPr><w:t xml:space="preserve">Lucas Bento de Carvalho</w:t></w:r></w:hyperlink></w:p><w:p><w:pPr/><w:r><w:rPr><w:i w:val="1"/><w:iCs w:val="1"/></w:rPr><w:t xml:space="preserve">La Semaine juridique. Social</w:t></w:r><w:r><w:rPr/><w:t xml:space="preserve">, 2021</w:t></w:r></w:p><w:p><w:pPr/><w:r><w:rPr/><w:t xml:space="preserve">Article dans une revue</w:t></w:r></w:p><w:p><w:pPr/><w:hyperlink r:id="rId40" w:history="1"><w:r><w:rPr><w:color w:val="#410a8c"/><w:u w:val="single"/></w:rPr><w:t xml:space="preserve">hal-03476009v1</w:t></w:r></w:hyperlink></w:p></w:tc></w:tr><w:tr><w:trPr/><w:tc><w:tcPr><w:noWrap/></w:tcPr><w:p><w:pPr><w:spacing w:after="200"/></w:pPr><w:hyperlink r:id="rId41" w:history="1"><w:r><w:rPr><w:color w:val="1e198e"/><w:b w:val="1"/><w:bCs w:val="1"/><w:u w:val="single"/></w:rPr><w:t xml:space="preserve">« Temps partiel et heures complémentaires : gare aux faux plafonds ! ». note sous Cass. soc. 15 septembre 2021, n°19-19.563</w:t></w:r></w:hyperlink></w:p><w:p><w:pPr/><w:hyperlink r:id="rId9" w:history="1"><w:r><w:rPr><w:color w:val="#410a8c"/><w:u w:val="single"/></w:rPr><w:t xml:space="preserve">Lucas Bento de Carvalho</w:t></w:r></w:hyperlink></w:p><w:p><w:pPr/><w:r><w:rPr><w:i w:val="1"/><w:iCs w:val="1"/></w:rPr><w:t xml:space="preserve">La Semaine juridique. Social</w:t></w:r><w:r><w:rPr/><w:t xml:space="preserve">, 2021</w:t></w:r></w:p><w:p><w:pPr/><w:r><w:rPr/><w:t xml:space="preserve">Article dans une revue</w:t></w:r></w:p><w:p><w:pPr/><w:hyperlink r:id="rId41" w:history="1"><w:r><w:rPr><w:color w:val="#410a8c"/><w:u w:val="single"/></w:rPr><w:t xml:space="preserve">hal-03476268v1</w:t></w:r></w:hyperlink></w:p></w:tc></w:tr><w:tr><w:trPr/><w:tc><w:tcPr><w:noWrap/></w:tcPr><w:p><w:pPr><w:spacing w:after="200"/></w:pPr><w:hyperlink r:id="rId42" w:history="1"><w:r><w:rPr><w:color w:val="1e198e"/><w:b w:val="1"/><w:bCs w:val="1"/><w:u w:val="single"/></w:rPr><w:t xml:space="preserve">Contrôle de la licéité des contrats de mission successifs : le caractère temporaire de l'emploi ne se déduit pas de l'activité de l'entreprise utilisatrice</w:t></w:r></w:hyperlink></w:p><w:p><w:pPr/><w:hyperlink r:id="rId9" w:history="1"><w:r><w:rPr><w:color w:val="#410a8c"/><w:u w:val="single"/></w:rPr><w:t xml:space="preserve">Lucas Bento de Carvalho</w:t></w:r></w:hyperlink></w:p><w:p><w:pPr/><w:r><w:rPr><w:i w:val="1"/><w:iCs w:val="1"/></w:rPr><w:t xml:space="preserve">Droit Social</w:t></w:r><w:r><w:rPr/><w:t xml:space="preserve">, 2021, 02, pp.167</w:t></w:r></w:p><w:p><w:pPr/><w:r><w:rPr/><w:t xml:space="preserve">Article dans une revue</w:t></w:r></w:p><w:p><w:pPr/><w:hyperlink r:id="rId42" w:history="1"><w:r><w:rPr><w:color w:val="#410a8c"/><w:u w:val="single"/></w:rPr><w:t xml:space="preserve">halshs-03129946v1</w:t></w:r></w:hyperlink></w:p></w:tc></w:tr><w:tr><w:trPr/><w:tc><w:tcPr><w:noWrap/></w:tcPr><w:p><w:pPr><w:spacing w:after="200"/></w:pPr><w:hyperlink r:id="rId43" w:history="1"><w:r><w:rPr><w:color w:val="1e198e"/><w:b w:val="1"/><w:bCs w:val="1"/><w:u w:val="single"/></w:rPr><w:t xml:space="preserve">La rupture du contrat de travail à durée déterminée en raison de la faute grave de l'employeur : l'ombre du code civil</w:t></w:r></w:hyperlink></w:p><w:p><w:pPr/><w:hyperlink r:id="rId9" w:history="1"><w:r><w:rPr><w:color w:val="#410a8c"/><w:u w:val="single"/></w:rPr><w:t xml:space="preserve">Lucas Bento de Carvalho</w:t></w:r></w:hyperlink></w:p><w:p><w:pPr/><w:r><w:rPr><w:i w:val="1"/><w:iCs w:val="1"/></w:rPr><w:t xml:space="preserve">Le Droit ouvrier</w:t></w:r><w:r><w:rPr/><w:t xml:space="preserve">, 2021, avril 2021 (872), pp.201</w:t></w:r></w:p><w:p><w:pPr/><w:r><w:rPr/><w:t xml:space="preserve">Article dans une revue</w:t></w:r></w:p><w:p><w:pPr/><w:hyperlink r:id="rId43" w:history="1"><w:r><w:rPr><w:color w:val="#410a8c"/><w:u w:val="single"/></w:rPr><w:t xml:space="preserve">hal-03201073v1</w:t></w:r></w:hyperlink></w:p></w:tc></w:tr><w:tr><w:trPr/><w:tc><w:tcPr><w:noWrap/></w:tcPr><w:p><w:pPr><w:spacing w:after="200"/></w:pPr><w:hyperlink r:id="rId44" w:history="1"><w:r><w:rPr><w:color w:val="1e198e"/><w:b w:val="1"/><w:bCs w:val="1"/><w:u w:val="single"/></w:rPr><w:t xml:space="preserve">Requalification des CDD à temps partiel et indemnisation du salarié : un principe de réalité à géométrie variable</w:t></w:r></w:hyperlink></w:p><w:p><w:pPr/><w:hyperlink r:id="rId9" w:history="1"><w:r><w:rPr><w:color w:val="#410a8c"/><w:u w:val="single"/></w:rPr><w:t xml:space="preserve">Lucas Bento de Carvalho</w:t></w:r></w:hyperlink></w:p><w:p><w:pPr/><w:r><w:rPr><w:i w:val="1"/><w:iCs w:val="1"/></w:rPr><w:t xml:space="preserve">Droit Social</w:t></w:r><w:r><w:rPr/><w:t xml:space="preserve">, 2021, 10, pp.818</w:t></w:r></w:p><w:p><w:pPr/><w:r><w:rPr/><w:t xml:space="preserve">Article dans une revue</w:t></w:r></w:p><w:p><w:pPr/><w:hyperlink r:id="rId44" w:history="1"><w:r><w:rPr><w:color w:val="#410a8c"/><w:u w:val="single"/></w:rPr><w:t xml:space="preserve">halshs-03380662v1</w:t></w:r></w:hyperlink></w:p></w:tc></w:tr><w:tr><w:trPr/><w:tc><w:tcPr><w:noWrap/></w:tcPr><w:p><w:pPr><w:spacing w:after="200"/></w:pPr><w:hyperlink r:id="rId45" w:history="1"><w:r><w:rPr><w:color w:val="1e198e"/><w:b w:val="1"/><w:bCs w:val="1"/><w:u w:val="single"/></w:rPr><w:t xml:space="preserve">Le CDI de chantier : une précarité au carré</w:t></w:r></w:hyperlink></w:p><w:p><w:pPr/><w:hyperlink r:id="rId9" w:history="1"><w:r><w:rPr><w:color w:val="#410a8c"/><w:u w:val="single"/></w:rPr><w:t xml:space="preserve">Lucas Bento de Carvalho</w:t></w:r></w:hyperlink></w:p><w:p><w:pPr/><w:r><w:rPr><w:i w:val="1"/><w:iCs w:val="1"/></w:rPr><w:t xml:space="preserve">Le Droit ouvrier</w:t></w:r><w:r><w:rPr/><w:t xml:space="preserve">, 2021, novembre 2021, pp.458</w:t></w:r></w:p><w:p><w:pPr/><w:r><w:rPr/><w:t xml:space="preserve">Article dans une revue</w:t></w:r></w:p><w:p><w:pPr/><w:hyperlink r:id="rId45" w:history="1"><w:r><w:rPr><w:color w:val="#410a8c"/><w:u w:val="single"/></w:rPr><w:t xml:space="preserve">hal-03475976v1</w:t></w:r></w:hyperlink></w:p></w:tc></w:tr><w:tr><w:trPr/><w:tc><w:tcPr><w:noWrap/></w:tcPr><w:p><w:pPr><w:spacing w:after="200"/></w:pPr><w:hyperlink r:id="rId46" w:history="1"><w:r><w:rPr><w:color w:val="1e198e"/><w:b w:val="1"/><w:bCs w:val="1"/><w:u w:val="single"/></w:rPr><w:t xml:space="preserve">« Indemnisation consécutive à la requalification des CDD à temps partiel : précisions sur la détermination du salaire de référence ». note sous Cass. soc. 2 juin 2021, 2 arrêts nos 19-18.080 et 20-10.14.</w:t></w:r></w:hyperlink></w:p><w:p><w:pPr/><w:hyperlink r:id="rId9" w:history="1"><w:r><w:rPr><w:color w:val="#410a8c"/><w:u w:val="single"/></w:rPr><w:t xml:space="preserve">Lucas Bento de Carvalho</w:t></w:r></w:hyperlink></w:p><w:p><w:pPr/><w:r><w:rPr><w:i w:val="1"/><w:iCs w:val="1"/></w:rPr><w:t xml:space="preserve">La Semaine juridique. Social</w:t></w:r><w:r><w:rPr/><w:t xml:space="preserve">, 2021</w:t></w:r></w:p><w:p><w:pPr/><w:r><w:rPr/><w:t xml:space="preserve">Article dans une revue</w:t></w:r></w:p><w:p><w:pPr/><w:hyperlink r:id="rId46" w:history="1"><w:r><w:rPr><w:color w:val="#410a8c"/><w:u w:val="single"/></w:rPr><w:t xml:space="preserve">hal-03476011v1</w:t></w:r></w:hyperlink></w:p></w:tc></w:tr><w:tr><w:trPr/><w:tc><w:tcPr><w:noWrap/></w:tcPr><w:p><w:pPr><w:spacing w:after="200"/></w:pPr><w:hyperlink r:id="rId47" w:history="1"><w:r><w:rPr><w:color w:val="1e198e"/><w:b w:val="1"/><w:bCs w:val="1"/><w:u w:val="single"/></w:rPr><w:t xml:space="preserve">Indemnisation de la perte d'emploi et responsabilité délictuelle pour faute de la société tierce : le miroir aux alouettes ?</w:t></w:r></w:hyperlink></w:p><w:p><w:pPr/><w:hyperlink r:id="rId9" w:history="1"><w:r><w:rPr><w:color w:val="#410a8c"/><w:u w:val="single"/></w:rPr><w:t xml:space="preserve">Lucas Bento de Carvalho</w:t></w:r></w:hyperlink></w:p><w:p><w:pPr/><w:r><w:rPr><w:i w:val="1"/><w:iCs w:val="1"/></w:rPr><w:t xml:space="preserve">Revue de droit du travail</w:t></w:r><w:r><w:rPr/><w:t xml:space="preserve">, 2021, 04, pp.241</w:t></w:r></w:p><w:p><w:pPr/><w:r><w:rPr/><w:t xml:space="preserve">Article dans une revue</w:t></w:r></w:p><w:p><w:pPr/><w:hyperlink r:id="rId47" w:history="1"><w:r><w:rPr><w:color w:val="#410a8c"/><w:u w:val="single"/></w:rPr><w:t xml:space="preserve">halshs-03218391v1</w:t></w:r></w:hyperlink></w:p></w:tc></w:tr><w:tr><w:trPr/><w:tc><w:tcPr><w:noWrap/></w:tcPr><w:p><w:pPr><w:spacing w:after="200"/></w:pPr><w:hyperlink r:id="rId48" w:history="1"><w:r><w:rPr><w:color w:val="1e198e"/><w:b w:val="1"/><w:bCs w:val="1"/><w:u w:val="single"/></w:rPr><w:t xml:space="preserve">« Requalification des CDD à temps partiel et indemnisation du salarié : un principe de réalité à géométrie variable ». note sous Cass. soc. 2 juin 2021, 3 arrêts nos 19-18.080, 20-10.141 et 19-16.183</w:t></w:r></w:hyperlink></w:p><w:p><w:pPr/><w:hyperlink r:id="rId9" w:history="1"><w:r><w:rPr><w:color w:val="#410a8c"/><w:u w:val="single"/></w:rPr><w:t xml:space="preserve">Lucas Bento de Carvalho</w:t></w:r></w:hyperlink></w:p><w:p><w:pPr/><w:r><w:rPr><w:i w:val="1"/><w:iCs w:val="1"/></w:rPr><w:t xml:space="preserve">Droit Social</w:t></w:r><w:r><w:rPr/><w:t xml:space="preserve">, 2021</w:t></w:r></w:p><w:p><w:pPr/><w:r><w:rPr/><w:t xml:space="preserve">Article dans une revue</w:t></w:r></w:p><w:p><w:pPr/><w:hyperlink r:id="rId48" w:history="1"><w:r><w:rPr><w:color w:val="#410a8c"/><w:u w:val="single"/></w:rPr><w:t xml:space="preserve">hal-03476267v1</w:t></w:r></w:hyperlink></w:p></w:tc></w:tr><w:tr><w:trPr/><w:tc><w:tcPr><w:noWrap/></w:tcPr><w:p><w:pPr><w:spacing w:after="200"/></w:pPr><w:hyperlink r:id="rId49" w:history="1"><w:r><w:rPr><w:color w:val="1e198e"/><w:b w:val="1"/><w:bCs w:val="1"/><w:u w:val="single"/></w:rPr><w:t xml:space="preserve">« Contrôle de la licéité des contrats de mission successifs : le caractère temporaire de l’emploi ne se déduit pas de l’activité de l’entreprise utilisatrice ». note sous Cass. soc. 12 novembre 2020, n°19-11402.</w:t></w:r></w:hyperlink></w:p><w:p><w:pPr/><w:hyperlink r:id="rId9" w:history="1"><w:r><w:rPr><w:color w:val="#410a8c"/><w:u w:val="single"/></w:rPr><w:t xml:space="preserve">Lucas Bento de Carvalho</w:t></w:r></w:hyperlink></w:p><w:p><w:pPr/><w:r><w:rPr><w:i w:val="1"/><w:iCs w:val="1"/></w:rPr><w:t xml:space="preserve">Droit Social</w:t></w:r><w:r><w:rPr/><w:t xml:space="preserve">, 2021</w:t></w:r></w:p><w:p><w:pPr/><w:r><w:rPr/><w:t xml:space="preserve">Article dans une revue</w:t></w:r></w:p><w:p><w:pPr/><w:hyperlink r:id="rId49" w:history="1"><w:r><w:rPr><w:color w:val="#410a8c"/><w:u w:val="single"/></w:rPr><w:t xml:space="preserve">hal-03476006v1</w:t></w:r></w:hyperlink></w:p></w:tc></w:tr><w:tr><w:trPr/><w:tc><w:tcPr><w:noWrap/></w:tcPr><w:p><w:pPr><w:spacing w:after="200"/></w:pPr><w:hyperlink r:id="rId50" w:history="1"><w:r><w:rPr><w:color w:val="1e198e"/><w:b w:val="1"/><w:bCs w:val="1"/><w:u w:val="single"/></w:rPr><w:t xml:space="preserve">Chronique d'actualité du régime juridique du contrat de travail (Première partie)</w:t></w:r></w:hyperlink></w:p><w:p><w:pPr/><w:hyperlink r:id="rId9" w:history="1"><w:r><w:rPr><w:color w:val="#410a8c"/><w:u w:val="single"/></w:rPr><w:t xml:space="preserve">Lucas Bento de Carvalho</w:t></w:r></w:hyperlink><w:r><w:rPr/><w:t xml:space="preserve">,</w:t></w:r><w:hyperlink r:id="rId51" w:history="1"><w:r><w:rPr><w:color w:val="#410a8c"/><w:u w:val="single"/></w:rPr><w:t xml:space="preserve">Sébastien Tournaux</w:t></w:r></w:hyperlink></w:p><w:p><w:pPr/><w:r><w:rPr><w:i w:val="1"/><w:iCs w:val="1"/></w:rPr><w:t xml:space="preserve">Droit Social</w:t></w:r><w:r><w:rPr/><w:t xml:space="preserve">, 2020, 09, pp.736</w:t></w:r></w:p><w:p><w:pPr/><w:r><w:rPr/><w:t xml:space="preserve">Article dans une revue</w:t></w:r></w:p><w:p><w:pPr/><w:hyperlink r:id="rId50" w:history="1"><w:r><w:rPr><w:color w:val="#410a8c"/><w:u w:val="single"/></w:rPr><w:t xml:space="preserve">hal-02957946v1</w:t></w:r></w:hyperlink></w:p></w:tc></w:tr><w:tr><w:trPr/><w:tc><w:tcPr><w:noWrap/></w:tcPr><w:p><w:pPr><w:spacing w:after="200"/></w:pPr><w:hyperlink r:id="rId52" w:history="1"><w:r><w:rPr><w:color w:val="1e198e"/><w:b w:val="1"/><w:bCs w:val="1"/><w:u w:val="single"/></w:rPr><w:t xml:space="preserve">Quelle place pour le contentieux des accords collectifs par voie d’exception après les ordonnances Macron ? (avec C. Pernot).</w:t></w:r></w:hyperlink></w:p><w:p><w:pPr/><w:hyperlink r:id="rId9" w:history="1"><w:r><w:rPr><w:color w:val="#410a8c"/><w:u w:val="single"/></w:rPr><w:t xml:space="preserve">Lucas Bento de Carvalho</w:t></w:r></w:hyperlink></w:p><w:p><w:pPr/><w:r><w:rPr><w:i w:val="1"/><w:iCs w:val="1"/></w:rPr><w:t xml:space="preserve">Droit Social</w:t></w:r><w:r><w:rPr/><w:t xml:space="preserve">, 2020, 2020 (1), pp.43</w:t></w:r></w:p><w:p><w:pPr/><w:r><w:rPr/><w:t xml:space="preserve">Article dans une revue</w:t></w:r></w:p><w:p><w:pPr/><w:hyperlink r:id="rId52" w:history="1"><w:r><w:rPr><w:color w:val="#410a8c"/><w:u w:val="single"/></w:rPr><w:t xml:space="preserve">hal-02567276v1</w:t></w:r></w:hyperlink></w:p></w:tc></w:tr><w:tr><w:trPr/><w:tc><w:tcPr><w:noWrap/></w:tcPr><w:p><w:pPr><w:spacing w:after="200"/></w:pPr><w:hyperlink r:id="rId53" w:history="1"><w:r><w:rPr><w:color w:val="1e198e"/><w:b w:val="1"/><w:bCs w:val="1"/><w:u w:val="single"/></w:rPr><w:t xml:space="preserve">Indemnisation de la rupture conventionnelle viciée : quelles stratégies contentieuses face au « barème Macron » ?</w:t></w:r></w:hyperlink></w:p><w:p><w:pPr/><w:hyperlink r:id="rId9" w:history="1"><w:r><w:rPr><w:color w:val="#410a8c"/><w:u w:val="single"/></w:rPr><w:t xml:space="preserve">Lucas Bento de Carvalho</w:t></w:r></w:hyperlink></w:p><w:p><w:pPr/><w:r><w:rPr><w:i w:val="1"/><w:iCs w:val="1"/></w:rPr><w:t xml:space="preserve">La Semaine juridique. Social</w:t></w:r><w:r><w:rPr/><w:t xml:space="preserve">, 2020, 40, pp.3028</w:t></w:r></w:p><w:p><w:pPr/><w:r><w:rPr/><w:t xml:space="preserve">Article dans une revue</w:t></w:r></w:p><w:p><w:pPr/><w:hyperlink r:id="rId53" w:history="1"><w:r><w:rPr><w:color w:val="#410a8c"/><w:u w:val="single"/></w:rPr><w:t xml:space="preserve">hal-02980482v1</w:t></w:r></w:hyperlink></w:p></w:tc></w:tr><w:tr><w:trPr/><w:tc><w:tcPr><w:noWrap/></w:tcPr><w:p><w:pPr><w:spacing w:after="200"/></w:pPr><w:hyperlink r:id="rId54" w:history="1"><w:r><w:rPr><w:color w:val="1e198e"/><w:b w:val="1"/><w:bCs w:val="1"/><w:u w:val="single"/></w:rPr><w:t xml:space="preserve">Chronique d'actualité du régime juridique du contrat de travail (Seconde partie)</w:t></w:r></w:hyperlink></w:p><w:p><w:pPr/><w:hyperlink r:id="rId9" w:history="1"><w:r><w:rPr><w:color w:val="#410a8c"/><w:u w:val="single"/></w:rPr><w:t xml:space="preserve">Lucas Bento de Carvalho</w:t></w:r></w:hyperlink><w:r><w:rPr/><w:t xml:space="preserve">,</w:t></w:r><w:hyperlink r:id="rId51" w:history="1"><w:r><w:rPr><w:color w:val="#410a8c"/><w:u w:val="single"/></w:rPr><w:t xml:space="preserve">Sébastien Tournaux</w:t></w:r></w:hyperlink></w:p><w:p><w:pPr/><w:r><w:rPr><w:i w:val="1"/><w:iCs w:val="1"/></w:rPr><w:t xml:space="preserve">Droit Social</w:t></w:r><w:r><w:rPr/><w:t xml:space="preserve">, 2020, 10, pp.847</w:t></w:r></w:p><w:p><w:pPr/><w:r><w:rPr/><w:t xml:space="preserve">Article dans une revue</w:t></w:r></w:p><w:p><w:pPr/><w:hyperlink r:id="rId54" w:history="1"><w:r><w:rPr><w:color w:val="#410a8c"/><w:u w:val="single"/></w:rPr><w:t xml:space="preserve">halshs-02961008v1</w:t></w:r></w:hyperlink></w:p></w:tc></w:tr><w:tr><w:trPr/><w:tc><w:tcPr><w:noWrap/></w:tcPr><w:p><w:pPr><w:spacing w:after="200"/></w:pPr><w:hyperlink r:id="rId55" w:history="1"><w:r><w:rPr><w:color w:val="1e198e"/><w:b w:val="1"/><w:bCs w:val="1"/><w:u w:val="single"/></w:rPr><w:t xml:space="preserve">Quelle place pour le contentieux des accords collectifs par voie d'exception après les « ordonnances Macron » ?</w:t></w:r></w:hyperlink></w:p><w:p><w:pPr/><w:hyperlink r:id="rId56" w:history="1"><w:r><w:rPr><w:color w:val="#410a8c"/><w:u w:val="single"/></w:rPr><w:t xml:space="preserve">Célia Pernot</w:t></w:r></w:hyperlink><w:r><w:rPr/><w:t xml:space="preserve">,</w:t></w:r><w:hyperlink r:id="rId9" w:history="1"><w:r><w:rPr><w:color w:val="#410a8c"/><w:u w:val="single"/></w:rPr><w:t xml:space="preserve">Lucas Bento de Carvalho</w:t></w:r></w:hyperlink></w:p><w:p><w:pPr/><w:r><w:rPr><w:i w:val="1"/><w:iCs w:val="1"/></w:rPr><w:t xml:space="preserve">Droit Social</w:t></w:r><w:r><w:rPr/><w:t xml:space="preserve">, 2020, 01, pp.43</w:t></w:r></w:p><w:p><w:pPr/><w:r><w:rPr/><w:t xml:space="preserve">Article dans une revue</w:t></w:r></w:p><w:p><w:pPr/><w:hyperlink r:id="rId55" w:history="1"><w:r><w:rPr><w:color w:val="#410a8c"/><w:u w:val="single"/></w:rPr><w:t xml:space="preserve">halshs-02487264v1</w:t></w:r></w:hyperlink></w:p></w:tc></w:tr><w:tr><w:trPr/><w:tc><w:tcPr><w:noWrap/></w:tcPr><w:p><w:pPr><w:spacing w:after="200"/></w:pPr><w:hyperlink r:id="rId57" w:history="1"><w:r><w:rPr><w:color w:val="1e198e"/><w:b w:val="1"/><w:bCs w:val="1"/><w:u w:val="single"/></w:rPr><w:t xml:space="preserve">Le contentieux des accords d’entreprise au prisme du contrat d’adhésion (Seconde partie)</w:t></w:r></w:hyperlink></w:p><w:p><w:pPr/><w:hyperlink r:id="rId9" w:history="1"><w:r><w:rPr><w:color w:val="#410a8c"/><w:u w:val="single"/></w:rPr><w:t xml:space="preserve">Lucas Bento de Carvalho</w:t></w:r></w:hyperlink></w:p><w:p><w:pPr/><w:r><w:rPr><w:i w:val="1"/><w:iCs w:val="1"/></w:rPr><w:t xml:space="preserve">Droit Social</w:t></w:r><w:r><w:rPr/><w:t xml:space="preserve">, 2019, 2019 (11), pp.950</w:t></w:r></w:p><w:p><w:pPr/><w:r><w:rPr/><w:t xml:space="preserve">Article dans une revue</w:t></w:r></w:p><w:p><w:pPr/><w:hyperlink r:id="rId57" w:history="1"><w:r><w:rPr><w:color w:val="#410a8c"/><w:u w:val="single"/></w:rPr><w:t xml:space="preserve">hal-02566816v1</w:t></w:r></w:hyperlink></w:p></w:tc></w:tr><w:tr><w:trPr/><w:tc><w:tcPr><w:noWrap/></w:tcPr><w:p><w:pPr><w:spacing w:after="200"/></w:pPr><w:hyperlink r:id="rId58" w:history="1"><w:r><w:rPr><w:color w:val="1e198e"/><w:b w:val="1"/><w:bCs w:val="1"/><w:u w:val="single"/></w:rPr><w:t xml:space="preserve">Chronique d'actualité du régime juridique du contrat de travail</w:t></w:r></w:hyperlink></w:p><w:p><w:pPr/><w:hyperlink r:id="rId9" w:history="1"><w:r><w:rPr><w:color w:val="#410a8c"/><w:u w:val="single"/></w:rPr><w:t xml:space="preserve">Lucas Bento de Carvalho</w:t></w:r></w:hyperlink><w:r><w:rPr/><w:t xml:space="preserve">,</w:t></w:r><w:hyperlink r:id="rId51" w:history="1"><w:r><w:rPr><w:color w:val="#410a8c"/><w:u w:val="single"/></w:rPr><w:t xml:space="preserve">Sébastien Tournaux</w:t></w:r></w:hyperlink></w:p><w:p><w:pPr/><w:r><w:rPr><w:i w:val="1"/><w:iCs w:val="1"/></w:rPr><w:t xml:space="preserve">Droit Social</w:t></w:r><w:r><w:rPr/><w:t xml:space="preserve">, 2019, 10, pp.856</w:t></w:r></w:p><w:p><w:pPr/><w:r><w:rPr/><w:t xml:space="preserve">Article dans une revue</w:t></w:r></w:p><w:p><w:pPr/><w:hyperlink r:id="rId58" w:history="1"><w:r><w:rPr><w:color w:val="#410a8c"/><w:u w:val="single"/></w:rPr><w:t xml:space="preserve">halshs-02449609v1</w:t></w:r></w:hyperlink></w:p></w:tc></w:tr><w:tr><w:trPr/><w:tc><w:tcPr><w:noWrap/></w:tcPr><w:p><w:pPr><w:spacing w:after="200"/></w:pPr><w:hyperlink r:id="rId59" w:history="1"><w:r><w:rPr><w:color w:val="1e198e"/><w:b w:val="1"/><w:bCs w:val="1"/><w:u w:val="single"/></w:rPr><w:t xml:space="preserve">Bio et RSE : brèves observations travaillistes sur les engagements de la société Biocoop</w:t></w:r></w:hyperlink></w:p><w:p><w:pPr/><w:hyperlink r:id="rId9" w:history="1"><w:r><w:rPr><w:color w:val="#410a8c"/><w:u w:val="single"/></w:rPr><w:t xml:space="preserve">Lucas Bento de Carvalho</w:t></w:r></w:hyperlink></w:p><w:p><w:pPr/><w:r><w:rPr><w:i w:val="1"/><w:iCs w:val="1"/></w:rPr><w:t xml:space="preserve">Revue Lamy Droit des affaires</w:t></w:r><w:r><w:rPr/><w:t xml:space="preserve">, 2019, 2019 (150), pp.24</w:t></w:r></w:p><w:p><w:pPr/><w:r><w:rPr/><w:t xml:space="preserve">Article dans une revue</w:t></w:r></w:p><w:p><w:pPr/><w:hyperlink r:id="rId59" w:history="1"><w:r><w:rPr><w:color w:val="#410a8c"/><w:u w:val="single"/></w:rPr><w:t xml:space="preserve">hal-01875075v1</w:t></w:r></w:hyperlink></w:p></w:tc></w:tr><w:tr><w:trPr/><w:tc><w:tcPr><w:noWrap/></w:tcPr><w:p><w:pPr><w:spacing w:after="200"/></w:pPr><w:hyperlink r:id="rId60" w:history="1"><w:r><w:rPr><w:color w:val="1e198e"/><w:b w:val="1"/><w:bCs w:val="1"/><w:u w:val="single"/></w:rPr><w:t xml:space="preserve">Chronique d'actualité du régime juridique du contrat de travail</w:t></w:r></w:hyperlink></w:p><w:p><w:pPr/><w:hyperlink r:id="rId9" w:history="1"><w:r><w:rPr><w:color w:val="#410a8c"/><w:u w:val="single"/></w:rPr><w:t xml:space="preserve">Lucas Bento de Carvalho</w:t></w:r></w:hyperlink><w:r><w:rPr/><w:t xml:space="preserve">,</w:t></w:r><w:hyperlink r:id="rId51" w:history="1"><w:r><w:rPr><w:color w:val="#410a8c"/><w:u w:val="single"/></w:rPr><w:t xml:space="preserve">Sébastien Tournaux</w:t></w:r></w:hyperlink></w:p><w:p><w:pPr/><w:r><w:rPr><w:i w:val="1"/><w:iCs w:val="1"/></w:rPr><w:t xml:space="preserve">Droit Social</w:t></w:r><w:r><w:rPr/><w:t xml:space="preserve">, 2019, 11, pp.941</w:t></w:r></w:p><w:p><w:pPr/><w:r><w:rPr/><w:t xml:space="preserve">Article dans une revue</w:t></w:r></w:p><w:p><w:pPr/><w:hyperlink r:id="rId60" w:history="1"><w:r><w:rPr><w:color w:val="#410a8c"/><w:u w:val="single"/></w:rPr><w:t xml:space="preserve">halshs-02449620v1</w:t></w:r></w:hyperlink></w:p></w:tc></w:tr><w:tr><w:trPr/><w:tc><w:tcPr><w:noWrap/></w:tcPr><w:p><w:pPr><w:spacing w:after="200"/></w:pPr><w:hyperlink r:id="rId61" w:history="1"><w:r><w:rPr><w:color w:val="1e198e"/><w:b w:val="1"/><w:bCs w:val="1"/><w:u w:val="single"/></w:rPr><w:t xml:space="preserve">Actualité du régime juridique du contrat de travail</w:t></w:r></w:hyperlink></w:p><w:p><w:pPr/><w:hyperlink r:id="rId9" w:history="1"><w:r><w:rPr><w:color w:val="#410a8c"/><w:u w:val="single"/></w:rPr><w:t xml:space="preserve">Lucas Bento de Carvalho</w:t></w:r></w:hyperlink><w:r><w:rPr/><w:t xml:space="preserve">,</w:t></w:r><w:hyperlink r:id="rId51" w:history="1"><w:r><w:rPr><w:color w:val="#410a8c"/><w:u w:val="single"/></w:rPr><w:t xml:space="preserve">Sébastien Tournaux</w:t></w:r></w:hyperlink></w:p><w:p><w:pPr/><w:r><w:rPr><w:i w:val="1"/><w:iCs w:val="1"/></w:rPr><w:t xml:space="preserve">Droit Social</w:t></w:r><w:r><w:rPr/><w:t xml:space="preserve">, 2019, 01, pp.57</w:t></w:r></w:p><w:p><w:pPr/><w:r><w:rPr/><w:t xml:space="preserve">Article dans une revue</w:t></w:r></w:p><w:p><w:pPr/><w:hyperlink r:id="rId61" w:history="1"><w:r><w:rPr><w:color w:val="#410a8c"/><w:u w:val="single"/></w:rPr><w:t xml:space="preserve">halshs-02449513v1</w:t></w:r></w:hyperlink></w:p></w:tc></w:tr><w:tr><w:trPr/><w:tc><w:tcPr><w:noWrap/></w:tcPr><w:p><w:pPr><w:spacing w:after="200"/></w:pPr><w:hyperlink r:id="rId62" w:history="1"><w:r><w:rPr><w:color w:val="1e198e"/><w:b w:val="1"/><w:bCs w:val="1"/><w:u w:val="single"/></w:rPr><w:t xml:space="preserve">« Chronique d’actualité du régime juridique du contrat de travail »</w:t></w:r></w:hyperlink></w:p><w:p><w:pPr/><w:hyperlink r:id="rId9" w:history="1"><w:r><w:rPr><w:color w:val="#410a8c"/><w:u w:val="single"/></w:rPr><w:t xml:space="preserve">Lucas Bento de Carvalho</w:t></w:r></w:hyperlink><w:r><w:rPr/><w:t xml:space="preserve">,</w:t></w:r><w:hyperlink r:id="rId51" w:history="1"><w:r><w:rPr><w:color w:val="#410a8c"/><w:u w:val="single"/></w:rPr><w:t xml:space="preserve">Sébastien Tournaux</w:t></w:r></w:hyperlink></w:p><w:p><w:pPr/><w:r><w:rPr><w:i w:val="1"/><w:iCs w:val="1"/></w:rPr><w:t xml:space="preserve">Droit Social</w:t></w:r><w:r><w:rPr/><w:t xml:space="preserve">, 2019, 2019 (1), pp.57</w:t></w:r></w:p><w:p><w:pPr/><w:r><w:rPr/><w:t xml:space="preserve">Article dans une revue</w:t></w:r></w:p><w:p><w:pPr/><w:hyperlink r:id="rId62" w:history="1"><w:r><w:rPr><w:color w:val="#410a8c"/><w:u w:val="single"/></w:rPr><w:t xml:space="preserve">hal-02104403v1</w:t></w:r></w:hyperlink></w:p></w:tc></w:tr><w:tr><w:trPr/><w:tc><w:tcPr><w:noWrap/></w:tcPr><w:p><w:pPr><w:spacing w:after="200"/></w:pPr><w:hyperlink r:id="rId63" w:history="1"><w:r><w:rPr><w:color w:val="1e198e"/><w:b w:val="1"/><w:bCs w:val="1"/><w:u w:val="single"/></w:rPr><w:t xml:space="preserve">Le contentieux des accords d’entreprise au prisme du contrat d’adhésion&amp;quot; (Première partie)</w:t></w:r></w:hyperlink></w:p><w:p><w:pPr/><w:hyperlink r:id="rId9" w:history="1"><w:r><w:rPr><w:color w:val="#410a8c"/><w:u w:val="single"/></w:rPr><w:t xml:space="preserve">Lucas Bento de Carvalho</w:t></w:r></w:hyperlink></w:p><w:p><w:pPr/><w:r><w:rPr><w:i w:val="1"/><w:iCs w:val="1"/></w:rPr><w:t xml:space="preserve">Droit Social</w:t></w:r><w:r><w:rPr/><w:t xml:space="preserve">, 2019, 2019 (10), pp.867</w:t></w:r></w:p><w:p><w:pPr/><w:r><w:rPr/><w:t xml:space="preserve">Article dans une revue</w:t></w:r></w:p><w:p><w:pPr/><w:hyperlink r:id="rId63" w:history="1"><w:r><w:rPr><w:color w:val="#410a8c"/><w:u w:val="single"/></w:rPr><w:t xml:space="preserve">hal-02566803v1</w:t></w:r></w:hyperlink></w:p></w:tc></w:tr><w:tr><w:trPr/><w:tc><w:tcPr><w:noWrap/></w:tcPr><w:p><w:pPr><w:spacing w:after="200"/></w:pPr><w:hyperlink r:id="rId64" w:history="1"><w:r><w:rPr><w:color w:val="1e198e"/><w:b w:val="1"/><w:bCs w:val="1"/><w:u w:val="single"/></w:rPr><w:t xml:space="preserve">L'étrange sauvetage de l'autonomie de la prise d'acte de rupture du contrat de travail</w:t></w:r></w:hyperlink></w:p><w:p><w:pPr/><w:hyperlink r:id="rId9" w:history="1"><w:r><w:rPr><w:color w:val="#410a8c"/><w:u w:val="single"/></w:rPr><w:t xml:space="preserve">Lucas Bento de Carvalho</w:t></w:r></w:hyperlink></w:p><w:p><w:pPr/><w:r><w:rPr><w:i w:val="1"/><w:iCs w:val="1"/></w:rPr><w:t xml:space="preserve">Revue de droit du travail</w:t></w:r><w:r><w:rPr/><w:t xml:space="preserve">, 2019, 05, pp.328</w:t></w:r></w:p><w:p><w:pPr/><w:r><w:rPr/><w:t xml:space="preserve">Article dans une revue</w:t></w:r></w:p><w:p><w:pPr/><w:hyperlink r:id="rId64" w:history="1"><w:r><w:rPr><w:color w:val="#410a8c"/><w:u w:val="single"/></w:rPr><w:t xml:space="preserve">halshs-02451868v1</w:t></w:r></w:hyperlink></w:p></w:tc></w:tr><w:tr><w:trPr/><w:tc><w:tcPr><w:noWrap/></w:tcPr><w:p><w:pPr><w:spacing w:after="200"/></w:pPr><w:hyperlink r:id="rId65" w:history="1"><w:r><w:rPr><w:color w:val="1e198e"/><w:b w:val="1"/><w:bCs w:val="1"/><w:u w:val="single"/></w:rPr><w:t xml:space="preserve">48.« Requalification des contrats de travail temporaires : flux et reflux de l’action en référé », obs. sous Cass. soc. 21 septembre 2017, n°16-20270.</w:t></w:r></w:hyperlink></w:p><w:p><w:pPr/><w:hyperlink r:id="rId9" w:history="1"><w:r><w:rPr><w:color w:val="#410a8c"/><w:u w:val="single"/></w:rPr><w:t xml:space="preserve">Lucas Bento de Carvalho</w:t></w:r></w:hyperlink></w:p><w:p><w:pPr/><w:r><w:rPr><w:i w:val="1"/><w:iCs w:val="1"/></w:rPr><w:t xml:space="preserve">Les Cahiers sociaux</w:t></w:r><w:r><w:rPr/><w:t xml:space="preserve">, 2019, 2018 (303)</w:t></w:r></w:p><w:p><w:pPr/><w:r><w:rPr/><w:t xml:space="preserve">Article dans une revue</w:t></w:r></w:p><w:p><w:pPr/><w:hyperlink r:id="rId65" w:history="1"><w:r><w:rPr><w:color w:val="#410a8c"/><w:u w:val="single"/></w:rPr><w:t xml:space="preserve">hal-02005185v1</w:t></w:r></w:hyperlink></w:p></w:tc></w:tr><w:tr><w:trPr/><w:tc><w:tcPr><w:noWrap/></w:tcPr><w:p><w:pPr><w:spacing w:after="200"/></w:pPr><w:hyperlink r:id="rId66" w:history="1"><w:r><w:rPr><w:color w:val="1e198e"/><w:b w:val="1"/><w:bCs w:val="1"/><w:u w:val="single"/></w:rPr><w:t xml:space="preserve">« Compétence ratione loci de l'institution de garantie des créances salariales en cas de travail à l'étranger : quelle place pour un principe de faveur ? ». obs. sous Cass. soc., 28 mars 2018, n°16-19086.</w:t></w:r></w:hyperlink></w:p><w:p><w:pPr/><w:hyperlink r:id="rId9" w:history="1"><w:r><w:rPr><w:color w:val="#410a8c"/><w:u w:val="single"/></w:rPr><w:t xml:space="preserve">Lucas Bento de Carvalho</w:t></w:r></w:hyperlink></w:p><w:p><w:pPr/><w:r><w:rPr><w:i w:val="1"/><w:iCs w:val="1"/></w:rPr><w:t xml:space="preserve">Les Cahiers sociaux</w:t></w:r><w:r><w:rPr/><w:t xml:space="preserve">, 2018, 2018 (208)</w:t></w:r></w:p><w:p><w:pPr/><w:r><w:rPr/><w:t xml:space="preserve">Article dans une revue</w:t></w:r></w:p><w:p><w:pPr/><w:hyperlink r:id="rId66" w:history="1"><w:r><w:rPr><w:color w:val="#410a8c"/><w:u w:val="single"/></w:rPr><w:t xml:space="preserve">hal-02005055v1</w:t></w:r></w:hyperlink></w:p></w:tc></w:tr><w:tr><w:trPr/><w:tc><w:tcPr><w:noWrap/></w:tcPr><w:p><w:pPr><w:spacing w:after="200"/></w:pPr><w:hyperlink r:id="rId67" w:history="1"><w:r><w:rPr><w:color w:val="1e198e"/><w:b w:val="1"/><w:bCs w:val="1"/><w:u w:val="single"/></w:rPr><w:t xml:space="preserve">« Absence de signature du CDD : seul le refus du salarié constitutif de mauvaise foi ou d’une intention frauduleuse l’empêche de solliciter la requalification », obs. sous Cass. soc. 31 janvier 2018, n°17-13131.</w:t></w:r></w:hyperlink></w:p><w:p><w:pPr/><w:hyperlink r:id="rId9" w:history="1"><w:r><w:rPr><w:color w:val="#410a8c"/><w:u w:val="single"/></w:rPr><w:t xml:space="preserve">Lucas Bento de Carvalho</w:t></w:r></w:hyperlink></w:p><w:p><w:pPr/><w:r><w:rPr><w:i w:val="1"/><w:iCs w:val="1"/></w:rPr><w:t xml:space="preserve">Les Cahiers sociaux</w:t></w:r><w:r><w:rPr/><w:t xml:space="preserve">, 2018, 2018 (305)</w:t></w:r></w:p><w:p><w:pPr/><w:r><w:rPr/><w:t xml:space="preserve">Article dans une revue</w:t></w:r></w:p><w:p><w:pPr/><w:hyperlink r:id="rId67" w:history="1"><w:r><w:rPr><w:color w:val="#410a8c"/><w:u w:val="single"/></w:rPr><w:t xml:space="preserve">hal-02005178v1</w:t></w:r></w:hyperlink></w:p></w:tc></w:tr><w:tr><w:trPr/><w:tc><w:tcPr><w:noWrap/></w:tcPr><w:p><w:pPr><w:spacing w:after="200"/></w:pPr><w:hyperlink r:id="rId68" w:history="1"><w:r><w:rPr><w:color w:val="1e198e"/><w:b w:val="1"/><w:bCs w:val="1"/><w:u w:val="single"/></w:rPr><w:t xml:space="preserve">« Inaptitude consécutive à un accident du travail : la juridiction prud'homale est seule compétente pour allouer une indemnisation au titre du licenciement sans cause réelle et sérieuse ». obs. sous Cass. soc., 3 mai 2018, n°16-26306.</w:t></w:r></w:hyperlink></w:p><w:p><w:pPr/><w:hyperlink r:id="rId9" w:history="1"><w:r><w:rPr><w:color w:val="#410a8c"/><w:u w:val="single"/></w:rPr><w:t xml:space="preserve">Lucas Bento de Carvalho</w:t></w:r></w:hyperlink></w:p><w:p><w:pPr/><w:r><w:rPr><w:i w:val="1"/><w:iCs w:val="1"/></w:rPr><w:t xml:space="preserve">Les Cahiers sociaux</w:t></w:r><w:r><w:rPr/><w:t xml:space="preserve">, 2018, 2018 (308)</w:t></w:r></w:p><w:p><w:pPr/><w:r><w:rPr/><w:t xml:space="preserve">Article dans une revue</w:t></w:r></w:p><w:p><w:pPr/><w:hyperlink r:id="rId68" w:history="1"><w:r><w:rPr><w:color w:val="#410a8c"/><w:u w:val="single"/></w:rPr><w:t xml:space="preserve">hal-02005056v1</w:t></w:r></w:hyperlink></w:p></w:tc></w:tr><w:tr><w:trPr/><w:tc><w:tcPr><w:noWrap/></w:tcPr><w:p><w:pPr><w:spacing w:after="200"/></w:pPr><w:hyperlink r:id="rId69" w:history="1"><w:r><w:rPr><w:color w:val="1e198e"/><w:b w:val="1"/><w:bCs w:val="1"/><w:u w:val="single"/></w:rPr><w:t xml:space="preserve">« L’AGS ne garantit pas l’indemnité pour travail dissimulé en cas de prise d’acte », obs. sous Cass. soc. 20 décembre 2017, n°16-19517.</w:t></w:r></w:hyperlink></w:p><w:p><w:pPr/><w:hyperlink r:id="rId9" w:history="1"><w:r><w:rPr><w:color w:val="#410a8c"/><w:u w:val="single"/></w:rPr><w:t xml:space="preserve">Lucas Bento de Carvalho</w:t></w:r></w:hyperlink></w:p><w:p><w:pPr/><w:r><w:rPr><w:i w:val="1"/><w:iCs w:val="1"/></w:rPr><w:t xml:space="preserve">Les Cahiers sociaux</w:t></w:r><w:r><w:rPr/><w:t xml:space="preserve">, 2018, 2018 (304)</w:t></w:r></w:p><w:p><w:pPr/><w:r><w:rPr/><w:t xml:space="preserve">Article dans une revue</w:t></w:r></w:p><w:p><w:pPr/><w:hyperlink r:id="rId69" w:history="1"><w:r><w:rPr><w:color w:val="#410a8c"/><w:u w:val="single"/></w:rPr><w:t xml:space="preserve">hal-02005183v1</w:t></w:r></w:hyperlink></w:p></w:tc></w:tr><w:tr><w:trPr/><w:tc><w:tcPr><w:noWrap/></w:tcPr><w:p><w:pPr><w:spacing w:after="200"/></w:pPr><w:hyperlink r:id="rId70" w:history="1"><w:r><w:rPr><w:color w:val="1e198e"/><w:b w:val="1"/><w:bCs w:val="1"/><w:u w:val="single"/></w:rPr><w:t xml:space="preserve">« Entre actes préparatoires et tentative de démarrage d’une activité professionnelle, où commence la concurrence déloyale du salarié ? ». obs. sous Cass. soc. 11 avril 2018, n°16-24749.</w:t></w:r></w:hyperlink></w:p><w:p><w:pPr/><w:hyperlink r:id="rId9" w:history="1"><w:r><w:rPr><w:color w:val="#410a8c"/><w:u w:val="single"/></w:rPr><w:t xml:space="preserve">Lucas Bento de Carvalho</w:t></w:r></w:hyperlink></w:p><w:p><w:pPr/><w:r><w:rPr><w:i w:val="1"/><w:iCs w:val="1"/></w:rPr><w:t xml:space="preserve">Les Cahiers sociaux</w:t></w:r><w:r><w:rPr/><w:t xml:space="preserve">, 2018, 2018 (307)</w:t></w:r></w:p><w:p><w:pPr/><w:r><w:rPr/><w:t xml:space="preserve">Article dans une revue</w:t></w:r></w:p><w:p><w:pPr/><w:hyperlink r:id="rId70" w:history="1"><w:r><w:rPr><w:color w:val="#410a8c"/><w:u w:val="single"/></w:rPr><w:t xml:space="preserve">hal-02005058v1</w:t></w:r></w:hyperlink></w:p></w:tc></w:tr><w:tr><w:trPr/><w:tc><w:tcPr><w:noWrap/></w:tcPr><w:p><w:pPr><w:spacing w:after="200"/></w:pPr><w:hyperlink r:id="rId71" w:history="1"><w:r><w:rPr><w:color w:val="1e198e"/><w:b w:val="1"/><w:bCs w:val="1"/><w:u w:val="single"/></w:rPr><w:t xml:space="preserve">« Nullité de la rupture de la période d'essai présentant un caractère discriminatoire : quelle indemnisation pour la salariée ? ». obs. sous Cass. soc., 12 sept. 2018, n°16-26333.</w:t></w:r></w:hyperlink></w:p><w:p><w:pPr/><w:hyperlink r:id="rId9" w:history="1"><w:r><w:rPr><w:color w:val="#410a8c"/><w:u w:val="single"/></w:rPr><w:t xml:space="preserve">Lucas Bento de Carvalho</w:t></w:r></w:hyperlink></w:p><w:p><w:pPr/><w:r><w:rPr><w:i w:val="1"/><w:iCs w:val="1"/></w:rPr><w:t xml:space="preserve">Bulletin Joly Travail</w:t></w:r><w:r><w:rPr/><w:t xml:space="preserve">, 2018, 2018 (2), pp.109</w:t></w:r></w:p><w:p><w:pPr/><w:r><w:rPr/><w:t xml:space="preserve">Article dans une revue</w:t></w:r></w:p><w:p><w:pPr/><w:hyperlink r:id="rId71" w:history="1"><w:r><w:rPr><w:color w:val="#410a8c"/><w:u w:val="single"/></w:rPr><w:t xml:space="preserve">hal-02004882v1</w:t></w:r></w:hyperlink></w:p></w:tc></w:tr><w:tr><w:trPr/><w:tc><w:tcPr><w:noWrap/></w:tcPr><w:p><w:pPr><w:spacing w:after="200"/></w:pPr><w:hyperlink r:id="rId72" w:history="1"><w:r><w:rPr><w:color w:val="1e198e"/><w:b w:val="1"/><w:bCs w:val="1"/><w:u w:val="single"/></w:rPr><w:t xml:space="preserve">« Du caractère discriminatoire des retenues de rémunération pour exercice du droit de grève ». obs. sous Cass. soc. 7 novembre 2018, n°17-15833.</w:t></w:r></w:hyperlink></w:p><w:p><w:pPr/><w:hyperlink r:id="rId9" w:history="1"><w:r><w:rPr><w:color w:val="#410a8c"/><w:u w:val="single"/></w:rPr><w:t xml:space="preserve">Lucas Bento de Carvalho</w:t></w:r></w:hyperlink></w:p><w:p><w:pPr/><w:r><w:rPr><w:i w:val="1"/><w:iCs w:val="1"/></w:rPr><w:t xml:space="preserve">Bulletin Joly Travail</w:t></w:r><w:r><w:rPr/><w:t xml:space="preserve">, 2018, 2018 (4), pp.247</w:t></w:r></w:p><w:p><w:pPr/><w:r><w:rPr/><w:t xml:space="preserve">Article dans une revue</w:t></w:r></w:p><w:p><w:pPr/><w:hyperlink r:id="rId72" w:history="1"><w:r><w:rPr><w:color w:val="#410a8c"/><w:u w:val="single"/></w:rPr><w:t xml:space="preserve">hal-02004874v1</w:t></w:r></w:hyperlink></w:p></w:tc></w:tr><w:tr><w:trPr/><w:tc><w:tcPr><w:noWrap/></w:tcPr><w:p><w:pPr><w:spacing w:after="200"/></w:pPr><w:hyperlink r:id="rId73" w:history="1"><w:r><w:rPr><w:color w:val="1e198e"/><w:b w:val="1"/><w:bCs w:val="1"/><w:u w:val="single"/></w:rPr><w:t xml:space="preserve">« Atteinte à la rémunération contractuelle consécutive à un changement d'organisation du travail : la Cour de cassation confirme l'existence d'une modification du contrat de travail ». obs. sous Cass. soc. 7 novembre 2018, n°17-20418.</w:t></w:r></w:hyperlink></w:p><w:p><w:pPr/><w:hyperlink r:id="rId9" w:history="1"><w:r><w:rPr><w:color w:val="#410a8c"/><w:u w:val="single"/></w:rPr><w:t xml:space="preserve">Lucas Bento de Carvalho</w:t></w:r></w:hyperlink></w:p><w:p><w:pPr/><w:r><w:rPr><w:i w:val="1"/><w:iCs w:val="1"/></w:rPr><w:t xml:space="preserve">Bulletin Joly Travail</w:t></w:r><w:r><w:rPr/><w:t xml:space="preserve">, 2018, 2018 (4), pp.246</w:t></w:r></w:p><w:p><w:pPr/><w:r><w:rPr/><w:t xml:space="preserve">Article dans une revue</w:t></w:r></w:p><w:p><w:pPr/><w:hyperlink r:id="rId73" w:history="1"><w:r><w:rPr><w:color w:val="#410a8c"/><w:u w:val="single"/></w:rPr><w:t xml:space="preserve">hal-02004873v1</w:t></w:r></w:hyperlink></w:p></w:tc></w:tr><w:tr><w:trPr/><w:tc><w:tcPr><w:noWrap/></w:tcPr><w:p><w:pPr><w:spacing w:after="200"/></w:pPr><w:hyperlink r:id="rId74" w:history="1"><w:r><w:rPr><w:color w:val="1e198e"/><w:b w:val="1"/><w:bCs w:val="1"/><w:u w:val="single"/></w:rPr><w:t xml:space="preserve">« Vérification de la durée hebdomadaire de travail et refus du salarié de communiquer ses bulletins de salaires et contrat de travail : le point de départ de la prescription des faits fautifs en question ». obs. sous Cass. soc., 20 juin 2018.</w:t></w:r></w:hyperlink></w:p><w:p><w:pPr/><w:hyperlink r:id="rId9" w:history="1"><w:r><w:rPr><w:color w:val="#410a8c"/><w:u w:val="single"/></w:rPr><w:t xml:space="preserve">Lucas Bento de Carvalho</w:t></w:r></w:hyperlink></w:p><w:p><w:pPr/><w:r><w:rPr><w:i w:val="1"/><w:iCs w:val="1"/></w:rPr><w:t xml:space="preserve">Bulletin Joly Travail</w:t></w:r><w:r><w:rPr/><w:t xml:space="preserve">, 2018, 2018 (2), pp.106</w:t></w:r></w:p><w:p><w:pPr/><w:r><w:rPr/><w:t xml:space="preserve">Article dans une revue</w:t></w:r></w:p><w:p><w:pPr/><w:hyperlink r:id="rId74" w:history="1"><w:r><w:rPr><w:color w:val="#410a8c"/><w:u w:val="single"/></w:rPr><w:t xml:space="preserve">hal-02004885v1</w:t></w:r></w:hyperlink></w:p></w:tc></w:tr><w:tr><w:trPr/><w:tc><w:tcPr><w:noWrap/></w:tcPr><w:p><w:pPr><w:spacing w:after="200"/></w:pPr><w:hyperlink r:id="rId75" w:history="1"><w:r><w:rPr><w:color w:val="1e198e"/><w:b w:val="1"/><w:bCs w:val="1"/><w:u w:val="single"/></w:rPr><w:t xml:space="preserve">« Gérants non-salariés de succursales de commerce alimentaire et requalification en contrat de travail : « la route est droite, mais la pente est forte ! ». obs. sous Cass. soc., 10 oct. 2018, n°16-26497.</w:t></w:r></w:hyperlink></w:p><w:p><w:pPr/><w:hyperlink r:id="rId9" w:history="1"><w:r><w:rPr><w:color w:val="#410a8c"/><w:u w:val="single"/></w:rPr><w:t xml:space="preserve">Lucas Bento de Carvalho</w:t></w:r></w:hyperlink></w:p><w:p><w:pPr/><w:r><w:rPr><w:i w:val="1"/><w:iCs w:val="1"/></w:rPr><w:t xml:space="preserve">Bulletin Joly Travail</w:t></w:r><w:r><w:rPr/><w:t xml:space="preserve">, 2018, 2018 (3), pp.171</w:t></w:r></w:p><w:p><w:pPr/><w:r><w:rPr/><w:t xml:space="preserve">Article dans une revue</w:t></w:r></w:p><w:p><w:pPr/><w:hyperlink r:id="rId75" w:history="1"><w:r><w:rPr><w:color w:val="#410a8c"/><w:u w:val="single"/></w:rPr><w:t xml:space="preserve">hal-02004878v1</w:t></w:r></w:hyperlink></w:p></w:tc></w:tr><w:tr><w:trPr/><w:tc><w:tcPr><w:noWrap/></w:tcPr><w:p><w:pPr><w:spacing w:after="200"/></w:pPr><w:hyperlink r:id="rId76" w:history="1"><w:r><w:rPr><w:color w:val="1e198e"/><w:b w:val="1"/><w:bCs w:val="1"/><w:u w:val="single"/></w:rPr><w:t xml:space="preserve">« La période d'accomplissement du congé de reclassement ne prive pas le salarié du bénéfice du droit à participation ». obs. sous Cass. soc. 7 novembre 2018, n°17-18936.</w:t></w:r></w:hyperlink></w:p><w:p><w:pPr/><w:hyperlink r:id="rId9" w:history="1"><w:r><w:rPr><w:color w:val="#410a8c"/><w:u w:val="single"/></w:rPr><w:t xml:space="preserve">Lucas Bento de Carvalho</w:t></w:r></w:hyperlink></w:p><w:p><w:pPr/><w:r><w:rPr><w:i w:val="1"/><w:iCs w:val="1"/></w:rPr><w:t xml:space="preserve">Bulletin Joly Travail</w:t></w:r><w:r><w:rPr/><w:t xml:space="preserve">, 2018, 2018 (3), pp.248</w:t></w:r></w:p><w:p><w:pPr/><w:r><w:rPr/><w:t xml:space="preserve">Article dans une revue</w:t></w:r></w:p><w:p><w:pPr/><w:hyperlink r:id="rId76" w:history="1"><w:r><w:rPr><w:color w:val="#410a8c"/><w:u w:val="single"/></w:rPr><w:t xml:space="preserve">hal-02004875v1</w:t></w:r></w:hyperlink></w:p></w:tc></w:tr><w:tr><w:trPr/><w:tc><w:tcPr><w:noWrap/></w:tcPr><w:p><w:pPr><w:spacing w:after="200"/></w:pPr><w:hyperlink r:id="rId77" w:history="1"><w:r><w:rPr><w:color w:val="1e198e"/><w:b w:val="1"/><w:bCs w:val="1"/><w:u w:val="single"/></w:rPr><w:t xml:space="preserve">Absence de signature du CDD et requalification : la Cour de cassation a-t-elle anticipé l’entrée en vigueur des ordonnances Macron ?</w:t></w:r></w:hyperlink></w:p><w:p><w:pPr/><w:hyperlink r:id="rId9" w:history="1"><w:r><w:rPr><w:color w:val="#410a8c"/><w:u w:val="single"/></w:rPr><w:t xml:space="preserve">Lucas Bento de Carvalho</w:t></w:r></w:hyperlink></w:p><w:p><w:pPr/><w:r><w:rPr><w:i w:val="1"/><w:iCs w:val="1"/></w:rPr><w:t xml:space="preserve">Revue de droit du travail</w:t></w:r><w:r><w:rPr/><w:t xml:space="preserve">, 2018, mai 2018, pp.373</w:t></w:r></w:p><w:p><w:pPr/><w:r><w:rPr/><w:t xml:space="preserve">Article dans une revue</w:t></w:r></w:p><w:p><w:pPr/><w:hyperlink r:id="rId77" w:history="1"><w:r><w:rPr><w:color w:val="#410a8c"/><w:u w:val="single"/></w:rPr><w:t xml:space="preserve">hal-01871506v1</w:t></w:r></w:hyperlink></w:p></w:tc></w:tr><w:tr><w:trPr/><w:tc><w:tcPr><w:noWrap/></w:tcPr><w:p><w:pPr><w:spacing w:after="200"/></w:pPr><w:hyperlink r:id="rId78" w:history="1"><w:r><w:rPr><w:color w:val="1e198e"/><w:b w:val="1"/><w:bCs w:val="1"/><w:u w:val="single"/></w:rPr><w:t xml:space="preserve">« Illégalité du CDI intérimaire : la négociation collective marque le pas face à l'article 34 de la Constitution ». obs. sous Cass. soc., 12 juill. 2018, n°16-26844.</w:t></w:r></w:hyperlink></w:p><w:p><w:pPr/><w:hyperlink r:id="rId9" w:history="1"><w:r><w:rPr><w:color w:val="#410a8c"/><w:u w:val="single"/></w:rPr><w:t xml:space="preserve">Lucas Bento de Carvalho</w:t></w:r></w:hyperlink></w:p><w:p><w:pPr/><w:r><w:rPr><w:i w:val="1"/><w:iCs w:val="1"/></w:rPr><w:t xml:space="preserve">Bulletin Joly Travail</w:t></w:r><w:r><w:rPr/><w:t xml:space="preserve">, 2018, 2018 (1), pp.26</w:t></w:r></w:p><w:p><w:pPr/><w:r><w:rPr/><w:t xml:space="preserve">Article dans une revue</w:t></w:r></w:p><w:p><w:pPr/><w:hyperlink r:id="rId78" w:history="1"><w:r><w:rPr><w:color w:val="#410a8c"/><w:u w:val="single"/></w:rPr><w:t xml:space="preserve">hal-02005053v1</w:t></w:r></w:hyperlink></w:p></w:tc></w:tr><w:tr><w:trPr/><w:tc><w:tcPr><w:noWrap/></w:tcPr><w:p><w:pPr><w:spacing w:after="200"/></w:pPr><w:hyperlink r:id="rId79" w:history="1"><w:r><w:rPr><w:color w:val="1e198e"/><w:b w:val="1"/><w:bCs w:val="1"/><w:u w:val="single"/></w:rPr><w:t xml:space="preserve">Contrats de travail et petite entreprise</w:t></w:r></w:hyperlink></w:p><w:p><w:pPr/><w:hyperlink r:id="rId9" w:history="1"><w:r><w:rPr><w:color w:val="#410a8c"/><w:u w:val="single"/></w:rPr><w:t xml:space="preserve">Lucas Bento de Carvalho</w:t></w:r></w:hyperlink></w:p><w:p><w:pPr/><w:r><w:rPr><w:i w:val="1"/><w:iCs w:val="1"/></w:rPr><w:t xml:space="preserve">Les Cahiers sociaux</w:t></w:r><w:r><w:rPr/><w:t xml:space="preserve">, 2018, 309, pp.359</w:t></w:r></w:p><w:p><w:pPr/><w:r><w:rPr/><w:t xml:space="preserve">Article dans une revue</w:t></w:r></w:p><w:p><w:pPr/><w:hyperlink r:id="rId79" w:history="1"><w:r><w:rPr><w:color w:val="#410a8c"/><w:u w:val="single"/></w:rPr><w:t xml:space="preserve">hal-01871501v1</w:t></w:r></w:hyperlink></w:p></w:tc></w:tr><w:tr><w:trPr/><w:tc><w:tcPr><w:noWrap/></w:tcPr><w:p><w:pPr><w:spacing w:after="200"/></w:pPr><w:hyperlink r:id="rId80" w:history="1"><w:r><w:rPr><w:color w:val="1e198e"/><w:b w:val="1"/><w:bCs w:val="1"/><w:u w:val="single"/></w:rPr><w:t xml:space="preserve">Nullité de la rupture conventionnelle homologuée : prime à l’employeur fraudeur ?, note sous Cass. soc. 30 mai 2018, n° 16-15273, PB</w:t></w:r></w:hyperlink></w:p><w:p><w:pPr/><w:hyperlink r:id="rId9" w:history="1"><w:r><w:rPr><w:color w:val="#410a8c"/><w:u w:val="single"/></w:rPr><w:t xml:space="preserve">Lucas Bento de Carvalho</w:t></w:r></w:hyperlink></w:p><w:p><w:pPr/><w:r><w:rPr><w:i w:val="1"/><w:iCs w:val="1"/></w:rPr><w:t xml:space="preserve">Revue de droit du travail</w:t></w:r><w:r><w:rPr/><w:t xml:space="preserve">, 2018, 2018 (9), pp.594</w:t></w:r></w:p><w:p><w:pPr/><w:r><w:rPr/><w:t xml:space="preserve">Article dans une revue</w:t></w:r></w:p><w:p><w:pPr/><w:hyperlink r:id="rId80" w:history="1"><w:r><w:rPr><w:color w:val="#410a8c"/><w:u w:val="single"/></w:rPr><w:t xml:space="preserve">hal-01934200v1</w:t></w:r></w:hyperlink></w:p></w:tc></w:tr><w:tr><w:trPr/><w:tc><w:tcPr><w:noWrap/></w:tcPr><w:p><w:pPr><w:spacing w:after="200"/></w:pPr><w:hyperlink r:id="rId81" w:history="1"><w:r><w:rPr><w:color w:val="1e198e"/><w:b w:val="1"/><w:bCs w:val="1"/><w:u w:val="single"/></w:rPr><w:t xml:space="preserve">« Requalification des contrats aidés : un recul de l'obligation de formation de l'employeur ? ». obs. sous Cass. soc., 28 juin 2018, n°17842, PB, et Cass. soc., 28 juin 2018, no 15-19007.</w:t></w:r></w:hyperlink></w:p><w:p><w:pPr/><w:hyperlink r:id="rId9" w:history="1"><w:r><w:rPr><w:color w:val="#410a8c"/><w:u w:val="single"/></w:rPr><w:t xml:space="preserve">Lucas Bento de Carvalho</w:t></w:r></w:hyperlink></w:p><w:p><w:pPr/><w:r><w:rPr><w:i w:val="1"/><w:iCs w:val="1"/></w:rPr><w:t xml:space="preserve">Bulletin Joly Travail</w:t></w:r><w:r><w:rPr/><w:t xml:space="preserve">, 2018, 2018 (1), pp.20</w:t></w:r></w:p><w:p><w:pPr/><w:r><w:rPr/><w:t xml:space="preserve">Article dans une revue</w:t></w:r></w:p><w:p><w:pPr/><w:hyperlink r:id="rId81" w:history="1"><w:r><w:rPr><w:color w:val="#410a8c"/><w:u w:val="single"/></w:rPr><w:t xml:space="preserve">hal-02005051v1</w:t></w:r></w:hyperlink></w:p></w:tc></w:tr><w:tr><w:trPr/><w:tc><w:tcPr><w:noWrap/></w:tcPr><w:p><w:pPr><w:spacing w:after="200"/></w:pPr><w:hyperlink r:id="rId82" w:history="1"><w:r><w:rPr><w:color w:val="1e198e"/><w:b w:val="1"/><w:bCs w:val="1"/><w:u w:val="single"/></w:rPr><w:t xml:space="preserve">« La privation de l’attribution d’actions gratuites suite à un licenciement s’analyse en une perte de chance », obs. sous Cass. Soc. 7 février 2018, n°16-11635.</w:t></w:r></w:hyperlink></w:p><w:p><w:pPr/><w:hyperlink r:id="rId9" w:history="1"><w:r><w:rPr><w:color w:val="#410a8c"/><w:u w:val="single"/></w:rPr><w:t xml:space="preserve">Lucas Bento de Carvalho</w:t></w:r></w:hyperlink></w:p><w:p><w:pPr/><w:r><w:rPr><w:i w:val="1"/><w:iCs w:val="1"/></w:rPr><w:t xml:space="preserve">Les Cahiers sociaux</w:t></w:r><w:r><w:rPr/><w:t xml:space="preserve">, 2018, 2018 (305)</w:t></w:r></w:p><w:p><w:pPr/><w:r><w:rPr/><w:t xml:space="preserve">Article dans une revue</w:t></w:r></w:p><w:p><w:pPr/><w:hyperlink r:id="rId82" w:history="1"><w:r><w:rPr><w:color w:val="#410a8c"/><w:u w:val="single"/></w:rPr><w:t xml:space="preserve">hal-02005065v1</w:t></w:r></w:hyperlink></w:p></w:tc></w:tr><w:tr><w:trPr/><w:tc><w:tcPr><w:noWrap/></w:tcPr><w:p><w:pPr><w:spacing w:after="200"/></w:pPr><w:hyperlink r:id="rId83" w:history="1"><w:r><w:rPr><w:color w:val="1e198e"/><w:b w:val="1"/><w:bCs w:val="1"/><w:u w:val="single"/></w:rPr><w:t xml:space="preserve">« La simple proposition de modification du contrat de travail motivée par l'état de santé du salarié peut constituer une discrimination ». obs. sous Cass. soc., 28 juin 2018, n°16-28511.</w:t></w:r></w:hyperlink></w:p><w:p><w:pPr/><w:hyperlink r:id="rId9" w:history="1"><w:r><w:rPr><w:color w:val="#410a8c"/><w:u w:val="single"/></w:rPr><w:t xml:space="preserve">Lucas Bento de Carvalho</w:t></w:r></w:hyperlink></w:p><w:p><w:pPr/><w:r><w:rPr><w:i w:val="1"/><w:iCs w:val="1"/></w:rPr><w:t xml:space="preserve">Bulletin Joly Travail</w:t></w:r><w:r><w:rPr/><w:t xml:space="preserve">, 2018, 2018 (1), pp.23</w:t></w:r></w:p><w:p><w:pPr/><w:r><w:rPr/><w:t xml:space="preserve">Article dans une revue</w:t></w:r></w:p><w:p><w:pPr/><w:hyperlink r:id="rId83" w:history="1"><w:r><w:rPr><w:color w:val="#410a8c"/><w:u w:val="single"/></w:rPr><w:t xml:space="preserve">hal-02005052v1</w:t></w:r></w:hyperlink></w:p></w:tc></w:tr><w:tr><w:trPr/><w:tc><w:tcPr><w:noWrap/></w:tcPr><w:p><w:pPr><w:spacing w:after="200"/></w:pPr><w:hyperlink r:id="rId84" w:history="1"><w:r><w:rPr><w:color w:val="1e198e"/><w:b w:val="1"/><w:bCs w:val="1"/><w:u w:val="single"/></w:rPr><w:t xml:space="preserve">« Précisions sur la durée de la clause de non-concurrence en cas de mobilité intra-groupe ». obs. sous Cass. soc., 12 sept. 2018, n°17-10853.</w:t></w:r></w:hyperlink></w:p><w:p><w:pPr/><w:hyperlink r:id="rId9" w:history="1"><w:r><w:rPr><w:color w:val="#410a8c"/><w:u w:val="single"/></w:rPr><w:t xml:space="preserve">Lucas Bento de Carvalho</w:t></w:r></w:hyperlink></w:p><w:p><w:pPr/><w:r><w:rPr><w:i w:val="1"/><w:iCs w:val="1"/></w:rPr><w:t xml:space="preserve">Bulletin Joly Travail</w:t></w:r><w:r><w:rPr/><w:t xml:space="preserve">, 2018, 2018 (2), pp.111</w:t></w:r></w:p><w:p><w:pPr/><w:r><w:rPr/><w:t xml:space="preserve">Article dans une revue</w:t></w:r></w:p><w:p><w:pPr/><w:hyperlink r:id="rId84" w:history="1"><w:r><w:rPr><w:color w:val="#410a8c"/><w:u w:val="single"/></w:rPr><w:t xml:space="preserve">hal-02004880v1</w:t></w:r></w:hyperlink></w:p></w:tc></w:tr><w:tr><w:trPr/><w:tc><w:tcPr><w:noWrap/></w:tcPr><w:p><w:pPr><w:spacing w:after="200"/></w:pPr><w:hyperlink r:id="rId85" w:history="1"><w:r><w:rPr><w:color w:val="1e198e"/><w:b w:val="1"/><w:bCs w:val="1"/><w:u w:val="single"/></w:rPr><w:t xml:space="preserve">« Le salarié ne peut, sous couvert d’une demande de dommages-intérêts, faire à la prescription des créances de rappel de salaire ». obs. sous. Cass. soc. 28 mars 2018, n°12-28606.</w:t></w:r></w:hyperlink></w:p><w:p><w:pPr/><w:hyperlink r:id="rId9" w:history="1"><w:r><w:rPr><w:color w:val="#410a8c"/><w:u w:val="single"/></w:rPr><w:t xml:space="preserve">Lucas Bento de Carvalho</w:t></w:r></w:hyperlink></w:p><w:p><w:pPr/><w:r><w:rPr><w:i w:val="1"/><w:iCs w:val="1"/></w:rPr><w:t xml:space="preserve">Les Cahiers sociaux</w:t></w:r><w:r><w:rPr/><w:t xml:space="preserve">, 2018, 2018 (307)</w:t></w:r></w:p><w:p><w:pPr/><w:r><w:rPr/><w:t xml:space="preserve">Article dans une revue</w:t></w:r></w:p><w:p><w:pPr/><w:hyperlink r:id="rId85" w:history="1"><w:r><w:rPr><w:color w:val="#410a8c"/><w:u w:val="single"/></w:rPr><w:t xml:space="preserve">hal-02005059v1</w:t></w:r></w:hyperlink></w:p></w:tc></w:tr><w:tr><w:trPr/><w:tc><w:tcPr><w:noWrap/></w:tcPr><w:p><w:pPr><w:spacing w:after="200"/></w:pPr><w:hyperlink r:id="rId86" w:history="1"><w:r><w:rPr><w:color w:val="1e198e"/><w:b w:val="1"/><w:bCs w:val="1"/><w:u w:val="single"/></w:rPr><w:t xml:space="preserve">« Le licenciement pour inaptitude consécutive à un manquement de l'employeur est dépourvu de cause réelle et sérieuse ». obs. sous Cass. soc., 3 mai 2018, n°17-10306.</w:t></w:r></w:hyperlink></w:p><w:p><w:pPr/><w:hyperlink r:id="rId9" w:history="1"><w:r><w:rPr><w:color w:val="#410a8c"/><w:u w:val="single"/></w:rPr><w:t xml:space="preserve">Lucas Bento de Carvalho</w:t></w:r></w:hyperlink></w:p><w:p><w:pPr/><w:r><w:rPr><w:i w:val="1"/><w:iCs w:val="1"/></w:rPr><w:t xml:space="preserve">Les Cahiers sociaux</w:t></w:r><w:r><w:rPr/><w:t xml:space="preserve">, 2018, 2018 (308)</w:t></w:r></w:p><w:p><w:pPr/><w:r><w:rPr/><w:t xml:space="preserve">Article dans une revue</w:t></w:r></w:p><w:p><w:pPr/><w:hyperlink r:id="rId86" w:history="1"><w:r><w:rPr><w:color w:val="#410a8c"/><w:u w:val="single"/></w:rPr><w:t xml:space="preserve">hal-02005057v1</w:t></w:r></w:hyperlink></w:p></w:tc></w:tr><w:tr><w:trPr/><w:tc><w:tcPr><w:noWrap/></w:tcPr><w:p><w:pPr><w:spacing w:after="200"/></w:pPr><w:hyperlink r:id="rId87" w:history="1"><w:r><w:rPr><w:color w:val="1e198e"/><w:b w:val="1"/><w:bCs w:val="1"/><w:u w:val="single"/></w:rPr><w:t xml:space="preserve">« La rétractation de la rupture conventionnelle intervient au jour de l’envoi de la lettre ». obs. sous Cass. soc. 14 février 2018, n°17-10035.</w:t></w:r></w:hyperlink></w:p><w:p><w:pPr/><w:hyperlink r:id="rId9" w:history="1"><w:r><w:rPr><w:color w:val="#410a8c"/><w:u w:val="single"/></w:rPr><w:t xml:space="preserve">Lucas Bento de Carvalho</w:t></w:r></w:hyperlink></w:p><w:p><w:pPr/><w:r><w:rPr><w:i w:val="1"/><w:iCs w:val="1"/></w:rPr><w:t xml:space="preserve">Les Cahiers sociaux</w:t></w:r><w:r><w:rPr/><w:t xml:space="preserve">, 2018, 2018 (306)</w:t></w:r></w:p><w:p><w:pPr/><w:r><w:rPr/><w:t xml:space="preserve">Article dans une revue</w:t></w:r></w:p><w:p><w:pPr/><w:hyperlink r:id="rId87" w:history="1"><w:r><w:rPr><w:color w:val="#410a8c"/><w:u w:val="single"/></w:rPr><w:t xml:space="preserve">hal-02005060v1</w:t></w:r></w:hyperlink></w:p></w:tc></w:tr><w:tr><w:trPr/><w:tc><w:tcPr><w:noWrap/></w:tcPr><w:p><w:pPr><w:spacing w:after="200"/></w:pPr><w:hyperlink r:id="rId88" w:history="1"><w:r><w:rPr><w:color w:val="1e198e"/><w:b w:val="1"/><w:bCs w:val="1"/><w:u w:val="single"/></w:rPr><w:t xml:space="preserve">Minoration de la contrepartie financière de la clause de non-concurrence : les mystères du réputé non-écrit</w:t></w:r></w:hyperlink></w:p><w:p><w:pPr/><w:hyperlink r:id="rId9" w:history="1"><w:r><w:rPr><w:color w:val="#410a8c"/><w:u w:val="single"/></w:rPr><w:t xml:space="preserve">Lucas Bento de Carvalho</w:t></w:r></w:hyperlink></w:p><w:p><w:pPr/><w:r><w:rPr><w:i w:val="1"/><w:iCs w:val="1"/></w:rPr><w:t xml:space="preserve">Revue de droit du travail</w:t></w:r><w:r><w:rPr/><w:t xml:space="preserve">, 2018, 03, pp.206</w:t></w:r></w:p><w:p><w:pPr/><w:r><w:rPr/><w:t xml:space="preserve">Article dans une revue</w:t></w:r></w:p><w:p><w:pPr/><w:hyperlink r:id="rId88" w:history="1"><w:r><w:rPr><w:color w:val="#410a8c"/><w:u w:val="single"/></w:rPr><w:t xml:space="preserve">halshs-02242255v1</w:t></w:r></w:hyperlink></w:p></w:tc></w:tr><w:tr><w:trPr/><w:tc><w:tcPr><w:noWrap/></w:tcPr><w:p><w:pPr><w:spacing w:after="200"/></w:pPr><w:hyperlink r:id="rId89" w:history="1"><w:r><w:rPr><w:color w:val="1e198e"/><w:b w:val="1"/><w:bCs w:val="1"/><w:u w:val="single"/></w:rPr><w:t xml:space="preserve">« L'exigence d'un délai de carence dépend du motif de recours au CDD initial ». obs. sous Cass. soc., 10 oct. 2018, n°7-18294.</w:t></w:r></w:hyperlink></w:p><w:p><w:pPr/><w:hyperlink r:id="rId9" w:history="1"><w:r><w:rPr><w:color w:val="#410a8c"/><w:u w:val="single"/></w:rPr><w:t xml:space="preserve">Lucas Bento de Carvalho</w:t></w:r></w:hyperlink></w:p><w:p><w:pPr/><w:r><w:rPr><w:i w:val="1"/><w:iCs w:val="1"/></w:rPr><w:t xml:space="preserve">Bulletin Joly Travail</w:t></w:r><w:r><w:rPr/><w:t xml:space="preserve">, 2018, 2018 (3), pp.169</w:t></w:r></w:p><w:p><w:pPr/><w:r><w:rPr/><w:t xml:space="preserve">Article dans une revue</w:t></w:r></w:p><w:p><w:pPr/><w:hyperlink r:id="rId89" w:history="1"><w:r><w:rPr><w:color w:val="#410a8c"/><w:u w:val="single"/></w:rPr><w:t xml:space="preserve">hal-02004876v1</w:t></w:r></w:hyperlink></w:p></w:tc></w:tr><w:tr><w:trPr/><w:tc><w:tcPr><w:noWrap/></w:tcPr><w:p><w:pPr><w:spacing w:after="200"/></w:pPr><w:hyperlink r:id="rId90" w:history="1"><w:r><w:rPr><w:color w:val="1e198e"/><w:b w:val="1"/><w:bCs w:val="1"/><w:u w:val="single"/></w:rPr><w:t xml:space="preserve">« Rupture conventionnelle homologuée : une appréciation rigoureuse du point de départ de la prescription de l’action en nullité », obs. sous Cass. soc. 6 décembre 2017, n°16-10220, Cah. soc. janvier 2018, n°303.</w:t></w:r></w:hyperlink></w:p><w:p><w:pPr/><w:hyperlink r:id="rId9" w:history="1"><w:r><w:rPr><w:color w:val="#410a8c"/><w:u w:val="single"/></w:rPr><w:t xml:space="preserve">Lucas Bento de Carvalho</w:t></w:r></w:hyperlink></w:p><w:p><w:pPr/><w:r><w:rPr><w:i w:val="1"/><w:iCs w:val="1"/></w:rPr><w:t xml:space="preserve">Les Cahiers sociaux</w:t></w:r><w:r><w:rPr/><w:t xml:space="preserve">, 2018, 2018 (303)</w:t></w:r></w:p><w:p><w:pPr/><w:r><w:rPr/><w:t xml:space="preserve">Article dans une revue</w:t></w:r></w:p><w:p><w:pPr/><w:hyperlink r:id="rId90" w:history="1"><w:r><w:rPr><w:color w:val="#410a8c"/><w:u w:val="single"/></w:rPr><w:t xml:space="preserve">hal-02005188v1</w:t></w:r></w:hyperlink></w:p></w:tc></w:tr><w:tr><w:trPr/><w:tc><w:tcPr><w:noWrap/></w:tcPr><w:p><w:pPr><w:spacing w:after="200"/></w:pPr><w:hyperlink r:id="rId91" w:history="1"><w:r><w:rPr><w:color w:val="1e198e"/><w:b w:val="1"/><w:bCs w:val="1"/><w:u w:val="single"/></w:rPr><w:t xml:space="preserve">« Le non-paiement des heures supplémentaires ne constitue pas en soi un travail dissimulé », obs sous Cass. soc. 31 Janvier 2018, n°16-20480.</w:t></w:r></w:hyperlink></w:p><w:p><w:pPr/><w:hyperlink r:id="rId9" w:history="1"><w:r><w:rPr><w:color w:val="#410a8c"/><w:u w:val="single"/></w:rPr><w:t xml:space="preserve">Lucas Bento de Carvalho</w:t></w:r></w:hyperlink></w:p><w:p><w:pPr/><w:r><w:rPr><w:i w:val="1"/><w:iCs w:val="1"/></w:rPr><w:t xml:space="preserve">Les Cahiers sociaux</w:t></w:r><w:r><w:rPr/><w:t xml:space="preserve">, 2018, 2018 (305)</w:t></w:r></w:p><w:p><w:pPr/><w:r><w:rPr/><w:t xml:space="preserve">Article dans une revue</w:t></w:r></w:p><w:p><w:pPr/><w:hyperlink r:id="rId91" w:history="1"><w:r><w:rPr><w:color w:val="#410a8c"/><w:u w:val="single"/></w:rPr><w:t xml:space="preserve">hal-02005064v1</w:t></w:r></w:hyperlink></w:p></w:tc></w:tr><w:tr><w:trPr/><w:tc><w:tcPr><w:noWrap/></w:tcPr><w:p><w:pPr><w:spacing w:after="200"/></w:pPr><w:hyperlink r:id="rId92" w:history="1"><w:r><w:rPr><w:color w:val="1e198e"/><w:b w:val="1"/><w:bCs w:val="1"/><w:u w:val="single"/></w:rPr><w:t xml:space="preserve">Le sort controversé de la clause de non-concurrence en cas de mobilité intragroupe</w:t></w:r></w:hyperlink></w:p><w:p><w:pPr/><w:hyperlink r:id="rId9" w:history="1"><w:r><w:rPr><w:color w:val="#410a8c"/><w:u w:val="single"/></w:rPr><w:t xml:space="preserve">Lucas Bento de Carvalho</w:t></w:r></w:hyperlink></w:p><w:p><w:pPr/><w:r><w:rPr><w:i w:val="1"/><w:iCs w:val="1"/></w:rPr><w:t xml:space="preserve">Revue de droit du travail</w:t></w:r><w:r><w:rPr/><w:t xml:space="preserve">, 2018, 11, pp.758</w:t></w:r></w:p><w:p><w:pPr/><w:r><w:rPr/><w:t xml:space="preserve">Article dans une revue</w:t></w:r></w:p><w:p><w:pPr/><w:hyperlink r:id="rId92" w:history="1"><w:r><w:rPr><w:color w:val="#410a8c"/><w:u w:val="single"/></w:rPr><w:t xml:space="preserve">halshs-02242310v1</w:t></w:r></w:hyperlink></w:p></w:tc></w:tr><w:tr><w:trPr/><w:tc><w:tcPr><w:noWrap/></w:tcPr><w:p><w:pPr><w:spacing w:after="200"/></w:pPr><w:hyperlink r:id="rId93" w:history="1"><w:r><w:rPr><w:color w:val="1e198e"/><w:b w:val="1"/><w:bCs w:val="1"/><w:u w:val="single"/></w:rPr><w:t xml:space="preserve">« La portée limitée de la présomption d’innocence en matière de procédure disciplinaire », obs. sous Cass. soc. 13 décembre 2017, n°16-17193.</w:t></w:r></w:hyperlink></w:p><w:p><w:pPr/><w:hyperlink r:id="rId9" w:history="1"><w:r><w:rPr><w:color w:val="#410a8c"/><w:u w:val="single"/></w:rPr><w:t xml:space="preserve">Lucas Bento de Carvalho</w:t></w:r></w:hyperlink></w:p><w:p><w:pPr/><w:r><w:rPr><w:i w:val="1"/><w:iCs w:val="1"/></w:rPr><w:t xml:space="preserve">Les Cahiers sociaux</w:t></w:r><w:r><w:rPr/><w:t xml:space="preserve">, 2018, 2018 (304)</w:t></w:r></w:p><w:p><w:pPr/><w:r><w:rPr/><w:t xml:space="preserve">Article dans une revue</w:t></w:r></w:p><w:p><w:pPr/><w:hyperlink r:id="rId93" w:history="1"><w:r><w:rPr><w:color w:val="#410a8c"/><w:u w:val="single"/></w:rPr><w:t xml:space="preserve">hal-02005180v1</w:t></w:r></w:hyperlink></w:p></w:tc></w:tr><w:tr><w:trPr/><w:tc><w:tcPr><w:noWrap/></w:tcPr><w:p><w:pPr><w:spacing w:after="200"/></w:pPr><w:hyperlink r:id="rId94" w:history="1"><w:r><w:rPr><w:color w:val="1e198e"/><w:b w:val="1"/><w:bCs w:val="1"/><w:u w:val="single"/></w:rPr><w:t xml:space="preserve">« Inexécution du préavis et reclassement du salarié : un champ des (im)possibles à géométrie variable ». obs. sous Cass. soc. 28 février 2018, n°17-11334.</w:t></w:r></w:hyperlink></w:p><w:p><w:pPr/><w:hyperlink r:id="rId9" w:history="1"><w:r><w:rPr><w:color w:val="#410a8c"/><w:u w:val="single"/></w:rPr><w:t xml:space="preserve">Lucas Bento de Carvalho</w:t></w:r></w:hyperlink></w:p><w:p><w:pPr/><w:r><w:rPr><w:i w:val="1"/><w:iCs w:val="1"/></w:rPr><w:t xml:space="preserve">Les Cahiers sociaux</w:t></w:r><w:r><w:rPr/><w:t xml:space="preserve">, 2018, 2018 (306)</w:t></w:r></w:p><w:p><w:pPr/><w:r><w:rPr/><w:t xml:space="preserve">Article dans une revue</w:t></w:r></w:p><w:p><w:pPr/><w:hyperlink r:id="rId94" w:history="1"><w:r><w:rPr><w:color w:val="#410a8c"/><w:u w:val="single"/></w:rPr><w:t xml:space="preserve">hal-02005061v1</w:t></w:r></w:hyperlink></w:p></w:tc></w:tr><w:tr><w:trPr/><w:tc><w:tcPr><w:noWrap/></w:tcPr><w:p><w:pPr><w:spacing w:after="200"/></w:pPr><w:hyperlink r:id="rId95" w:history="1"><w:r><w:rPr><w:color w:val="1e198e"/><w:b w:val="1"/><w:bCs w:val="1"/><w:u w:val="single"/></w:rPr><w:t xml:space="preserve">« Le sort controversé de la clause de non-concurrence en cas de mobilité intragroupe ». note sous Cass. soc. 12 septembre 2018, n° 17-10.853</w:t></w:r></w:hyperlink></w:p><w:p><w:pPr/><w:hyperlink r:id="rId9" w:history="1"><w:r><w:rPr><w:color w:val="#410a8c"/><w:u w:val="single"/></w:rPr><w:t xml:space="preserve">Lucas Bento de Carvalho</w:t></w:r></w:hyperlink></w:p><w:p><w:pPr/><w:r><w:rPr><w:i w:val="1"/><w:iCs w:val="1"/></w:rPr><w:t xml:space="preserve">Revue de droit du travail</w:t></w:r><w:r><w:rPr/><w:t xml:space="preserve">, 2018, 2018 (12), pp.758</w:t></w:r></w:p><w:p><w:pPr/><w:r><w:rPr/><w:t xml:space="preserve">Article dans une revue</w:t></w:r></w:p><w:p><w:pPr/><w:hyperlink r:id="rId95" w:history="1"><w:r><w:rPr><w:color w:val="#410a8c"/><w:u w:val="single"/></w:rPr><w:t xml:space="preserve">hal-02004621v1</w:t></w:r></w:hyperlink></w:p></w:tc></w:tr><w:tr><w:trPr/><w:tc><w:tcPr><w:noWrap/></w:tcPr><w:p><w:pPr><w:spacing w:after="200"/></w:pPr><w:hyperlink r:id="rId96" w:history="1"><w:r><w:rPr><w:color w:val="1e198e"/><w:b w:val="1"/><w:bCs w:val="1"/><w:u w:val="single"/></w:rPr><w:t xml:space="preserve">« Offre de contrat et promesse unilatérale de contrat : la Cour de cassation marque enfin la différence ! », note sous Cass. soc. 21 septembre 2017, n°16-20103 et n° 16-20104</w:t></w:r></w:hyperlink></w:p><w:p><w:pPr/><w:hyperlink r:id="rId9" w:history="1"><w:r><w:rPr><w:color w:val="#410a8c"/><w:u w:val="single"/></w:rPr><w:t xml:space="preserve">Lucas Bento de Carvalho</w:t></w:r></w:hyperlink></w:p><w:p><w:pPr/><w:r><w:rPr><w:i w:val="1"/><w:iCs w:val="1"/></w:rPr><w:t xml:space="preserve">Revue de droit du travail</w:t></w:r><w:r><w:rPr/><w:t xml:space="preserve">, 2017, 2017, pp.715</w:t></w:r></w:p><w:p><w:pPr/><w:r><w:rPr/><w:t xml:space="preserve">Article dans une revue</w:t></w:r></w:p><w:p><w:pPr/><w:hyperlink r:id="rId96" w:history="1"><w:r><w:rPr><w:color w:val="#410a8c"/><w:u w:val="single"/></w:rPr><w:t xml:space="preserve">hal-01875079v1</w:t></w:r></w:hyperlink></w:p></w:tc></w:tr><w:tr><w:trPr/><w:tc><w:tcPr><w:noWrap/></w:tcPr><w:p><w:pPr><w:spacing w:after="200"/></w:pPr><w:hyperlink r:id="rId97" w:history="1"><w:r><w:rPr><w:color w:val="1e198e"/><w:b w:val="1"/><w:bCs w:val="1"/><w:u w:val="single"/></w:rPr><w:t xml:space="preserve">« La validité de la rupture conventionnelle au prisme des vices du consentement : heurs et malheurs de l’erreur ». note sous CA Paris, P. 6, ch. 5, 18 mai 2017, n°15/09660</w:t></w:r></w:hyperlink></w:p><w:p><w:pPr/><w:hyperlink r:id="rId9" w:history="1"><w:r><w:rPr><w:color w:val="#410a8c"/><w:u w:val="single"/></w:rPr><w:t xml:space="preserve">Lucas Bento de Carvalho</w:t></w:r></w:hyperlink></w:p><w:p><w:pPr/><w:r><w:rPr><w:i w:val="1"/><w:iCs w:val="1"/></w:rPr><w:t xml:space="preserve">Les Cahiers sociaux</w:t></w:r><w:r><w:rPr/><w:t xml:space="preserve">, 2017, 2017 (298), pp.23</w:t></w:r></w:p><w:p><w:pPr/><w:r><w:rPr/><w:t xml:space="preserve">Article dans une revue</w:t></w:r></w:p><w:p><w:pPr/><w:hyperlink r:id="rId97" w:history="1"><w:r><w:rPr><w:color w:val="#410a8c"/><w:u w:val="single"/></w:rPr><w:t xml:space="preserve">hal-01875089v1</w:t></w:r></w:hyperlink></w:p></w:tc></w:tr><w:tr><w:trPr/><w:tc><w:tcPr><w:noWrap/></w:tcPr><w:p><w:pPr><w:spacing w:after="200"/></w:pPr><w:hyperlink r:id="rId98" w:history="1"><w:r><w:rPr><w:color w:val="1e198e"/><w:b w:val="1"/><w:bCs w:val="1"/><w:u w:val="single"/></w:rPr><w:t xml:space="preserve">« Date de prise d’effet de la résiliation judiciaire : plaidoyer pour un revirement ». note sous Cass. Soc. 21 septembre 2016.</w:t></w:r></w:hyperlink></w:p><w:p><w:pPr/><w:hyperlink r:id="rId9" w:history="1"><w:r><w:rPr><w:color w:val="#410a8c"/><w:u w:val="single"/></w:rPr><w:t xml:space="preserve">Lucas Bento de Carvalho</w:t></w:r></w:hyperlink></w:p><w:p><w:pPr/><w:r><w:rPr><w:i w:val="1"/><w:iCs w:val="1"/></w:rPr><w:t xml:space="preserve">Revue de droit du travail</w:t></w:r><w:r><w:rPr/><w:t xml:space="preserve">, 2017, 2017 (1), pp.40</w:t></w:r></w:p><w:p><w:pPr/><w:r><w:rPr/><w:t xml:space="preserve">Article dans une revue</w:t></w:r></w:p><w:p><w:pPr/><w:hyperlink r:id="rId98" w:history="1"><w:r><w:rPr><w:color w:val="#410a8c"/><w:u w:val="single"/></w:rPr><w:t xml:space="preserve">hal-01875098v1</w:t></w:r></w:hyperlink></w:p></w:tc></w:tr><w:tr><w:trPr/><w:tc><w:tcPr><w:noWrap/></w:tcPr><w:p><w:pPr><w:spacing w:after="200"/></w:pPr><w:hyperlink r:id="rId99" w:history="1"><w:r><w:rPr><w:color w:val="1e198e"/><w:b w:val="1"/><w:bCs w:val="1"/><w:u w:val="single"/></w:rPr><w:t xml:space="preserve">Date de prise d'effet de la résiliation judiciaire : plaidoyer pour un revirement</w:t></w:r></w:hyperlink></w:p><w:p><w:pPr/><w:hyperlink r:id="rId9" w:history="1"><w:r><w:rPr><w:color w:val="#410a8c"/><w:u w:val="single"/></w:rPr><w:t xml:space="preserve">Lucas Bento de Carvalho</w:t></w:r></w:hyperlink></w:p><w:p><w:pPr/><w:r><w:rPr><w:i w:val="1"/><w:iCs w:val="1"/></w:rPr><w:t xml:space="preserve">Revue de droit du travail</w:t></w:r><w:r><w:rPr/><w:t xml:space="preserve">, 2017, 01, pp.40</w:t></w:r></w:p><w:p><w:pPr/><w:r><w:rPr/><w:t xml:space="preserve">Article dans une revue</w:t></w:r></w:p><w:p><w:pPr/><w:hyperlink r:id="rId99" w:history="1"><w:r><w:rPr><w:color w:val="#410a8c"/><w:u w:val="single"/></w:rPr><w:t xml:space="preserve">halshs-02242138v1</w:t></w:r></w:hyperlink></w:p></w:tc></w:tr><w:tr><w:trPr/><w:tc><w:tcPr><w:noWrap/></w:tcPr><w:p><w:pPr><w:spacing w:after="200"/></w:pPr><w:hyperlink r:id="rId100" w:history="1"><w:r><w:rPr><w:color w:val="1e198e"/><w:b w:val="1"/><w:bCs w:val="1"/><w:u w:val="single"/></w:rPr><w:t xml:space="preserve">Offre de contrat et promesse unilatérale de contrat : la Cour de cassation marque enfin la différence !</w:t></w:r></w:hyperlink></w:p><w:p><w:pPr/><w:hyperlink r:id="rId9" w:history="1"><w:r><w:rPr><w:color w:val="#410a8c"/><w:u w:val="single"/></w:rPr><w:t xml:space="preserve">Lucas Bento de Carvalho</w:t></w:r></w:hyperlink></w:p><w:p><w:pPr/><w:r><w:rPr><w:i w:val="1"/><w:iCs w:val="1"/></w:rPr><w:t xml:space="preserve">Revue de droit du travail</w:t></w:r><w:r><w:rPr/><w:t xml:space="preserve">, 2017, 11, pp.715</w:t></w:r></w:p><w:p><w:pPr/><w:r><w:rPr/><w:t xml:space="preserve">Article dans une revue</w:t></w:r></w:p><w:p><w:pPr/><w:hyperlink r:id="rId100" w:history="1"><w:r><w:rPr><w:color w:val="#410a8c"/><w:u w:val="single"/></w:rPr><w:t xml:space="preserve">halshs-02242228v1</w:t></w:r></w:hyperlink></w:p></w:tc></w:tr><w:tr><w:trPr/><w:tc><w:tcPr><w:noWrap/></w:tcPr><w:p><w:pPr><w:spacing w:after="200"/></w:pPr><w:hyperlink r:id="rId101" w:history="1"><w:r><w:rPr><w:color w:val="1e198e"/><w:b w:val="1"/><w:bCs w:val="1"/><w:u w:val="single"/></w:rPr><w:t xml:space="preserve">La stipulation d'une clause de non-concurrence illicite ne cause plus nécessairement un préjudice</w:t></w:r></w:hyperlink></w:p><w:p><w:pPr/><w:hyperlink r:id="rId9" w:history="1"><w:r><w:rPr><w:color w:val="#410a8c"/><w:u w:val="single"/></w:rPr><w:t xml:space="preserve">Lucas Bento de Carvalho</w:t></w:r></w:hyperlink></w:p><w:p><w:pPr/><w:r><w:rPr><w:i w:val="1"/><w:iCs w:val="1"/></w:rPr><w:t xml:space="preserve">Revue de droit du travail</w:t></w:r><w:r><w:rPr/><w:t xml:space="preserve">, 2016, 09, pp.557</w:t></w:r></w:p><w:p><w:pPr/><w:r><w:rPr/><w:t xml:space="preserve">Article dans une revue</w:t></w:r></w:p><w:p><w:pPr/><w:hyperlink r:id="rId101" w:history="1"><w:r><w:rPr><w:color w:val="#410a8c"/><w:u w:val="single"/></w:rPr><w:t xml:space="preserve">halshs-02242095v1</w:t></w:r></w:hyperlink></w:p></w:tc></w:tr><w:tr><w:trPr/><w:tc><w:tcPr><w:noWrap/></w:tcPr><w:p><w:pPr><w:spacing w:after="200"/></w:pPr><w:hyperlink r:id="rId102" w:history="1"><w:r><w:rPr><w:color w:val="1e198e"/><w:b w:val="1"/><w:bCs w:val="1"/><w:u w:val="single"/></w:rPr><w:t xml:space="preserve">WWOOFing et droit du travail : le bonheur est-il dans le pré ?</w:t></w:r></w:hyperlink></w:p><w:p><w:pPr/><w:hyperlink r:id="rId9" w:history="1"><w:r><w:rPr><w:color w:val="#410a8c"/><w:u w:val="single"/></w:rPr><w:t xml:space="preserve">Lucas Bento de Carvalho</w:t></w:r></w:hyperlink></w:p><w:p><w:pPr/><w:r><w:rPr><w:i w:val="1"/><w:iCs w:val="1"/></w:rPr><w:t xml:space="preserve">Droit Social</w:t></w:r><w:r><w:rPr/><w:t xml:space="preserve">, 2016, 2016 (1), pp.71</w:t></w:r></w:p><w:p><w:pPr/><w:r><w:rPr/><w:t xml:space="preserve">Article dans une revue</w:t></w:r></w:p><w:p><w:pPr/><w:hyperlink r:id="rId102" w:history="1"><w:r><w:rPr><w:color w:val="#410a8c"/><w:u w:val="single"/></w:rPr><w:t xml:space="preserve">hal-01871035v1</w:t></w:r></w:hyperlink></w:p></w:tc></w:tr><w:tr><w:trPr/><w:tc><w:tcPr><w:noWrap/></w:tcPr><w:p><w:pPr><w:spacing w:after="200"/></w:pPr><w:hyperlink r:id="rId103" w:history="1"><w:r><w:rPr><w:color w:val="1e198e"/><w:b w:val="1"/><w:bCs w:val="1"/><w:u w:val="single"/></w:rPr><w:t xml:space="preserve">« La stipulation d'une clause de non-concurrence illicite ne cause plus nécessairement un préjudice ». note sous Cass. soc. 25 mai 2016.</w:t></w:r></w:hyperlink></w:p><w:p><w:pPr/><w:hyperlink r:id="rId9" w:history="1"><w:r><w:rPr><w:color w:val="#410a8c"/><w:u w:val="single"/></w:rPr><w:t xml:space="preserve">Lucas Bento de Carvalho</w:t></w:r></w:hyperlink></w:p><w:p><w:pPr/><w:r><w:rPr><w:i w:val="1"/><w:iCs w:val="1"/></w:rPr><w:t xml:space="preserve">Revue de droit du travail</w:t></w:r><w:r><w:rPr/><w:t xml:space="preserve">, 2016, 2016 (9), pp.557</w:t></w:r></w:p><w:p><w:pPr/><w:r><w:rPr/><w:t xml:space="preserve">Article dans une revue</w:t></w:r></w:p><w:p><w:pPr/><w:hyperlink r:id="rId103" w:history="1"><w:r><w:rPr><w:color w:val="#410a8c"/><w:u w:val="single"/></w:rPr><w:t xml:space="preserve">hal-01875094v1</w:t></w:r></w:hyperlink></w:p></w:tc></w:tr><w:tr><w:trPr/><w:tc><w:tcPr><w:noWrap/></w:tcPr><w:p><w:pPr><w:spacing w:after="200"/></w:pPr><w:hyperlink r:id="rId104" w:history="1"><w:r><w:rPr><w:color w:val="1e198e"/><w:b w:val="1"/><w:bCs w:val="1"/><w:u w:val="single"/></w:rPr><w:t xml:space="preserve">L'incidence de la réforme du droit des contrats sur le régime du contrat de travail : renouvellement ou statu quo ?</w:t></w:r></w:hyperlink></w:p><w:p><w:pPr/><w:hyperlink r:id="rId9" w:history="1"><w:r><w:rPr><w:color w:val="#410a8c"/><w:u w:val="single"/></w:rPr><w:t xml:space="preserve">Lucas Bento de Carvalho</w:t></w:r></w:hyperlink></w:p><w:p><w:pPr/><w:r><w:rPr><w:i w:val="1"/><w:iCs w:val="1"/></w:rPr><w:t xml:space="preserve">Revue de droit du travail</w:t></w:r><w:r><w:rPr/><w:t xml:space="preserve">, 2016, 2016 (4), pp.258</w:t></w:r></w:p><w:p><w:pPr/><w:r><w:rPr/><w:t xml:space="preserve">Article dans une revue</w:t></w:r></w:p><w:p><w:pPr/><w:hyperlink r:id="rId104" w:history="1"><w:r><w:rPr><w:color w:val="#410a8c"/><w:u w:val="single"/></w:rPr><w:t xml:space="preserve">hal-01878483v1</w:t></w:r></w:hyperlink></w:p></w:tc></w:tr><w:tr><w:trPr/><w:tc><w:tcPr><w:noWrap/></w:tcPr><w:p><w:pPr><w:spacing w:after="200"/></w:pPr><w:hyperlink r:id="rId105" w:history="1"><w:r><w:rPr><w:color w:val="1e198e"/><w:b w:val="1"/><w:bCs w:val="1"/><w:u w:val="single"/></w:rPr><w:t xml:space="preserve">« Pas de caducité pour la clause de non-concurrence ». note sous Cass. soc. 21 janvier 2015.</w:t></w:r></w:hyperlink></w:p><w:p><w:pPr/><w:hyperlink r:id="rId9" w:history="1"><w:r><w:rPr><w:color w:val="#410a8c"/><w:u w:val="single"/></w:rPr><w:t xml:space="preserve">Lucas Bento de Carvalho</w:t></w:r></w:hyperlink></w:p><w:p><w:pPr/><w:r><w:rPr><w:i w:val="1"/><w:iCs w:val="1"/></w:rPr><w:t xml:space="preserve">Revue de droit du travail</w:t></w:r><w:r><w:rPr/><w:t xml:space="preserve">, 2015, 2015 (3), pp.181</w:t></w:r></w:p><w:p><w:pPr/><w:r><w:rPr/><w:t xml:space="preserve">Article dans une revue</w:t></w:r></w:p><w:p><w:pPr/><w:hyperlink r:id="rId105" w:history="1"><w:r><w:rPr><w:color w:val="#410a8c"/><w:u w:val="single"/></w:rPr><w:t xml:space="preserve">hal-01875756v1</w:t></w:r></w:hyperlink></w:p></w:tc></w:tr><w:tr><w:trPr/><w:tc><w:tcPr><w:noWrap/></w:tcPr><w:p><w:pPr><w:spacing w:after="200"/></w:pPr><w:hyperlink r:id="rId106" w:history="1"><w:r><w:rPr><w:color w:val="1e198e"/><w:b w:val="1"/><w:bCs w:val="1"/><w:u w:val="single"/></w:rPr><w:t xml:space="preserve">« Vers l’admission d’une modification unilatérale de la rémunération contractuelle &amp;quot;par ricochet&amp;quot; ? ». note sous Cass. soc. 9 avril 2015.</w:t></w:r></w:hyperlink></w:p><w:p><w:pPr/><w:hyperlink r:id="rId9" w:history="1"><w:r><w:rPr><w:color w:val="#410a8c"/><w:u w:val="single"/></w:rPr><w:t xml:space="preserve">Lucas Bento de Carvalho</w:t></w:r></w:hyperlink></w:p><w:p><w:pPr/><w:r><w:rPr><w:i w:val="1"/><w:iCs w:val="1"/></w:rPr><w:t xml:space="preserve">Revue de droit du travail</w:t></w:r><w:r><w:rPr/><w:t xml:space="preserve">, 2015, 2015 (6), pp.396</w:t></w:r></w:p><w:p><w:pPr/><w:r><w:rPr/><w:t xml:space="preserve">Article dans une revue</w:t></w:r></w:p><w:p><w:pPr/><w:hyperlink r:id="rId106" w:history="1"><w:r><w:rPr><w:color w:val="#410a8c"/><w:u w:val="single"/></w:rPr><w:t xml:space="preserve">hal-01875753v1</w:t></w:r></w:hyperlink></w:p></w:tc></w:tr><w:tr><w:trPr/><w:tc><w:tcPr><w:noWrap/></w:tcPr><w:p><w:pPr><w:spacing w:after="200"/></w:pPr><w:hyperlink r:id="rId107" w:history="1"><w:r><w:rPr><w:color w:val="1e198e"/><w:b w:val="1"/><w:bCs w:val="1"/><w:u w:val="single"/></w:rPr><w:t xml:space="preserve">« L’indisponibilité de la qualification de contrat de travail confrontée à l’exercice libéral de la profession d’avocat ». note sous Cass. soc. 16 septembre 2015.</w:t></w:r></w:hyperlink></w:p><w:p><w:pPr/><w:hyperlink r:id="rId9" w:history="1"><w:r><w:rPr><w:color w:val="#410a8c"/><w:u w:val="single"/></w:rPr><w:t xml:space="preserve">Lucas Bento de Carvalho</w:t></w:r></w:hyperlink></w:p><w:p><w:pPr/><w:r><w:rPr><w:i w:val="1"/><w:iCs w:val="1"/></w:rPr><w:t xml:space="preserve">Revue de droit du travail</w:t></w:r><w:r><w:rPr/><w:t xml:space="preserve">, 2015, 2015 (11), pp.682</w:t></w:r></w:p><w:p><w:pPr/><w:r><w:rPr/><w:t xml:space="preserve">Article dans une revue</w:t></w:r></w:p><w:p><w:pPr/><w:hyperlink r:id="rId107" w:history="1"><w:r><w:rPr><w:color w:val="#410a8c"/><w:u w:val="single"/></w:rPr><w:t xml:space="preserve">hal-01875099v1</w:t></w:r></w:hyperlink></w:p></w:tc></w:tr><w:tr><w:trPr/><w:tc><w:tcPr><w:noWrap/></w:tcPr><w:p><w:pPr><w:spacing w:after="200"/></w:pPr><w:hyperlink r:id="rId108" w:history="1"><w:r><w:rPr><w:color w:val="1e198e"/><w:b w:val="1"/><w:bCs w:val="1"/><w:u w:val="single"/></w:rPr><w:t xml:space="preserve">L'indisponibilité de la qualification de contrat de travail confrontée à l'exercice libéral de la profession d'avocat</w:t></w:r></w:hyperlink></w:p><w:p><w:pPr/><w:hyperlink r:id="rId9" w:history="1"><w:r><w:rPr><w:color w:val="#410a8c"/><w:u w:val="single"/></w:rPr><w:t xml:space="preserve">Lucas Bento de Carvalho</w:t></w:r></w:hyperlink></w:p><w:p><w:pPr/><w:r><w:rPr><w:i w:val="1"/><w:iCs w:val="1"/></w:rPr><w:t xml:space="preserve">Revue de droit du travail</w:t></w:r><w:r><w:rPr/><w:t xml:space="preserve">, 2015, 11, pp.682</w:t></w:r></w:p><w:p><w:pPr/><w:r><w:rPr/><w:t xml:space="preserve">Article dans une revue</w:t></w:r></w:p><w:p><w:pPr/><w:hyperlink r:id="rId108" w:history="1"><w:r><w:rPr><w:color w:val="#410a8c"/><w:u w:val="single"/></w:rPr><w:t xml:space="preserve">halshs-02242012v1</w:t></w:r></w:hyperlink></w:p></w:tc></w:tr><w:tr><w:trPr/><w:tc><w:tcPr><w:noWrap/></w:tcPr><w:p><w:pPr><w:spacing w:after="200"/></w:pPr><w:hyperlink r:id="rId109" w:history="1"><w:r><w:rPr><w:color w:val="1e198e"/><w:b w:val="1"/><w:bCs w:val="1"/><w:u w:val="single"/></w:rPr><w:t xml:space="preserve">Vers l'admission d'une modification unilatérale de la rémunération contractuelle par « ricochet » ?</w:t></w:r></w:hyperlink></w:p><w:p><w:pPr/><w:hyperlink r:id="rId9" w:history="1"><w:r><w:rPr><w:color w:val="#410a8c"/><w:u w:val="single"/></w:rPr><w:t xml:space="preserve">Lucas Bento de Carvalho</w:t></w:r></w:hyperlink></w:p><w:p><w:pPr/><w:r><w:rPr><w:i w:val="1"/><w:iCs w:val="1"/></w:rPr><w:t xml:space="preserve">Revue de droit du travail</w:t></w:r><w:r><w:rPr/><w:t xml:space="preserve">, 2015, 06, pp.396</w:t></w:r></w:p><w:p><w:pPr/><w:r><w:rPr/><w:t xml:space="preserve">Article dans une revue</w:t></w:r></w:p><w:p><w:pPr/><w:hyperlink r:id="rId109" w:history="1"><w:r><w:rPr><w:color w:val="#410a8c"/><w:u w:val="single"/></w:rPr><w:t xml:space="preserve">halshs-02241972v1</w:t></w:r></w:hyperlink></w:p></w:tc></w:tr><w:tr><w:trPr/><w:tc><w:tcPr><w:noWrap/></w:tcPr><w:p><w:pPr><w:spacing w:after="200"/></w:pPr><w:hyperlink r:id="rId110" w:history="1"><w:r><w:rPr><w:color w:val="1e198e"/><w:b w:val="1"/><w:bCs w:val="1"/><w:u w:val="single"/></w:rPr><w:t xml:space="preserve">Pas de caducité pour la clause de non-concurrence</w:t></w:r></w:hyperlink></w:p><w:p><w:pPr/><w:hyperlink r:id="rId9" w:history="1"><w:r><w:rPr><w:color w:val="#410a8c"/><w:u w:val="single"/></w:rPr><w:t xml:space="preserve">Lucas Bento de Carvalho</w:t></w:r></w:hyperlink></w:p><w:p><w:pPr/><w:r><w:rPr><w:i w:val="1"/><w:iCs w:val="1"/></w:rPr><w:t xml:space="preserve">Revue de droit du travail</w:t></w:r><w:r><w:rPr/><w:t xml:space="preserve">, 2015, 03, pp.181</w:t></w:r></w:p><w:p><w:pPr/><w:r><w:rPr/><w:t xml:space="preserve">Article dans une revue</w:t></w:r></w:p><w:p><w:pPr/><w:hyperlink r:id="rId110" w:history="1"><w:r><w:rPr><w:color w:val="#410a8c"/><w:u w:val="single"/></w:rPr><w:t xml:space="preserve">halshs-02241945v1</w:t></w:r></w:hyperlink></w:p></w:tc></w:tr><w:tr><w:trPr/><w:tc><w:tcPr><w:noWrap/></w:tcPr><w:p><w:pPr><w:spacing w:after="200"/></w:pPr><w:hyperlink r:id="rId111" w:history="1"><w:r><w:rPr><w:color w:val="1e198e"/><w:b w:val="1"/><w:bCs w:val="1"/><w:u w:val="single"/></w:rPr><w:t xml:space="preserve">« L’action en résiliation judiciaire du contrat de travail, une espèce menacée ? » Note sous Soc. 29 janvier 2014, n°12-24951, PB et Soc. 26 mars 2014, n°12-35040, PB.</w:t></w:r></w:hyperlink></w:p><w:p><w:pPr/><w:hyperlink r:id="rId9" w:history="1"><w:r><w:rPr><w:color w:val="#410a8c"/><w:u w:val="single"/></w:rPr><w:t xml:space="preserve">Lucas Bento de Carvalho</w:t></w:r></w:hyperlink></w:p><w:p><w:pPr/><w:r><w:rPr><w:i w:val="1"/><w:iCs w:val="1"/></w:rPr><w:t xml:space="preserve">Revue de droit du travail</w:t></w:r><w:r><w:rPr/><w:t xml:space="preserve">, 2014, 2014 (9), pp.544</w:t></w:r></w:p><w:p><w:pPr/><w:r><w:rPr/><w:t xml:space="preserve">Article dans une revue</w:t></w:r></w:p><w:p><w:pPr/><w:hyperlink r:id="rId111" w:history="1"><w:r><w:rPr><w:color w:val="#410a8c"/><w:u w:val="single"/></w:rPr><w:t xml:space="preserve">hal-01934306v1</w:t></w:r></w:hyperlink></w:p></w:tc></w:tr><w:tr><w:trPr/><w:tc><w:tcPr><w:noWrap/></w:tcPr><w:p><w:pPr><w:spacing w:after="200"/></w:pPr><w:hyperlink r:id="rId112" w:history="1"><w:r><w:rPr><w:color w:val="1e198e"/><w:b w:val="1"/><w:bCs w:val="1"/><w:u w:val="single"/></w:rPr><w:t xml:space="preserve">« La rupture amiable du contrat de travail à durée indéterminée s’efface devant la rupture conventionnelle ». note sous Cass. soc. 15 octobre 2014.</w:t></w:r></w:hyperlink></w:p><w:p><w:pPr/><w:hyperlink r:id="rId9" w:history="1"><w:r><w:rPr><w:color w:val="#410a8c"/><w:u w:val="single"/></w:rPr><w:t xml:space="preserve">Lucas Bento de Carvalho</w:t></w:r></w:hyperlink></w:p><w:p><w:pPr/><w:r><w:rPr><w:i w:val="1"/><w:iCs w:val="1"/></w:rPr><w:t xml:space="preserve">Revue de droit du travail</w:t></w:r><w:r><w:rPr/><w:t xml:space="preserve">, 2014, 2014 (12), pp.752</w:t></w:r></w:p><w:p><w:pPr/><w:r><w:rPr/><w:t xml:space="preserve">Article dans une revue</w:t></w:r></w:p><w:p><w:pPr/><w:hyperlink r:id="rId112" w:history="1"><w:r><w:rPr><w:color w:val="#410a8c"/><w:u w:val="single"/></w:rPr><w:t xml:space="preserve">hal-01875760v1</w:t></w:r></w:hyperlink></w:p></w:tc></w:tr><w:tr><w:trPr/><w:tc><w:tcPr><w:noWrap/></w:tcPr><w:p><w:pPr><w:spacing w:after="200"/></w:pPr><w:hyperlink r:id="rId113" w:history="1"><w:r><w:rPr><w:color w:val="1e198e"/><w:b w:val="1"/><w:bCs w:val="1"/><w:u w:val="single"/></w:rPr><w:t xml:space="preserve">La rupture amiable du contrat de travail à durée indéterminée s'efface devant la rupture conventionnelle</w:t></w:r></w:hyperlink></w:p><w:p><w:pPr/><w:hyperlink r:id="rId9" w:history="1"><w:r><w:rPr><w:color w:val="#410a8c"/><w:u w:val="single"/></w:rPr><w:t xml:space="preserve">Lucas Bento de Carvalho</w:t></w:r></w:hyperlink></w:p><w:p><w:pPr/><w:r><w:rPr><w:i w:val="1"/><w:iCs w:val="1"/></w:rPr><w:t xml:space="preserve">Revue de droit du travail</w:t></w:r><w:r><w:rPr/><w:t xml:space="preserve">, 2014, 12, pp.752</w:t></w:r></w:p><w:p><w:pPr/><w:r><w:rPr/><w:t xml:space="preserve">Article dans une revue</w:t></w:r></w:p><w:p><w:pPr/><w:hyperlink r:id="rId113" w:history="1"><w:r><w:rPr><w:color w:val="#410a8c"/><w:u w:val="single"/></w:rPr><w:t xml:space="preserve">halshs-02241918v1</w:t></w:r></w:hyperlink></w:p></w:tc></w:tr><w:tr><w:trPr/><w:tc><w:tcPr><w:noWrap/></w:tcPr><w:p><w:pPr><w:spacing w:after="200"/></w:pPr><w:hyperlink r:id="rId114" w:history="1"><w:r><w:rPr><w:color w:val="1e198e"/><w:b w:val="1"/><w:bCs w:val="1"/><w:u w:val="single"/></w:rPr><w:t xml:space="preserve">Clause de non concurrence rémunérée par anticipation : la nullité sans la restitution !&amp;quot;. Note sous Cass. Soc. 15 janvier 2014, n° 12-19472, PB</w:t></w:r></w:hyperlink></w:p><w:p><w:pPr/><w:hyperlink r:id="rId9" w:history="1"><w:r><w:rPr><w:color w:val="#410a8c"/><w:u w:val="single"/></w:rPr><w:t xml:space="preserve">Lucas Bento de Carvalho</w:t></w:r></w:hyperlink></w:p><w:p><w:pPr/><w:r><w:rPr><w:i w:val="1"/><w:iCs w:val="1"/></w:rPr><w:t xml:space="preserve">Revue de droit du travail</w:t></w:r><w:r><w:rPr/><w:t xml:space="preserve">, 2014, 2014 (3), pp.177</w:t></w:r></w:p><w:p><w:pPr/><w:r><w:rPr/><w:t xml:space="preserve">Article dans une revue</w:t></w:r></w:p><w:p><w:pPr/><w:hyperlink r:id="rId114" w:history="1"><w:r><w:rPr><w:color w:val="#410a8c"/><w:u w:val="single"/></w:rPr><w:t xml:space="preserve">hal-01934303v1</w:t></w:r></w:hyperlink></w:p></w:tc></w:tr><w:tr><w:trPr/><w:tc><w:tcPr><w:noWrap/></w:tcPr><w:p><w:pPr><w:spacing w:after="200"/></w:pPr><w:hyperlink r:id="rId115" w:history="1"><w:r><w:rPr><w:color w:val="1e198e"/><w:b w:val="1"/><w:bCs w:val="1"/><w:u w:val="single"/></w:rPr><w:t xml:space="preserve">L'action en résiliation judiciaire du contrat de travail, une espèce menacée ?</w:t></w:r></w:hyperlink></w:p><w:p><w:pPr/><w:hyperlink r:id="rId9" w:history="1"><w:r><w:rPr><w:color w:val="#410a8c"/><w:u w:val="single"/></w:rPr><w:t xml:space="preserve">Lucas Bento de Carvalho</w:t></w:r></w:hyperlink></w:p><w:p><w:pPr/><w:r><w:rPr><w:i w:val="1"/><w:iCs w:val="1"/></w:rPr><w:t xml:space="preserve">Revue de droit du travail</w:t></w:r><w:r><w:rPr/><w:t xml:space="preserve">, 2014, 09, pp.544</w:t></w:r></w:p><w:p><w:pPr/><w:r><w:rPr/><w:t xml:space="preserve">Article dans une revue</w:t></w:r></w:p><w:p><w:pPr/><w:hyperlink r:id="rId115" w:history="1"><w:r><w:rPr><w:color w:val="#410a8c"/><w:u w:val="single"/></w:rPr><w:t xml:space="preserve">halshs-02241890v1</w:t></w:r></w:hyperlink></w:p></w:tc></w:tr><w:tr><w:trPr/><w:tc><w:tcPr><w:noWrap/></w:tcPr><w:p><w:pPr><w:spacing w:after="200"/></w:pPr><w:hyperlink r:id="rId116" w:history="1"><w:r><w:rPr><w:color w:val="1e198e"/><w:b w:val="1"/><w:bCs w:val="1"/><w:u w:val="single"/></w:rPr><w:t xml:space="preserve">Clause de non-concurrence rémunérée par anticipation : la nullité sans la restitution !</w:t></w:r></w:hyperlink></w:p><w:p><w:pPr/><w:hyperlink r:id="rId9" w:history="1"><w:r><w:rPr><w:color w:val="#410a8c"/><w:u w:val="single"/></w:rPr><w:t xml:space="preserve">Lucas Bento de Carvalho</w:t></w:r></w:hyperlink></w:p><w:p><w:pPr/><w:r><w:rPr><w:i w:val="1"/><w:iCs w:val="1"/></w:rPr><w:t xml:space="preserve">Revue de droit du travail</w:t></w:r><w:r><w:rPr/><w:t xml:space="preserve">, 2014, 03, pp.177</w:t></w:r></w:p><w:p><w:pPr/><w:r><w:rPr/><w:t xml:space="preserve">Article dans une revue</w:t></w:r></w:p><w:p><w:pPr/><w:hyperlink r:id="rId116" w:history="1"><w:r><w:rPr><w:color w:val="#410a8c"/><w:u w:val="single"/></w:rPr><w:t xml:space="preserve">halshs-02241845v1</w:t></w:r></w:hyperlink></w:p></w:tc></w:tr><w:tr><w:trPr/><w:tc><w:tcPr><w:noWrap/></w:tcPr><w:p><w:pPr><w:spacing w:after="200"/></w:pPr><w:hyperlink r:id="rId117" w:history="1"><w:r><w:rPr><w:color w:val="1e198e"/><w:b w:val="1"/><w:bCs w:val="1"/><w:u w:val="single"/></w:rPr><w:t xml:space="preserve">Vers un élargissement des hypothèses de compensation pour les temps d’habillage et de déshabillage ? Soc. 11 juillet 2012, pourvoi n° 11-21192, inédit.</w:t></w:r></w:hyperlink></w:p><w:p><w:pPr/><w:hyperlink r:id="rId9" w:history="1"><w:r><w:rPr><w:color w:val="#410a8c"/><w:u w:val="single"/></w:rPr><w:t xml:space="preserve">Lucas Bento de Carvalho</w:t></w:r></w:hyperlink></w:p><w:p><w:pPr/><w:r><w:rPr><w:i w:val="1"/><w:iCs w:val="1"/></w:rPr><w:t xml:space="preserve">Revue de droit du travail</w:t></w:r><w:r><w:rPr/><w:t xml:space="preserve">, 2012, 2012 (12), pp.705</w:t></w:r></w:p><w:p><w:pPr/><w:r><w:rPr/><w:t xml:space="preserve">Article dans une revue</w:t></w:r></w:p><w:p><w:pPr/><w:hyperlink r:id="rId117" w:history="1"><w:r><w:rPr><w:color w:val="#410a8c"/><w:u w:val="single"/></w:rPr><w:t xml:space="preserve">hal-01934301v1</w:t></w:r></w:hyperlink></w:p></w:tc></w:tr><w:tr><w:trPr/><w:tc><w:tcPr><w:noWrap/></w:tcPr><w:p><w:pPr><w:spacing w:after="200"/></w:pPr><w:hyperlink r:id="rId118" w:history="1"><w:r><w:rPr><w:color w:val="1e198e"/><w:b w:val="1"/><w:bCs w:val="1"/><w:u w:val="single"/></w:rPr><w:t xml:space="preserve">Nullité de la clause de non concurrence et restitution de la contrepartie financière versée par anticipation&amp;quot;, Soc. 17 novembre 2010, n° 09-42389, PB</w:t></w:r></w:hyperlink></w:p><w:p><w:pPr/><w:hyperlink r:id="rId9" w:history="1"><w:r><w:rPr><w:color w:val="#410a8c"/><w:u w:val="single"/></w:rPr><w:t xml:space="preserve">Lucas Bento de Carvalho</w:t></w:r></w:hyperlink></w:p><w:p><w:pPr/><w:r><w:rPr><w:i w:val="1"/><w:iCs w:val="1"/></w:rPr><w:t xml:space="preserve">Revue de droit du travail</w:t></w:r><w:r><w:rPr/><w:t xml:space="preserve">, 2011, 2011 (2), pp.110</w:t></w:r></w:p><w:p><w:pPr/><w:r><w:rPr/><w:t xml:space="preserve">Article dans une revue</w:t></w:r></w:p><w:p><w:pPr/><w:hyperlink r:id="rId118" w:history="1"><w:r><w:rPr><w:color w:val="#410a8c"/><w:u w:val="single"/></w:rPr><w:t xml:space="preserve">hal-01934299v1</w:t></w:r></w:hyperlink></w:p></w:tc></w:tr><w:tr><w:trPr/><w:tc><w:tcPr><w:noWrap/></w:tcPr><w:p><w:pPr><w:spacing w:after="200"/></w:pPr><w:hyperlink r:id="rId119" w:history="1"><w:r><w:rPr><w:color w:val="1e198e"/><w:b w:val="1"/><w:bCs w:val="1"/><w:u w:val="single"/></w:rPr><w:t xml:space="preserve">Nullité de la clause de non-concurrence et restitution de la contrepartie financière versée par anticipation</w:t></w:r></w:hyperlink></w:p><w:p><w:pPr/><w:hyperlink r:id="rId9" w:history="1"><w:r><w:rPr><w:color w:val="#410a8c"/><w:u w:val="single"/></w:rPr><w:t xml:space="preserve">Lucas Bento de Carvalho</w:t></w:r></w:hyperlink></w:p><w:p><w:pPr/><w:r><w:rPr><w:i w:val="1"/><w:iCs w:val="1"/></w:rPr><w:t xml:space="preserve">Revue de droit du travail</w:t></w:r><w:r><w:rPr/><w:t xml:space="preserve">, 2011, 02, pp.110</w:t></w:r></w:p><w:p><w:pPr/><w:r><w:rPr/><w:t xml:space="preserve">Article dans une revue</w:t></w:r></w:p><w:p><w:pPr/><w:hyperlink r:id="rId119" w:history="1"><w:r><w:rPr><w:color w:val="#410a8c"/><w:u w:val="single"/></w:rPr><w:t xml:space="preserve">halshs-02241469v1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 Le consentement au nom des salariés »</w:t></w:r></w:hyperlink></w:p><w:p><w:pPr/><w:hyperlink r:id="rId9" w:history="1"><w:r><w:rPr><w:color w:val="#410a8c"/><w:u w:val="single"/></w:rPr><w:t xml:space="preserve">Lucas Bento de Carvalho</w:t></w:r></w:hyperlink></w:p><w:p><w:pPr/><w:r><w:rPr><w:i w:val="1"/><w:iCs w:val="1"/></w:rPr><w:t xml:space="preserve">Les représentations en droit du travail</w:t></w:r><w:r><w:rPr/><w:t xml:space="preserve">, Université de Poitiers, Mar 2025, Poitiers, France</w:t></w:r></w:p><w:p><w:pPr/><w:r><w:rPr/><w:t xml:space="preserve">Communication dans un congrès</w:t></w:r></w:p><w:p><w:pPr/><w:hyperlink r:id="rId120" w:history="1"><w:r><w:rPr><w:color w:val="#410a8c"/><w:u w:val="single"/></w:rPr><w:t xml:space="preserve">hal-05004598v1</w:t></w:r></w:hyperlink></w:p></w:tc></w:tr><w:tr><w:trPr/><w:tc><w:tcPr><w:noWrap/></w:tcPr><w:p><w:pPr><w:spacing w:after="200"/></w:pPr><w:hyperlink r:id="rId121" w:history="1"><w:r><w:rPr><w:color w:val="1e198e"/><w:b w:val="1"/><w:bCs w:val="1"/><w:u w:val="single"/></w:rPr><w:t xml:space="preserve">« A propos de &amp;quot;Droit civil et contrat individuel de travail&amp;quot; Dr. soc., 1988, p. 387 »</w:t></w:r></w:hyperlink></w:p><w:p><w:pPr/><w:hyperlink r:id="rId9" w:history="1"><w:r><w:rPr><w:color w:val="#410a8c"/><w:u w:val="single"/></w:rPr><w:t xml:space="preserve">Lucas Bento de Carvalho</w:t></w:r></w:hyperlink></w:p><w:p><w:pPr/><w:r><w:rPr><w:i w:val="1"/><w:iCs w:val="1"/></w:rPr><w:t xml:space="preserve">La rectitude du droit : inaltérable. Hommage à Jean Pelissier</w:t></w:r><w:r><w:rPr/><w:t xml:space="preserve">, IETL, Université Lyon 2, Nov 2025, Lyon, France</w:t></w:r></w:p><w:p><w:pPr/><w:r><w:rPr/><w:t xml:space="preserve">Communication dans un congrès</w:t></w:r></w:p><w:p><w:pPr/><w:hyperlink r:id="rId121" w:history="1"><w:r><w:rPr><w:color w:val="#410a8c"/><w:u w:val="single"/></w:rPr><w:t xml:space="preserve">hal-05399783v1</w:t></w:r></w:hyperlink></w:p></w:tc></w:tr><w:tr><w:trPr/><w:tc><w:tcPr><w:noWrap/></w:tcPr><w:p><w:pPr><w:spacing w:after="200"/></w:pPr><w:hyperlink r:id="rId122" w:history="1"><w:r><w:rPr><w:color w:val="1e198e"/><w:b w:val="1"/><w:bCs w:val="1"/><w:u w:val="single"/></w:rPr><w:t xml:space="preserve">L'objectivisation des données économiques dans le contentieux social ».</w:t></w:r></w:hyperlink></w:p><w:p><w:pPr/><w:hyperlink r:id="rId9" w:history="1"><w:r><w:rPr><w:color w:val="#410a8c"/><w:u w:val="single"/></w:rPr><w:t xml:space="preserve">Lucas Bento de Carvalho</w:t></w:r></w:hyperlink></w:p><w:p><w:pPr/><w:r><w:rPr><w:i w:val="1"/><w:iCs w:val="1"/></w:rPr><w:t xml:space="preserve">Droit et économie : influences croisées</w:t></w:r><w:r><w:rPr/><w:t xml:space="preserve">, Université de Tétouan, Apr 2025, Tetouan, Maroc</w:t></w:r></w:p><w:p><w:pPr/><w:r><w:rPr/><w:t xml:space="preserve">Communication dans un congrès</w:t></w:r></w:p><w:p><w:pPr/><w:hyperlink r:id="rId122" w:history="1"><w:r><w:rPr><w:color w:val="#410a8c"/><w:u w:val="single"/></w:rPr><w:t xml:space="preserve">hal-05063047v1</w:t></w:r></w:hyperlink></w:p></w:tc></w:tr><w:tr><w:trPr/><w:tc><w:tcPr><w:noWrap/></w:tcPr><w:p><w:pPr><w:spacing w:after="200"/></w:pPr><w:hyperlink r:id="rId123" w:history="1"><w:r><w:rPr><w:color w:val="1e198e"/><w:b w:val="1"/><w:bCs w:val="1"/><w:u w:val="single"/></w:rPr><w:t xml:space="preserve">« La nullité de l’accord collectif soulevée par des tiers ».</w:t></w:r></w:hyperlink></w:p><w:p><w:pPr/><w:hyperlink r:id="rId9" w:history="1"><w:r><w:rPr><w:color w:val="#410a8c"/><w:u w:val="single"/></w:rPr><w:t xml:space="preserve">Lucas Bento de Carvalho</w:t></w:r></w:hyperlink></w:p><w:p><w:pPr/><w:r><w:rPr><w:i w:val="1"/><w:iCs w:val="1"/></w:rPr><w:t xml:space="preserve">Les nullités en droit du travail</w:t></w:r><w:r><w:rPr/><w:t xml:space="preserve">, Université Paris Saclay, Nov 2025, Paris Saclay, France</w:t></w:r></w:p><w:p><w:pPr/><w:r><w:rPr/><w:t xml:space="preserve">Communication dans un congrès</w:t></w:r></w:p><w:p><w:pPr/><w:hyperlink r:id="rId123" w:history="1"><w:r><w:rPr><w:color w:val="#410a8c"/><w:u w:val="single"/></w:rPr><w:t xml:space="preserve">hal-05399788v1</w:t></w:r></w:hyperlink></w:p></w:tc></w:tr><w:tr><w:trPr/><w:tc><w:tcPr><w:noWrap/></w:tcPr><w:p><w:pPr><w:spacing w:after="200"/></w:pPr><w:hyperlink r:id="rId124" w:history="1"><w:r><w:rPr><w:color w:val="1e198e"/><w:b w:val="1"/><w:bCs w:val="1"/><w:u w:val="single"/></w:rPr><w:t xml:space="preserve">« Droit des contrats et droit du travail : un attrait seulement unilatéral ? »</w:t></w:r></w:hyperlink></w:p><w:p><w:pPr/><w:hyperlink r:id="rId9" w:history="1"><w:r><w:rPr><w:color w:val="#410a8c"/><w:u w:val="single"/></w:rPr><w:t xml:space="preserve">Lucas Bento de Carvalho</w:t></w:r></w:hyperlink></w:p><w:p><w:pPr/><w:r><w:rPr><w:i w:val="1"/><w:iCs w:val="1"/></w:rPr><w:t xml:space="preserve">Droit des contrats et droit du travail – Je t’aime moi non plus</w:t></w:r><w:r><w:rPr/><w:t xml:space="preserve">, Université de lorraine, Feb 2024, NANCY, France</w:t></w:r></w:p><w:p><w:pPr/><w:r><w:rPr/><w:t xml:space="preserve">Communication dans un congrès</w:t></w:r></w:p><w:p><w:pPr/><w:hyperlink r:id="rId124" w:history="1"><w:r><w:rPr><w:color w:val="#410a8c"/><w:u w:val="single"/></w:rPr><w:t xml:space="preserve">hal-04973757v1</w:t></w:r></w:hyperlink></w:p></w:tc></w:tr><w:tr><w:trPr/><w:tc><w:tcPr><w:noWrap/></w:tcPr><w:p><w:pPr><w:spacing w:after="200"/></w:pPr><w:hyperlink r:id="rId125" w:history="1"><w:r><w:rPr><w:color w:val="1e198e"/><w:b w:val="1"/><w:bCs w:val="1"/><w:u w:val="single"/></w:rPr><w:t xml:space="preserve">« A relação entre a lei e a negociação coletiva na legislação francesa »</w:t></w:r></w:hyperlink></w:p><w:p><w:pPr/><w:hyperlink r:id="rId9" w:history="1"><w:r><w:rPr><w:color w:val="#410a8c"/><w:u w:val="single"/></w:rPr><w:t xml:space="preserve">Lucas Bento de Carvalho</w:t></w:r></w:hyperlink></w:p><w:p><w:pPr/><w:r><w:rPr><w:i w:val="1"/><w:iCs w:val="1"/></w:rPr><w:t xml:space="preserve">II coloquio international de direito coletivo do trabalho</w:t></w:r><w:r><w:rPr/><w:t xml:space="preserve">, Tribunal Regional do Trabalho da 12ª Região - SC, Nov 2024, Florianapolis, Brazil</w:t></w:r></w:p><w:p><w:pPr/><w:r><w:rPr/><w:t xml:space="preserve">Communication dans un congrès</w:t></w:r></w:p><w:p><w:pPr/><w:hyperlink r:id="rId125" w:history="1"><w:r><w:rPr><w:color w:val="#410a8c"/><w:u w:val="single"/></w:rPr><w:t xml:space="preserve">hal-04853608v1</w:t></w:r></w:hyperlink></w:p></w:tc></w:tr><w:tr><w:trPr/><w:tc><w:tcPr><w:noWrap/></w:tcPr><w:p><w:pPr><w:spacing w:after="200"/></w:pPr><w:hyperlink r:id="rId126" w:history="1"><w:r><w:rPr><w:color w:val="1e198e"/><w:b w:val="1"/><w:bCs w:val="1"/><w:u w:val="single"/></w:rPr><w:t xml:space="preserve">O direito dos contractos como fonte do direito do trabalho</w:t></w:r></w:hyperlink></w:p><w:p><w:pPr/><w:hyperlink r:id="rId9" w:history="1"><w:r><w:rPr><w:color w:val="#410a8c"/><w:u w:val="single"/></w:rPr><w:t xml:space="preserve">Lucas Bento de Carvalho</w:t></w:r></w:hyperlink></w:p><w:p><w:pPr/><w:r><w:rPr><w:i w:val="1"/><w:iCs w:val="1"/></w:rPr><w:t xml:space="preserve">Conferência de doutorado</w:t></w:r><w:r><w:rPr/><w:t xml:space="preserve">, Universidade Federal de Santa Catarina (UFSC), Nov 2024, Florianapolis, Brazil</w:t></w:r></w:p><w:p><w:pPr/><w:r><w:rPr/><w:t xml:space="preserve">Communication dans un congrès</w:t></w:r></w:p><w:p><w:pPr/><w:hyperlink r:id="rId126" w:history="1"><w:r><w:rPr><w:color w:val="#410a8c"/><w:u w:val="single"/></w:rPr><w:t xml:space="preserve">hal-04853611v1</w:t></w:r></w:hyperlink></w:p></w:tc></w:tr><w:tr><w:trPr/><w:tc><w:tcPr><w:noWrap/></w:tcPr><w:p><w:pPr><w:spacing w:after="200"/></w:pPr><w:hyperlink r:id="rId127" w:history="1"><w:r><w:rPr><w:color w:val="1e198e"/><w:b w:val="1"/><w:bCs w:val="1"/><w:u w:val="single"/></w:rPr><w:t xml:space="preserve">Normes collectives et RSE dans l’usage des réseaux sociaux</w:t></w:r></w:hyperlink></w:p><w:p><w:pPr/><w:hyperlink r:id="rId9" w:history="1"><w:r><w:rPr><w:color w:val="#410a8c"/><w:u w:val="single"/></w:rPr><w:t xml:space="preserve">Lucas Bento de Carvalho</w:t></w:r></w:hyperlink></w:p><w:p><w:pPr/><w:r><w:rPr><w:i w:val="1"/><w:iCs w:val="1"/></w:rPr><w:t xml:space="preserve">Le droit et le numérique</w:t></w:r><w:r><w:rPr/><w:t xml:space="preserve">, Université Cheikh Anta Diop de Dakar, Jan 2024, Dakar (Sénégal), France</w:t></w:r></w:p><w:p><w:pPr/><w:r><w:rPr/><w:t xml:space="preserve">Communication dans un congrès</w:t></w:r></w:p><w:p><w:pPr/><w:hyperlink r:id="rId127" w:history="1"><w:r><w:rPr><w:color w:val="#410a8c"/><w:u w:val="single"/></w:rPr><w:t xml:space="preserve">hal-04421735v1</w:t></w:r></w:hyperlink></w:p></w:tc></w:tr><w:tr><w:trPr/><w:tc><w:tcPr><w:noWrap/></w:tcPr><w:p><w:pPr><w:spacing w:after="200"/></w:pPr><w:hyperlink r:id="rId128" w:history="1"><w:r><w:rPr><w:color w:val="1e198e"/><w:b w:val="1"/><w:bCs w:val="1"/><w:u w:val="single"/></w:rPr><w:t xml:space="preserve">L'influence commerciale : approche de droit social</w:t></w:r></w:hyperlink></w:p><w:p><w:pPr/><w:hyperlink r:id="rId9" w:history="1"><w:r><w:rPr><w:color w:val="#410a8c"/><w:u w:val="single"/></w:rPr><w:t xml:space="preserve">Lucas Bento de Carvalho</w:t></w:r></w:hyperlink></w:p><w:p><w:pPr/><w:r><w:rPr><w:i w:val="1"/><w:iCs w:val="1"/></w:rPr><w:t xml:space="preserve">L'influence commerciale</w:t></w:r><w:r><w:rPr/><w:t xml:space="preserve">, Université de Bordeaus, Oct 2024, Bordeaux, France</w:t></w:r></w:p><w:p><w:pPr/><w:r><w:rPr/><w:t xml:space="preserve">Communication dans un congrès</w:t></w:r></w:p><w:p><w:pPr/><w:hyperlink r:id="rId128" w:history="1"><w:r><w:rPr><w:color w:val="#410a8c"/><w:u w:val="single"/></w:rPr><w:t xml:space="preserve">hal-04755112v1</w:t></w:r></w:hyperlink></w:p></w:tc></w:tr><w:tr><w:trPr/><w:tc><w:tcPr><w:noWrap/></w:tcPr><w:p><w:pPr><w:spacing w:after="200"/></w:pPr><w:hyperlink r:id="rId129" w:history="1"><w:r><w:rPr><w:color w:val="1e198e"/><w:b w:val="1"/><w:bCs w:val="1"/><w:u w:val="single"/></w:rPr><w:t xml:space="preserve">Civil law and labour law, a prolific attraction</w:t></w:r></w:hyperlink></w:p><w:p><w:pPr/><w:hyperlink r:id="rId9" w:history="1"><w:r><w:rPr><w:color w:val="#410a8c"/><w:u w:val="single"/></w:rPr><w:t xml:space="preserve">Lucas Bento de Carvalho</w:t></w:r></w:hyperlink></w:p><w:p><w:pPr/><w:r><w:rPr><w:i w:val="1"/><w:iCs w:val="1"/></w:rPr><w:t xml:space="preserve">Labour Law Research Network #6 - Contract Theory and the Employment Relation</w:t></w:r><w:r><w:rPr/><w:t xml:space="preserve">, University of Warsaw, Jun 2023, Varsovie, Poland</w:t></w:r></w:p><w:p><w:pPr/><w:r><w:rPr/><w:t xml:space="preserve">Communication dans un congrès</w:t></w:r></w:p><w:p><w:pPr/><w:hyperlink r:id="rId129" w:history="1"><w:r><w:rPr><w:color w:val="#410a8c"/><w:u w:val="single"/></w:rPr><w:t xml:space="preserve">hal-04148027v1</w:t></w:r></w:hyperlink></w:p></w:tc></w:tr><w:tr><w:trPr/><w:tc><w:tcPr><w:noWrap/></w:tcPr><w:p><w:pPr><w:spacing w:after="200"/></w:pPr><w:hyperlink r:id="rId130" w:history="1"><w:r><w:rPr><w:color w:val="1e198e"/><w:b w:val="1"/><w:bCs w:val="1"/><w:u w:val="single"/></w:rPr><w:t xml:space="preserve">Le contentieux des discriminations</w:t></w:r></w:hyperlink></w:p><w:p><w:pPr/><w:hyperlink r:id="rId9" w:history="1"><w:r><w:rPr><w:color w:val="#410a8c"/><w:u w:val="single"/></w:rPr><w:t xml:space="preserve">Lucas Bento de Carvalho</w:t></w:r></w:hyperlink></w:p><w:p><w:pPr/><w:r><w:rPr><w:i w:val="1"/><w:iCs w:val="1"/></w:rPr><w:t xml:space="preserve">Les discriminations au travail</w:t></w:r><w:r><w:rPr/><w:t xml:space="preserve">, Lucas BENTO de CARVALHO; Cyrille MARCONI, Jun 2023, Pau (Université de Pau), France</w:t></w:r></w:p><w:p><w:pPr/><w:r><w:rPr/><w:t xml:space="preserve">Communication dans un congrès</w:t></w:r></w:p><w:p><w:pPr/><w:hyperlink r:id="rId130" w:history="1"><w:r><w:rPr><w:color w:val="#410a8c"/><w:u w:val="single"/></w:rPr><w:t xml:space="preserve">hal-04124962v1</w:t></w:r></w:hyperlink></w:p></w:tc></w:tr><w:tr><w:trPr/><w:tc><w:tcPr><w:noWrap/></w:tcPr><w:p><w:pPr><w:spacing w:after="200"/></w:pPr><w:hyperlink r:id="rId131" w:history="1"><w:r><w:rPr><w:color w:val="1e198e"/><w:b w:val="1"/><w:bCs w:val="1"/><w:u w:val="single"/></w:rPr><w:t xml:space="preserve">Controverse sur la force normative de la RSE environnementale</w:t></w:r></w:hyperlink></w:p><w:p><w:pPr/><w:hyperlink r:id="rId9" w:history="1"><w:r><w:rPr><w:color w:val="#410a8c"/><w:u w:val="single"/></w:rPr><w:t xml:space="preserve">Lucas Bento de Carvalho</w:t></w:r></w:hyperlink><w:r><w:rPr/><w:t xml:space="preserve">,</w:t></w:r><w:hyperlink r:id="rId132" w:history="1"><w:r><w:rPr><w:color w:val="#410a8c"/><w:u w:val="single"/></w:rPr><w:t xml:space="preserve">Baptiste Delmas</w:t></w:r></w:hyperlink></w:p><w:p><w:pPr/><w:r><w:rPr><w:i w:val="1"/><w:iCs w:val="1"/></w:rPr><w:t xml:space="preserve">Le dialogue social environnemental : une clé de la transformation de la RSE</w:t></w:r><w:r><w:rPr/><w:t xml:space="preserve">, A. CASADO, Jul 2023, Paris 1 Panthéon-Sorbonne, France</w:t></w:r></w:p><w:p><w:pPr/><w:r><w:rPr/><w:t xml:space="preserve">Communication dans un congrès</w:t></w:r></w:p><w:p><w:pPr/><w:hyperlink r:id="rId131" w:history="1"><w:r><w:rPr><w:color w:val="#410a8c"/><w:u w:val="single"/></w:rPr><w:t xml:space="preserve">hal-04160896v1</w:t></w:r></w:hyperlink></w:p></w:tc></w:tr><w:tr><w:trPr/><w:tc><w:tcPr><w:noWrap/></w:tcPr><w:p><w:pPr><w:spacing w:after="200"/></w:pPr><w:hyperlink r:id="rId133" w:history="1"><w:r><w:rPr><w:color w:val="1e198e"/><w:b w:val="1"/><w:bCs w:val="1"/><w:u w:val="single"/></w:rPr><w:t xml:space="preserve">« La mauvaise réputation de l’entreprise véhiculée par ses salariés »</w:t></w:r></w:hyperlink></w:p><w:p><w:pPr/><w:hyperlink r:id="rId9" w:history="1"><w:r><w:rPr><w:color w:val="#410a8c"/><w:u w:val="single"/></w:rPr><w:t xml:space="preserve">Lucas Bento de Carvalho</w:t></w:r></w:hyperlink></w:p><w:p><w:pPr/><w:r><w:rPr><w:i w:val="1"/><w:iCs w:val="1"/></w:rPr><w:t xml:space="preserve">La réputation de l'entreprise</w:t></w:r><w:r><w:rPr/><w:t xml:space="preserve">, Université d'Angers, Nov 2023, Angers (FR), France</w:t></w:r></w:p><w:p><w:pPr/><w:r><w:rPr/><w:t xml:space="preserve">Communication dans un congrès</w:t></w:r></w:p><w:p><w:pPr/><w:hyperlink r:id="rId133" w:history="1"><w:r><w:rPr><w:color w:val="#410a8c"/><w:u w:val="single"/></w:rPr><w:t xml:space="preserve">hal-04319927v1</w:t></w:r></w:hyperlink></w:p></w:tc></w:tr><w:tr><w:trPr/><w:tc><w:tcPr><w:noWrap/></w:tcPr><w:p><w:pPr><w:spacing w:after="200"/></w:pPr><w:hyperlink r:id="rId134" w:history="1"><w:r><w:rPr><w:color w:val="1e198e"/><w:b w:val="1"/><w:bCs w:val="1"/><w:u w:val="single"/></w:rPr><w:t xml:space="preserve">« Les nouveaux contrats précaires ».</w:t></w:r></w:hyperlink></w:p><w:p><w:pPr/><w:hyperlink r:id="rId9" w:history="1"><w:r><w:rPr><w:color w:val="#410a8c"/><w:u w:val="single"/></w:rPr><w:t xml:space="preserve">Lucas Bento de Carvalho</w:t></w:r></w:hyperlink></w:p><w:p><w:pPr/><w:r><w:rPr><w:i w:val="1"/><w:iCs w:val="1"/></w:rPr><w:t xml:space="preserve">Les métamorphoses du travail</w:t></w:r><w:r><w:rPr/><w:t xml:space="preserve">, Oct 2022, GRENOBLE, France</w:t></w:r></w:p><w:p><w:pPr/><w:r><w:rPr/><w:t xml:space="preserve">Communication dans un congrès</w:t></w:r></w:p><w:p><w:pPr/><w:hyperlink r:id="rId134" w:history="1"><w:r><w:rPr><w:color w:val="#410a8c"/><w:u w:val="single"/></w:rPr><w:t xml:space="preserve">hal-03815532v1</w:t></w:r></w:hyperlink></w:p></w:tc></w:tr><w:tr><w:trPr/><w:tc><w:tcPr><w:noWrap/></w:tcPr><w:p><w:pPr><w:spacing w:after="200"/></w:pPr><w:hyperlink r:id="rId135" w:history="1"><w:r><w:rPr><w:color w:val="1e198e"/><w:b w:val="1"/><w:bCs w:val="1"/><w:u w:val="single"/></w:rPr><w:t xml:space="preserve">« La désignation de l’expert-comptable du CSE ». Les experts du CSE, Institut du travail, Université de Bordeaux, 11 mars 2022</w:t></w:r></w:hyperlink></w:p><w:p><w:pPr/><w:hyperlink r:id="rId9" w:history="1"><w:r><w:rPr><w:color w:val="#410a8c"/><w:u w:val="single"/></w:rPr><w:t xml:space="preserve">Lucas Bento de Carvalho</w:t></w:r></w:hyperlink></w:p><w:p><w:pPr/><w:r><w:rPr><w:i w:val="1"/><w:iCs w:val="1"/></w:rPr><w:t xml:space="preserve">Les experts du CSE, Institut du travail</w:t></w:r><w:r><w:rPr/><w:t xml:space="preserve">, Mar 2022, Bordeaux, France</w:t></w:r></w:p><w:p><w:pPr/><w:r><w:rPr/><w:t xml:space="preserve">Communication dans un congrès</w:t></w:r></w:p><w:p><w:pPr/><w:hyperlink r:id="rId135" w:history="1"><w:r><w:rPr><w:color w:val="#410a8c"/><w:u w:val="single"/></w:rPr><w:t xml:space="preserve">halshs-03608289v1</w:t></w:r></w:hyperlink></w:p></w:tc></w:tr><w:tr><w:trPr/><w:tc><w:tcPr><w:noWrap/></w:tcPr><w:p><w:pPr><w:spacing w:after="200"/></w:pPr><w:hyperlink r:id="rId136" w:history="1"><w:r><w:rPr><w:color w:val="1e198e"/><w:b w:val="1"/><w:bCs w:val="1"/><w:u w:val="single"/></w:rPr><w:t xml:space="preserve">« La précarité en droit : de la dérèglementation à la contestation du statut de salarié ».</w:t></w:r></w:hyperlink></w:p><w:p><w:pPr/><w:hyperlink r:id="rId9" w:history="1"><w:r><w:rPr><w:color w:val="#410a8c"/><w:u w:val="single"/></w:rPr><w:t xml:space="preserve">Lucas Bento de Carvalho</w:t></w:r></w:hyperlink></w:p><w:p><w:pPr/><w:r><w:rPr><w:i w:val="1"/><w:iCs w:val="1"/></w:rPr><w:t xml:space="preserve">Ubérisation et conflit de normes : réflexion autour de la directive européenne dédiée aux travailleurs des plateformes, Institut régional du travail d’Occitanie, Université Paul Valéry</w:t></w:r><w:r><w:rPr/><w:t xml:space="preserve">, Nov 2022, MONTPELLIER, France</w:t></w:r></w:p><w:p><w:pPr/><w:r><w:rPr/><w:t xml:space="preserve">Communication dans un congrès</w:t></w:r></w:p><w:p><w:pPr/><w:hyperlink r:id="rId136" w:history="1"><w:r><w:rPr><w:color w:val="#410a8c"/><w:u w:val="single"/></w:rPr><w:t xml:space="preserve">hal-03844700v1</w:t></w:r></w:hyperlink></w:p></w:tc></w:tr><w:tr><w:trPr/><w:tc><w:tcPr><w:noWrap/></w:tcPr><w:p><w:pPr><w:spacing w:after="200"/></w:pPr><w:hyperlink r:id="rId137" w:history="1"><w:r><w:rPr><w:color w:val="1e198e"/><w:b w:val="1"/><w:bCs w:val="1"/><w:u w:val="single"/></w:rPr><w:t xml:space="preserve">« Le recours au droit de la responsabilité civile face à l’article L. 1235-3 du Code du travail ».</w:t></w:r></w:hyperlink></w:p><w:p><w:pPr/><w:hyperlink r:id="rId9" w:history="1"><w:r><w:rPr><w:color w:val="#410a8c"/><w:u w:val="single"/></w:rPr><w:t xml:space="preserve">Lucas Bento de Carvalho</w:t></w:r></w:hyperlink></w:p><w:p><w:pPr/><w:r><w:rPr><w:i w:val="1"/><w:iCs w:val="1"/></w:rPr><w:t xml:space="preserve">Les désordres de la réparation et le droit social, Rencontres d'automne de l'AFDT</w:t></w:r><w:r><w:rPr/><w:t xml:space="preserve">, Sep 2022, TOULOUSE, France</w:t></w:r></w:p><w:p><w:pPr/><w:r><w:rPr/><w:t xml:space="preserve">Communication dans un congrès</w:t></w:r></w:p><w:p><w:pPr/><w:hyperlink r:id="rId137" w:history="1"><w:r><w:rPr><w:color w:val="#410a8c"/><w:u w:val="single"/></w:rPr><w:t xml:space="preserve">hal-03815528v1</w:t></w:r></w:hyperlink></w:p></w:tc></w:tr><w:tr><w:trPr/><w:tc><w:tcPr><w:noWrap/></w:tcPr><w:p><w:pPr><w:spacing w:after="200"/></w:pPr><w:hyperlink r:id="rId138" w:history="1"><w:r><w:rPr><w:color w:val="1e198e"/><w:b w:val="1"/><w:bCs w:val="1"/><w:u w:val="single"/></w:rPr><w:t xml:space="preserve">L’accord de performance collective : ni valorisation, ni préservation de l’emploi</w:t></w:r></w:hyperlink></w:p><w:p><w:pPr/><w:hyperlink r:id="rId9" w:history="1"><w:r><w:rPr><w:color w:val="#410a8c"/><w:u w:val="single"/></w:rPr><w:t xml:space="preserve">Lucas Bento de Carvalho</w:t></w:r></w:hyperlink></w:p><w:p><w:pPr/><w:r><w:rPr><w:i w:val="1"/><w:iCs w:val="1"/></w:rPr><w:t xml:space="preserve">L’emploi, entre valorisation et préservation, Ecole de droit social de Montpellier, Université de Montpellier</w:t></w:r><w:r><w:rPr/><w:t xml:space="preserve">, Jun 2021, MONTPELLIER, France</w:t></w:r></w:p><w:p><w:pPr/><w:r><w:rPr/><w:t xml:space="preserve">Communication dans un congrès</w:t></w:r></w:p><w:p><w:pPr/><w:hyperlink r:id="rId138" w:history="1"><w:r><w:rPr><w:color w:val="#410a8c"/><w:u w:val="single"/></w:rPr><w:t xml:space="preserve">hal-03475992v1</w:t></w:r></w:hyperlink></w:p></w:tc></w:tr><w:tr><w:trPr/><w:tc><w:tcPr><w:noWrap/></w:tcPr><w:p><w:pPr><w:spacing w:after="200"/></w:pPr><w:hyperlink r:id="rId139" w:history="1"><w:r><w:rPr><w:color w:val="1e198e"/><w:b w:val="1"/><w:bCs w:val="1"/><w:u w:val="single"/></w:rPr><w:t xml:space="preserve">Principe de réparation intégrale et responsabilité délictuelle fautive des sociétés tierces en cas de licenciement pour motif économique</w:t></w:r></w:hyperlink></w:p><w:p><w:pPr/><w:hyperlink r:id="rId9" w:history="1"><w:r><w:rPr><w:color w:val="#410a8c"/><w:u w:val="single"/></w:rPr><w:t xml:space="preserve">Lucas Bento de Carvalho</w:t></w:r></w:hyperlink></w:p><w:p><w:pPr/><w:r><w:rPr><w:i w:val="1"/><w:iCs w:val="1"/></w:rPr><w:t xml:space="preserve">A propos de l’arrêt Cass. soc. 27 janvier 2021, 18-23.535, Le Séminaire du COMPTRASEC</w:t></w:r><w:r><w:rPr/><w:t xml:space="preserve">, May 2021, BORDEAUX, France</w:t></w:r></w:p><w:p><w:pPr/><w:r><w:rPr/><w:t xml:space="preserve">Communication dans un congrès</w:t></w:r></w:p><w:p><w:pPr/><w:hyperlink r:id="rId139" w:history="1"><w:r><w:rPr><w:color w:val="#410a8c"/><w:u w:val="single"/></w:rPr><w:t xml:space="preserve">hal-03475989v1</w:t></w:r></w:hyperlink></w:p></w:tc></w:tr><w:tr><w:trPr/><w:tc><w:tcPr><w:noWrap/></w:tcPr><w:p><w:pPr><w:spacing w:after="200"/></w:pPr><w:hyperlink r:id="rId140" w:history="1"><w:r><w:rPr><w:color w:val="1e198e"/><w:b w:val="1"/><w:bCs w:val="1"/><w:u w:val="single"/></w:rPr><w:t xml:space="preserve">Le contrat à durée indéterminée de chantier : une précarité au carré</w:t></w:r></w:hyperlink></w:p><w:p><w:pPr/><w:hyperlink r:id="rId9" w:history="1"><w:r><w:rPr><w:color w:val="#410a8c"/><w:u w:val="single"/></w:rPr><w:t xml:space="preserve">Lucas Bento de Carvalho</w:t></w:r></w:hyperlink></w:p><w:p><w:pPr/><w:r><w:rPr><w:i w:val="1"/><w:iCs w:val="1"/></w:rPr><w:t xml:space="preserve">Les nouvelles formes de contrats précaires en droit du travail, Colloque annuel de droit du travail, Université de Pau et des Pays de l’Adour</w:t></w:r><w:r><w:rPr/><w:t xml:space="preserve">, Jun 2021, PAU, France</w:t></w:r></w:p><w:p><w:pPr/><w:r><w:rPr/><w:t xml:space="preserve">Communication dans un congrès</w:t></w:r></w:p><w:p><w:pPr/><w:hyperlink r:id="rId140" w:history="1"><w:r><w:rPr><w:color w:val="#410a8c"/><w:u w:val="single"/></w:rPr><w:t xml:space="preserve">hal-03475995v1</w:t></w:r></w:hyperlink></w:p></w:tc></w:tr><w:tr><w:trPr/><w:tc><w:tcPr><w:noWrap/></w:tcPr><w:p><w:pPr><w:spacing w:after="200"/></w:pPr><w:hyperlink r:id="rId141" w:history="1"><w:r><w:rPr><w:color w:val="1e198e"/><w:b w:val="1"/><w:bCs w:val="1"/><w:u w:val="single"/></w:rPr><w:t xml:space="preserve">Les vulnérabilités au travail au prisme des réformes du droit du travail : entre indifférence et recrudescence</w:t></w:r></w:hyperlink></w:p><w:p><w:pPr/><w:hyperlink r:id="rId9" w:history="1"><w:r><w:rPr><w:color w:val="#410a8c"/><w:u w:val="single"/></w:rPr><w:t xml:space="preserve">Lucas Bento de Carvalho</w:t></w:r></w:hyperlink></w:p><w:p><w:pPr/><w:r><w:rPr><w:i w:val="1"/><w:iCs w:val="1"/></w:rPr><w:t xml:space="preserve">Les vulnérabilités au travail. Regards croisés des sciences sociales en Europe, Université Bordeaux</w:t></w:r><w:r><w:rPr/><w:t xml:space="preserve">, Jun 2021, BORDEAUX, France</w:t></w:r></w:p><w:p><w:pPr/><w:r><w:rPr/><w:t xml:space="preserve">Communication dans un congrès</w:t></w:r></w:p><w:p><w:pPr/><w:hyperlink r:id="rId141" w:history="1"><w:r><w:rPr><w:color w:val="#410a8c"/><w:u w:val="single"/></w:rPr><w:t xml:space="preserve">hal-03475997v1</w:t></w:r></w:hyperlink></w:p></w:tc></w:tr><w:tr><w:trPr/><w:tc><w:tcPr><w:noWrap/></w:tcPr><w:p><w:pPr><w:spacing w:after="200"/></w:pPr><w:hyperlink r:id="rId142" w:history="1"><w:r><w:rPr><w:color w:val="1e198e"/><w:b w:val="1"/><w:bCs w:val="1"/><w:u w:val="single"/></w:rPr><w:t xml:space="preserve">L’accord collectif de travail au prisme du droit commun des contrats</w:t></w:r></w:hyperlink></w:p><w:p><w:pPr/><w:hyperlink r:id="rId9" w:history="1"><w:r><w:rPr><w:color w:val="#410a8c"/><w:u w:val="single"/></w:rPr><w:t xml:space="preserve">Lucas Bento de Carvalho</w:t></w:r></w:hyperlink></w:p><w:p><w:pPr/><w:r><w:rPr><w:i w:val="1"/><w:iCs w:val="1"/></w:rPr><w:t xml:space="preserve">Université Paris Est Créteil (UPEC)</w:t></w:r><w:r><w:rPr/><w:t xml:space="preserve">, Oct 2021, CRETEIL, France</w:t></w:r></w:p><w:p><w:pPr/><w:r><w:rPr/><w:t xml:space="preserve">Communication dans un congrès</w:t></w:r></w:p><w:p><w:pPr/><w:hyperlink r:id="rId142" w:history="1"><w:r><w:rPr><w:color w:val="#410a8c"/><w:u w:val="single"/></w:rPr><w:t xml:space="preserve">hal-03475998v1</w:t></w:r></w:hyperlink></w:p></w:tc></w:tr><w:tr><w:trPr/><w:tc><w:tcPr><w:noWrap/></w:tcPr><w:p><w:pPr><w:spacing w:after="200"/></w:pPr><w:hyperlink r:id="rId143" w:history="1"><w:r><w:rPr><w:color w:val="1e198e"/><w:b w:val="1"/><w:bCs w:val="1"/><w:u w:val="single"/></w:rPr><w:t xml:space="preserve">Le bonheur au travail dans l’œuvre d’H. Miyazaki</w:t></w:r></w:hyperlink></w:p><w:p><w:pPr/><w:hyperlink r:id="rId9" w:history="1"><w:r><w:rPr><w:color w:val="#410a8c"/><w:u w:val="single"/></w:rPr><w:t xml:space="preserve">Lucas Bento de Carvalho</w:t></w:r></w:hyperlink></w:p><w:p><w:pPr/><w:r><w:rPr><w:i w:val="1"/><w:iCs w:val="1"/></w:rPr><w:t xml:space="preserve">Hayao Miyazaki et le Droit - Du rêve à la réalité, Université de Strasbourg</w:t></w:r><w:r><w:rPr/><w:t xml:space="preserve">, May 2021, STRASBOURG, France</w:t></w:r></w:p><w:p><w:pPr/><w:r><w:rPr/><w:t xml:space="preserve">Communication dans un congrès</w:t></w:r></w:p><w:p><w:pPr/><w:hyperlink r:id="rId143" w:history="1"><w:r><w:rPr><w:color w:val="#410a8c"/><w:u w:val="single"/></w:rPr><w:t xml:space="preserve">hal-03475991v1</w:t></w:r></w:hyperlink></w:p></w:tc></w:tr><w:tr><w:trPr/><w:tc><w:tcPr><w:noWrap/></w:tcPr><w:p><w:pPr><w:spacing w:after="200"/></w:pPr><w:hyperlink r:id="rId144" w:history="1"><w:r><w:rPr><w:color w:val="1e198e"/><w:b w:val="1"/><w:bCs w:val="1"/><w:u w:val="single"/></w:rPr><w:t xml:space="preserve">Aménagement du temps de travail et force obligatoire du contrat : quelle articulation ?</w:t></w:r></w:hyperlink></w:p><w:p><w:pPr/><w:hyperlink r:id="rId9" w:history="1"><w:r><w:rPr><w:color w:val="#410a8c"/><w:u w:val="single"/></w:rPr><w:t xml:space="preserve">Lucas Bento de Carvalho</w:t></w:r></w:hyperlink></w:p><w:p><w:pPr/><w:r><w:rPr><w:i w:val="1"/><w:iCs w:val="1"/></w:rPr><w:t xml:space="preserve">Le temps et la durée de travail après les ordonnances « Macron » Colloque du mardi 19 juin 2018 - Université de Pau - Centre de Recherche et d’Analyse Juridiques (CRAJ – EA 1929) UFR Droit Economie Gestion – Amphi 120</w:t></w:r><w:r><w:rPr/><w:t xml:space="preserve">, Jun 2018, PAU, France</w:t></w:r></w:p><w:p><w:pPr/><w:r><w:rPr/><w:t xml:space="preserve">Communication dans un congrès</w:t></w:r></w:p><w:p><w:pPr/><w:hyperlink r:id="rId144" w:history="1"><w:r><w:rPr><w:color w:val="#410a8c"/><w:u w:val="single"/></w:rPr><w:t xml:space="preserve">hal-01871500v1</w:t></w:r></w:hyperlink></w:p></w:tc></w:tr><w:tr><w:trPr/><w:tc><w:tcPr><w:noWrap/></w:tcPr><w:p><w:pPr><w:spacing w:after="200"/></w:pPr><w:hyperlink r:id="rId145" w:history="1"><w:r><w:rPr><w:color w:val="1e198e"/><w:b w:val="1"/><w:bCs w:val="1"/><w:u w:val="single"/></w:rPr><w:t xml:space="preserve">« Bio et droit du travail »</w:t></w:r></w:hyperlink></w:p><w:p><w:pPr/><w:hyperlink r:id="rId9" w:history="1"><w:r><w:rPr><w:color w:val="#410a8c"/><w:u w:val="single"/></w:rPr><w:t xml:space="preserve">Lucas Bento de Carvalho</w:t></w:r></w:hyperlink></w:p><w:p><w:pPr/><w:r><w:rPr><w:i w:val="1"/><w:iCs w:val="1"/></w:rPr><w:t xml:space="preserve">Droit(s) du Bio, Le marathon du Droit, Université Toulouse 1 Capitole</w:t></w:r><w:r><w:rPr/><w:t xml:space="preserve">, Mar 2018, Toulouse, France</w:t></w:r></w:p><w:p><w:pPr/><w:r><w:rPr/><w:t xml:space="preserve">Communication dans un congrès</w:t></w:r></w:p><w:p><w:pPr/><w:hyperlink r:id="rId145" w:history="1"><w:r><w:rPr><w:color w:val="#410a8c"/><w:u w:val="single"/></w:rPr><w:t xml:space="preserve">hal-02005226v1</w:t></w:r></w:hyperlink></w:p></w:tc></w:tr><w:tr><w:trPr/><w:tc><w:tcPr><w:noWrap/></w:tcPr><w:p><w:pPr><w:spacing w:after="200"/></w:pPr><w:hyperlink r:id="rId146" w:history="1"><w:r><w:rPr><w:color w:val="1e198e"/><w:b w:val="1"/><w:bCs w:val="1"/><w:u w:val="single"/></w:rPr><w:t xml:space="preserve">« The evolution of the civil service in France – Legal approach »</w:t></w:r></w:hyperlink></w:p><w:p><w:pPr/><w:hyperlink r:id="rId9" w:history="1"><w:r><w:rPr><w:color w:val="#410a8c"/><w:u w:val="single"/></w:rPr><w:t xml:space="preserve">Lucas Bento de Carvalho</w:t></w:r></w:hyperlink></w:p><w:p><w:pPr/><w:r><w:rPr><w:i w:val="1"/><w:iCs w:val="1"/></w:rPr><w:t xml:space="preserve">Comparative civil service network, National University of Public Service, Budapest</w:t></w:r><w:r><w:rPr/><w:t xml:space="preserve">, Nov 2018, Budapest, Hungary</w:t></w:r></w:p><w:p><w:pPr/><w:r><w:rPr/><w:t xml:space="preserve">Communication dans un congrès</w:t></w:r></w:p><w:p><w:pPr/><w:hyperlink r:id="rId146" w:history="1"><w:r><w:rPr><w:color w:val="#410a8c"/><w:u w:val="single"/></w:rPr><w:t xml:space="preserve">hal-02005232v1</w:t></w:r></w:hyperlink></w:p></w:tc></w:tr><w:tr><w:trPr/><w:tc><w:tcPr><w:noWrap/></w:tcPr><w:p><w:pPr><w:spacing w:after="200"/></w:pPr><w:hyperlink r:id="rId147" w:history="1"><w:r><w:rPr><w:color w:val="1e198e"/><w:b w:val="1"/><w:bCs w:val="1"/><w:u w:val="single"/></w:rPr><w:t xml:space="preserve">« Aménagement du temps de travail et force obligatoire du contrat : quelle articulation ? »</w:t></w:r></w:hyperlink></w:p><w:p><w:pPr/><w:hyperlink r:id="rId9" w:history="1"><w:r><w:rPr><w:color w:val="#410a8c"/><w:u w:val="single"/></w:rPr><w:t xml:space="preserve">Lucas Bento de Carvalho</w:t></w:r></w:hyperlink></w:p><w:p><w:pPr/><w:r><w:rPr><w:i w:val="1"/><w:iCs w:val="1"/></w:rPr><w:t xml:space="preserve">11e journée de droit du travail de l’Université de Pau et des Pays de l’Adour,</w:t></w:r><w:r><w:rPr/><w:t xml:space="preserve">, Jun 2018, Pau, France</w:t></w:r></w:p><w:p><w:pPr/><w:r><w:rPr/><w:t xml:space="preserve">Communication dans un congrès</w:t></w:r></w:p><w:p><w:pPr/><w:hyperlink r:id="rId147" w:history="1"><w:r><w:rPr><w:color w:val="#410a8c"/><w:u w:val="single"/></w:rPr><w:t xml:space="preserve">hal-02005229v1</w:t></w:r></w:hyperlink></w:p></w:tc></w:tr><w:tr><w:trPr/><w:tc><w:tcPr><w:noWrap/></w:tcPr><w:p><w:pPr><w:spacing w:after="200"/></w:pPr><w:hyperlink r:id="rId148" w:history="1"><w:r><w:rPr><w:color w:val="1e198e"/><w:b w:val="1"/><w:bCs w:val="1"/><w:u w:val="single"/></w:rPr><w:t xml:space="preserve">« Contrats de travail et petite entreprise »</w:t></w:r></w:hyperlink></w:p><w:p><w:pPr/><w:hyperlink r:id="rId9" w:history="1"><w:r><w:rPr><w:color w:val="#410a8c"/><w:u w:val="single"/></w:rPr><w:t xml:space="preserve">Lucas Bento de Carvalho</w:t></w:r></w:hyperlink></w:p><w:p><w:pPr/><w:r><w:rPr><w:i w:val="1"/><w:iCs w:val="1"/></w:rPr><w:t xml:space="preserve">Petite entreprise et droit du travail, Ecole de droit social de Montpellier, Université de Montpellier</w:t></w:r><w:r><w:rPr/><w:t xml:space="preserve">, Jun 2018, Montpellier, France</w:t></w:r></w:p><w:p><w:pPr/><w:r><w:rPr/><w:t xml:space="preserve">Communication dans un congrès</w:t></w:r></w:p><w:p><w:pPr/><w:hyperlink r:id="rId148" w:history="1"><w:r><w:rPr><w:color w:val="#410a8c"/><w:u w:val="single"/></w:rPr><w:t xml:space="preserve">hal-02005228v1</w:t></w:r></w:hyperlink></w:p></w:tc></w:tr><w:tr><w:trPr/><w:tc><w:tcPr><w:noWrap/></w:tcPr><w:p><w:pPr><w:spacing w:after="200"/></w:pPr><w:hyperlink r:id="rId149" w:history="1"><w:r><w:rPr><w:color w:val="1e198e"/><w:b w:val="1"/><w:bCs w:val="1"/><w:u w:val="single"/></w:rPr><w:t xml:space="preserve">« Duguit et la convention collective de travail : le cas étasunien »</w:t></w:r></w:hyperlink></w:p><w:p><w:pPr/><w:hyperlink r:id="rId9" w:history="1"><w:r><w:rPr><w:color w:val="#410a8c"/><w:u w:val="single"/></w:rPr><w:t xml:space="preserve">Lucas Bento de Carvalho</w:t></w:r></w:hyperlink></w:p><w:p><w:pPr/><w:r><w:rPr><w:i w:val="1"/><w:iCs w:val="1"/></w:rPr><w:t xml:space="preserve">Duguit et les Amériques. Historicités et circulations transatlantiques d’une pensée juridique, Université de La Havane</w:t></w:r><w:r><w:rPr/><w:t xml:space="preserve">, Apr 2018, La Havane, Cuba</w:t></w:r></w:p><w:p><w:pPr/><w:r><w:rPr/><w:t xml:space="preserve">Communication dans un congrès</w:t></w:r></w:p><w:p><w:pPr/><w:hyperlink r:id="rId149" w:history="1"><w:r><w:rPr><w:color w:val="#410a8c"/><w:u w:val="single"/></w:rPr><w:t xml:space="preserve">hal-02005227v1</w:t></w:r></w:hyperlink></w:p></w:tc></w:tr><w:tr><w:trPr/><w:tc><w:tcPr><w:noWrap/></w:tcPr><w:p><w:pPr><w:spacing w:after="200"/></w:pPr><w:hyperlink r:id="rId150" w:history="1"><w:r><w:rPr><w:color w:val="1e198e"/><w:b w:val="1"/><w:bCs w:val="1"/><w:u w:val="single"/></w:rPr><w:t xml:space="preserve">« Droit du travail & droit commun, quelle(s) articulation(s) ? »</w:t></w:r></w:hyperlink></w:p><w:p><w:pPr/><w:hyperlink r:id="rId9" w:history="1"><w:r><w:rPr><w:color w:val="#410a8c"/><w:u w:val="single"/></w:rPr><w:t xml:space="preserve">Lucas Bento de Carvalho</w:t></w:r></w:hyperlink></w:p><w:p><w:pPr/><w:r><w:rPr><w:i w:val="1"/><w:iCs w:val="1"/></w:rPr><w:t xml:space="preserve">Master Droit de l'entreprise, Institut National Universitaire Champollion, Albi</w:t></w:r><w:r><w:rPr/><w:t xml:space="preserve">, Oct 2018, Albi, France</w:t></w:r></w:p><w:p><w:pPr/><w:r><w:rPr/><w:t xml:space="preserve">Communication dans un congrès</w:t></w:r></w:p><w:p><w:pPr/><w:hyperlink r:id="rId150" w:history="1"><w:r><w:rPr><w:color w:val="#410a8c"/><w:u w:val="single"/></w:rPr><w:t xml:space="preserve">hal-02005231v1</w:t></w:r></w:hyperlink></w:p></w:tc></w:tr><w:tr><w:trPr/><w:tc><w:tcPr><w:noWrap/></w:tcPr><w:p><w:pPr><w:spacing w:after="200"/></w:pPr><w:hyperlink r:id="rId151" w:history="1"><w:r><w:rPr><w:color w:val="1e198e"/><w:b w:val="1"/><w:bCs w:val="1"/><w:u w:val="single"/></w:rPr><w:t xml:space="preserve">« Les accords de compétitivité après les ordonnances Macron »</w:t></w:r></w:hyperlink></w:p><w:p><w:pPr/><w:hyperlink r:id="rId9" w:history="1"><w:r><w:rPr><w:color w:val="#410a8c"/><w:u w:val="single"/></w:rPr><w:t xml:space="preserve">Lucas Bento de Carvalho</w:t></w:r></w:hyperlink></w:p><w:p><w:pPr/><w:r><w:rPr><w:i w:val="1"/><w:iCs w:val="1"/></w:rPr><w:t xml:space="preserve">Journée d’étude « Ordonnances Macron, Ecole de droit social de Montpellier, Université de Montpellier</w:t></w:r><w:r><w:rPr/><w:t xml:space="preserve">, Nov 2017, Montpellier, France</w:t></w:r></w:p><w:p><w:pPr/><w:r><w:rPr/><w:t xml:space="preserve">Communication dans un congrès</w:t></w:r></w:p><w:p><w:pPr/><w:hyperlink r:id="rId151" w:history="1"><w:r><w:rPr><w:color w:val="#410a8c"/><w:u w:val="single"/></w:rPr><w:t xml:space="preserve">hal-02005224v1</w:t></w:r></w:hyperlink></w:p></w:tc></w:tr><w:tr><w:trPr/><w:tc><w:tcPr><w:noWrap/></w:tcPr><w:p><w:pPr><w:spacing w:after="200"/></w:pPr><w:hyperlink r:id="rId152" w:history="1"><w:r><w:rPr><w:color w:val="1e198e"/><w:b w:val="1"/><w:bCs w:val="1"/><w:u w:val="single"/></w:rPr><w:t xml:space="preserve">« Wwoofing et droit du travail »</w:t></w:r></w:hyperlink></w:p><w:p><w:pPr/><w:hyperlink r:id="rId9" w:history="1"><w:r><w:rPr><w:color w:val="#410a8c"/><w:u w:val="single"/></w:rPr><w:t xml:space="preserve">Lucas Bento de Carvalho</w:t></w:r></w:hyperlink></w:p><w:p><w:pPr/><w:r><w:rPr><w:i w:val="1"/><w:iCs w:val="1"/></w:rPr><w:t xml:space="preserve">Séminaire de recherche - Master 2 Droit social, Université de Nantes</w:t></w:r><w:r><w:rPr/><w:t xml:space="preserve">, Mar 2017, Nantes, France</w:t></w:r></w:p><w:p><w:pPr/><w:r><w:rPr/><w:t xml:space="preserve">Communication dans un congrès</w:t></w:r></w:p><w:p><w:pPr/><w:hyperlink r:id="rId152" w:history="1"><w:r><w:rPr><w:color w:val="#410a8c"/><w:u w:val="single"/></w:rPr><w:t xml:space="preserve">hal-02005219v1</w:t></w:r></w:hyperlink></w:p></w:tc></w:tr><w:tr><w:trPr/><w:tc><w:tcPr><w:noWrap/></w:tcPr><w:p><w:pPr><w:spacing w:after="200"/></w:pPr><w:hyperlink r:id="rId153" w:history="1"><w:r><w:rPr><w:color w:val="1e198e"/><w:b w:val="1"/><w:bCs w:val="1"/><w:u w:val="single"/></w:rPr><w:t xml:space="preserve">« Droit du travail et ubérisation »</w:t></w:r></w:hyperlink></w:p><w:p><w:pPr/><w:hyperlink r:id="rId9" w:history="1"><w:r><w:rPr><w:color w:val="#410a8c"/><w:u w:val="single"/></w:rPr><w:t xml:space="preserve">Lucas Bento de Carvalho</w:t></w:r></w:hyperlink></w:p><w:p><w:pPr/><w:r><w:rPr><w:i w:val="1"/><w:iCs w:val="1"/></w:rPr><w:t xml:space="preserve">Miradas cruzadas: Derecho, Cultura, Sociedad y Traducción (España-Francia), Cursos extraordinarios, Universidad de Zaragoza</w:t></w:r><w:r><w:rPr/><w:t xml:space="preserve">, Sep 2017, Saragosse, Espagne</w:t></w:r></w:p><w:p><w:pPr/><w:r><w:rPr/><w:t xml:space="preserve">Communication dans un congrès</w:t></w:r></w:p><w:p><w:pPr/><w:hyperlink r:id="rId153" w:history="1"><w:r><w:rPr><w:color w:val="#410a8c"/><w:u w:val="single"/></w:rPr><w:t xml:space="preserve">hal-02005222v1</w:t></w:r></w:hyperlink></w:p></w:tc></w:tr><w:tr><w:trPr/><w:tc><w:tcPr><w:noWrap/></w:tcPr><w:p><w:pPr><w:spacing w:after="200"/></w:pPr><w:hyperlink r:id="rId154" w:history="1"><w:r><w:rPr><w:color w:val="1e198e"/><w:b w:val="1"/><w:bCs w:val="1"/><w:u w:val="single"/></w:rPr><w:t xml:space="preserve">« L’articulation des procédures contentieuses : entre TASS et et CPH »</w:t></w:r></w:hyperlink></w:p><w:p><w:pPr/><w:hyperlink r:id="rId9" w:history="1"><w:r><w:rPr><w:color w:val="#410a8c"/><w:u w:val="single"/></w:rPr><w:t xml:space="preserve">Lucas Bento de Carvalho</w:t></w:r></w:hyperlink></w:p><w:p><w:pPr/><w:r><w:rPr><w:i w:val="1"/><w:iCs w:val="1"/></w:rPr><w:t xml:space="preserve">Santé et sécurité au travail : les nouvelles obligations de l’employeur et leurs limites, 10ème journée de droit du travail de l’Université de Pau et des pays de l’Adour</w:t></w:r><w:r><w:rPr/><w:t xml:space="preserve">, Jun 2017, Pau, France</w:t></w:r></w:p><w:p><w:pPr/><w:r><w:rPr/><w:t xml:space="preserve">Communication dans un congrès</w:t></w:r></w:p><w:p><w:pPr/><w:hyperlink r:id="rId154" w:history="1"><w:r><w:rPr><w:color w:val="#410a8c"/><w:u w:val="single"/></w:rPr><w:t xml:space="preserve">hal-02005220v1</w:t></w:r></w:hyperlink></w:p></w:tc></w:tr><w:tr><w:trPr/><w:tc><w:tcPr><w:noWrap/></w:tcPr><w:p><w:pPr><w:spacing w:after="200"/></w:pPr><w:hyperlink r:id="rId155" w:history="1"><w:r><w:rPr><w:color w:val="1e198e"/><w:b w:val="1"/><w:bCs w:val="1"/><w:u w:val="single"/></w:rPr><w:t xml:space="preserve">« La détermination du profit illicite : approche de droit social »</w:t></w:r></w:hyperlink></w:p><w:p><w:pPr/><w:hyperlink r:id="rId9" w:history="1"><w:r><w:rPr><w:color w:val="#410a8c"/><w:u w:val="single"/></w:rPr><w:t xml:space="preserve">Lucas Bento de Carvalho</w:t></w:r></w:hyperlink></w:p><w:p><w:pPr/><w:r><w:rPr><w:i w:val="1"/><w:iCs w:val="1"/></w:rPr><w:t xml:space="preserve">Le profit illicite, Observatoire de la délinquance et de la justice d’affaire, Université de Bordeaux</w:t></w:r><w:r><w:rPr/><w:t xml:space="preserve">, Sep 2017, Bordeaux, France</w:t></w:r></w:p><w:p><w:pPr/><w:r><w:rPr/><w:t xml:space="preserve">Communication dans un congrès</w:t></w:r></w:p><w:p><w:pPr/><w:hyperlink r:id="rId155" w:history="1"><w:r><w:rPr><w:color w:val="#410a8c"/><w:u w:val="single"/></w:rPr><w:t xml:space="preserve">hal-02005223v1</w:t></w:r></w:hyperlink></w:p></w:tc></w:tr><w:tr><w:trPr/><w:tc><w:tcPr><w:noWrap/></w:tcPr><w:p><w:pPr><w:spacing w:after="200"/></w:pPr><w:hyperlink r:id="rId156" w:history="1"><w:r><w:rPr><w:color w:val="1e198e"/><w:b w:val="1"/><w:bCs w:val="1"/><w:u w:val="single"/></w:rPr><w:t xml:space="preserve">« L’apport du droit du travail à la théorie générale de l’acte juridique ».</w:t></w:r></w:hyperlink></w:p><w:p><w:pPr/><w:hyperlink r:id="rId9" w:history="1"><w:r><w:rPr><w:color w:val="#410a8c"/><w:u w:val="single"/></w:rPr><w:t xml:space="preserve">Lucas Bento de Carvalho</w:t></w:r></w:hyperlink></w:p><w:p><w:pPr/><w:r><w:rPr><w:i w:val="1"/><w:iCs w:val="1"/></w:rPr><w:t xml:space="preserve">Conférence des jeunes docteurs - Université de Strasbourg</w:t></w:r><w:r><w:rPr/><w:t xml:space="preserve">, Nov 2016, Strasbourg, France</w:t></w:r></w:p><w:p><w:pPr/><w:r><w:rPr/><w:t xml:space="preserve">Communication dans un congrès</w:t></w:r></w:p><w:p><w:pPr/><w:hyperlink r:id="rId156" w:history="1"><w:r><w:rPr><w:color w:val="#410a8c"/><w:u w:val="single"/></w:rPr><w:t xml:space="preserve">hal-02005198v1</w:t></w:r></w:hyperlink></w:p></w:tc></w:tr><w:tr><w:trPr/><w:tc><w:tcPr><w:noWrap/></w:tcPr><w:p><w:pPr><w:spacing w:after="200"/></w:pPr><w:hyperlink r:id="rId157" w:history="1"><w:r><w:rPr><w:color w:val="1e198e"/><w:b w:val="1"/><w:bCs w:val="1"/><w:u w:val="single"/></w:rPr><w:t xml:space="preserve">« L’impact de la réforme du droit des contrats en droit du travail ».</w:t></w:r></w:hyperlink></w:p><w:p><w:pPr/><w:hyperlink r:id="rId9" w:history="1"><w:r><w:rPr><w:color w:val="#410a8c"/><w:u w:val="single"/></w:rPr><w:t xml:space="preserve">Lucas Bento de Carvalho</w:t></w:r></w:hyperlink></w:p><w:p><w:pPr/><w:r><w:rPr><w:i w:val="1"/><w:iCs w:val="1"/></w:rPr><w:t xml:space="preserve">L'entrée en vigueur de la réforme du droit des contrats : impact au-delà du droit commun - Université de Rouen</w:t></w:r><w:r><w:rPr/><w:t xml:space="preserve">, Sep 2016, Rouen, France</w:t></w:r></w:p><w:p><w:pPr/><w:r><w:rPr/><w:t xml:space="preserve">Communication dans un congrès</w:t></w:r></w:p><w:p><w:pPr/><w:hyperlink r:id="rId157" w:history="1"><w:r><w:rPr><w:color w:val="#410a8c"/><w:u w:val="single"/></w:rPr><w:t xml:space="preserve">hal-02005193v1</w:t></w:r></w:hyperlink></w:p></w:tc></w:tr><w:tr><w:trPr/><w:tc><w:tcPr><w:noWrap/></w:tcPr><w:p><w:pPr><w:spacing w:after="200"/></w:pPr><w:hyperlink r:id="rId158" w:history="1"><w:r><w:rPr><w:color w:val="1e198e"/><w:b w:val="1"/><w:bCs w:val="1"/><w:u w:val="single"/></w:rPr><w:t xml:space="preserve">« Le repos dominical après la loi Macron ».</w:t></w:r></w:hyperlink></w:p><w:p><w:pPr/><w:hyperlink r:id="rId9" w:history="1"><w:r><w:rPr><w:color w:val="#410a8c"/><w:u w:val="single"/></w:rPr><w:t xml:space="preserve">Lucas Bento de Carvalho</w:t></w:r></w:hyperlink></w:p><w:p><w:pPr/><w:r><w:rPr><w:i w:val="1"/><w:iCs w:val="1"/></w:rPr><w:t xml:space="preserve">Forums de l’Institut du travail de Bordeaux - Université de Bordeaux</w:t></w:r><w:r><w:rPr/><w:t xml:space="preserve">, Nov 2015, Bordeaux, France</w:t></w:r></w:p><w:p><w:pPr/><w:r><w:rPr/><w:t xml:space="preserve">Communication dans un congrès</w:t></w:r></w:p><w:p><w:pPr/><w:hyperlink r:id="rId158" w:history="1"><w:r><w:rPr><w:color w:val="#410a8c"/><w:u w:val="single"/></w:rPr><w:t xml:space="preserve">hal-02005192v1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Valoriser les usages</w:t></w:r></w:hyperlink></w:p><w:p><w:pPr/><w:hyperlink r:id="rId160" w:history="1"><w:r><w:rPr><w:color w:val="#410a8c"/><w:u w:val="single"/></w:rPr><w:t xml:space="preserve">Pierre Mousseron</w:t></w:r></w:hyperlink><w:r><w:rPr/><w:t xml:space="preserve">,</w:t></w:r><w:hyperlink r:id="rId161" w:history="1"><w:r><w:rPr><w:color w:val="#410a8c"/><w:u w:val="single"/></w:rPr><w:t xml:space="preserve">Sigrid Aubert</w:t></w:r></w:hyperlink><w:r><w:rPr/><w:t xml:space="preserve">,</w:t></w:r><w:hyperlink r:id="rId162" w:history="1"><w:r><w:rPr><w:color w:val="#410a8c"/><w:u w:val="single"/></w:rPr><w:t xml:space="preserve">Mamadou Badji</w:t></w:r></w:hyperlink><w:r><w:rPr/><w:t xml:space="preserve">,</w:t></w:r><w:hyperlink r:id="rId9" w:history="1"><w:r><w:rPr><w:color w:val="#410a8c"/><w:u w:val="single"/></w:rPr><w:t xml:space="preserve">Lucas Bento de Carvalho</w:t></w:r></w:hyperlink><w:r><w:rPr/><w:t xml:space="preserve">,</w:t></w:r><w:hyperlink r:id="rId163" w:history="1"><w:r><w:rPr><w:color w:val="#410a8c"/><w:u w:val="single"/></w:rPr><w:t xml:space="preserve">Aurélie Brès</w:t></w:r></w:hyperlink><w:r><w:rPr/><w:t xml:space="preserve">et al.</w:t></w:r></w:p><w:p><w:pPr/><w:r><w:rPr/><w:t xml:space="preserve">Pierre Mousseron. Institut des usages, 2020, Collection Droit des usages, Pierre Mousseron, 978-2-9571817-0-4</w:t></w:r></w:p><w:p><w:pPr/><w:r><w:rPr/><w:t xml:space="preserve">Ouvrages</w:t></w:r></w:p><w:p><w:pPr/><w:hyperlink r:id="rId159" w:history="1"><w:r><w:rPr><w:color w:val="#410a8c"/><w:u w:val="single"/></w:rPr><w:t xml:space="preserve">hal-02478466v1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Société des grands magasins la Samaritaine du 13 février 1997 : nullité du plan social</w:t></w:r></w:hyperlink></w:p><w:p><w:pPr/><w:hyperlink r:id="rId9" w:history="1"><w:r><w:rPr><w:color w:val="#410a8c"/><w:u w:val="single"/></w:rPr><w:t xml:space="preserve">Lucas Bento de Carvalho</w:t></w:r></w:hyperlink></w:p><w:p><w:pPr/><w:r><w:rPr/><w:t xml:space="preserve">Economica. </w:t></w:r><w:r><w:rPr><w:i w:val="1"/><w:iCs w:val="1"/></w:rPr><w:t xml:space="preserve">Histoire du droit du travail par les textes. dir. P.-H. Antonmattei, A. Chatriot, L. Pécaut-Rivolier, Y. Struillou</w:t></w:r><w:r><w:rPr/><w:t xml:space="preserve">, Economica, pp.550, 2025, 978-2-7178-7299-6</w:t></w:r></w:p><w:p><w:pPr/><w:r><w:rPr/><w:t xml:space="preserve">Chapitre d'ouvrage</w:t></w:r></w:p><w:p><w:pPr/><w:hyperlink r:id="rId164" w:history="1"><w:r><w:rPr><w:color w:val="#410a8c"/><w:u w:val="single"/></w:rPr><w:t xml:space="preserve">hal-05189529v1</w:t></w:r></w:hyperlink></w:p></w:tc></w:tr><w:tr><w:trPr/><w:tc><w:tcPr><w:noWrap/></w:tcPr><w:p><w:pPr><w:spacing w:after="200"/></w:pPr><w:hyperlink r:id="rId165" w:history="1"><w:r><w:rPr><w:color w:val="1e198e"/><w:b w:val="1"/><w:bCs w:val="1"/><w:u w:val="single"/></w:rPr><w:t xml:space="preserve">La rupture de la relation de travail .</w:t></w:r></w:hyperlink></w:p><w:p><w:pPr/><w:hyperlink r:id="rId9" w:history="1"><w:r><w:rPr><w:color w:val="#410a8c"/><w:u w:val="single"/></w:rPr><w:t xml:space="preserve">Lucas Bento de Carvalho</w:t></w:r></w:hyperlink></w:p><w:p><w:pPr/><w:r><w:rPr/><w:t xml:space="preserve">LexisNexis. </w:t></w:r><w:r><w:rPr><w:i w:val="1"/><w:iCs w:val="1"/></w:rPr><w:t xml:space="preserve">Les métamorphoses du droit du travail, dir. B. Teyssié</w:t></w:r><w:r><w:rPr/><w:t xml:space="preserve">, LexisNexis, chapitre 15, 2025, 978-2-7110-4241-8</w:t></w:r></w:p><w:p><w:pPr/><w:r><w:rPr/><w:t xml:space="preserve">Chapitre d'ouvrage</w:t></w:r></w:p><w:p><w:pPr/><w:hyperlink r:id="rId165" w:history="1"><w:r><w:rPr><w:color w:val="#410a8c"/><w:u w:val="single"/></w:rPr><w:t xml:space="preserve">hal-05189554v1</w:t></w:r></w:hyperlink></w:p></w:tc></w:tr><w:tr><w:trPr/><w:tc><w:tcPr><w:noWrap/></w:tcPr><w:p><w:pPr><w:spacing w:after="200"/></w:pPr><w:hyperlink r:id="rId166" w:history="1"><w:r><w:rPr><w:color w:val="1e198e"/><w:b w:val="1"/><w:bCs w:val="1"/><w:u w:val="single"/></w:rPr><w:t xml:space="preserve">La mauvaise réputation de l’entreprise véhiculée par ses salariés</w:t></w:r></w:hyperlink></w:p><w:p><w:pPr/><w:hyperlink r:id="rId9" w:history="1"><w:r><w:rPr><w:color w:val="#410a8c"/><w:u w:val="single"/></w:rPr><w:t xml:space="preserve">Lucas Bento de Carvalho</w:t></w:r></w:hyperlink></w:p><w:p><w:pPr/><w:r><w:rPr/><w:t xml:space="preserve">Legitech. </w:t></w:r><w:r><w:rPr><w:i w:val="1"/><w:iCs w:val="1"/></w:rPr><w:t xml:space="preserve">La réputation de l'entreprise, dir. E. Gicquiaud, K. Lemercier</w:t></w:r><w:r><w:rPr/><w:t xml:space="preserve">, pp.277, 2024, 2919814990</w:t></w:r></w:p><w:p><w:pPr/><w:r><w:rPr/><w:t xml:space="preserve">Chapitre d'ouvrage</w:t></w:r></w:p><w:p><w:pPr/><w:hyperlink r:id="rId166" w:history="1"><w:r><w:rPr><w:color w:val="#410a8c"/><w:u w:val="single"/></w:rPr><w:t xml:space="preserve">hal-04755125v1</w:t></w:r></w:hyperlink></w:p></w:tc></w:tr><w:tr><w:trPr/><w:tc><w:tcPr><w:noWrap/></w:tcPr><w:p><w:pPr><w:spacing w:after="200"/></w:pPr><w:hyperlink r:id="rId167" w:history="1"><w:r><w:rPr><w:color w:val="1e198e"/><w:b w:val="1"/><w:bCs w:val="1"/><w:u w:val="single"/></w:rPr><w:t xml:space="preserve">Duguit et la convention collective de travail : le cas étasunien</w:t></w:r></w:hyperlink></w:p><w:p><w:pPr/><w:hyperlink r:id="rId9" w:history="1"><w:r><w:rPr><w:color w:val="#410a8c"/><w:u w:val="single"/></w:rPr><w:t xml:space="preserve">Lucas Bento de Carvalho</w:t></w:r></w:hyperlink></w:p><w:p><w:pPr/><w:r><w:rPr><w:i w:val="1"/><w:iCs w:val="1"/></w:rPr><w:t xml:space="preserve">Duguit et les Amériques, dir. E Dubesset, N. Hakim</w:t></w:r><w:r><w:rPr/><w:t xml:space="preserve">, Editions de la sorbonne, A paraître</w:t></w:r></w:p><w:p><w:pPr/><w:r><w:rPr/><w:t xml:space="preserve">Chapitre d'ouvrage</w:t></w:r></w:p><w:p><w:pPr/><w:hyperlink r:id="rId167" w:history="1"><w:r><w:rPr><w:color w:val="#410a8c"/><w:u w:val="single"/></w:rPr><w:t xml:space="preserve">hal-04421502v1</w:t></w:r></w:hyperlink></w:p></w:tc></w:tr><w:tr><w:trPr/><w:tc><w:tcPr><w:noWrap/></w:tcPr><w:p><w:pPr><w:spacing w:after="200"/></w:pPr><w:hyperlink r:id="rId168" w:history="1"><w:r><w:rPr><w:color w:val="1e198e"/><w:b w:val="1"/><w:bCs w:val="1"/><w:u w:val="single"/></w:rPr><w:t xml:space="preserve">Le bonheur au travail dans l’œuvre d’Hayao Miyazaki&amp;quot;.</w:t></w:r></w:hyperlink></w:p><w:p><w:pPr/><w:hyperlink r:id="rId9" w:history="1"><w:r><w:rPr><w:color w:val="#410a8c"/><w:u w:val="single"/></w:rPr><w:t xml:space="preserve">Lucas Bento de Carvalho</w:t></w:r></w:hyperlink></w:p><w:p><w:pPr/><w:r><w:rPr><w:i w:val="1"/><w:iCs w:val="1"/></w:rPr><w:t xml:space="preserve">Hayao Miyazaki et le droit – Du rêve à la réalité, dir. E. Netter, Y. Basire, H. Kassoul et M. Laref</w:t></w:r><w:r><w:rPr/><w:t xml:space="preserve">, PUAM, pp.35, 2023, 9782731412710</w:t></w:r></w:p><w:p><w:pPr/><w:r><w:rPr/><w:t xml:space="preserve">Chapitre d'ouvrage</w:t></w:r></w:p><w:p><w:pPr/><w:hyperlink r:id="rId168" w:history="1"><w:r><w:rPr><w:color w:val="#410a8c"/><w:u w:val="single"/></w:rPr><w:t xml:space="preserve">hal-04060058v1</w:t></w:r></w:hyperlink></w:p></w:tc></w:tr><w:tr><w:trPr/><w:tc><w:tcPr><w:noWrap/></w:tcPr><w:p><w:pPr><w:spacing w:after="200"/></w:pPr><w:hyperlink r:id="rId169" w:history="1"><w:r><w:rPr><w:color w:val="1e198e"/><w:b w:val="1"/><w:bCs w:val="1"/><w:u w:val="single"/></w:rPr><w:t xml:space="preserve">Les vulnérabilités au travail au prisme des réformes du droit du travail : de l’indifférence à la recrudescence</w:t></w:r></w:hyperlink></w:p><w:p><w:pPr/><w:hyperlink r:id="rId9" w:history="1"><w:r><w:rPr><w:color w:val="#410a8c"/><w:u w:val="single"/></w:rPr><w:t xml:space="preserve">Lucas Bento de Carvalho</w:t></w:r></w:hyperlink></w:p><w:p><w:pPr/><w:r><w:rPr><w:i w:val="1"/><w:iCs w:val="1"/></w:rPr><w:t xml:space="preserve">Face à la vulnérabilisation au travail</w:t></w:r><w:r><w:rPr/><w:t xml:space="preserve">, Coédition MSHA-La Geste, pp.23, 2022, Presses universitaires de Nouvelle Aquitaine, 979-10-353-1988-5</w:t></w:r></w:p><w:p><w:pPr/><w:r><w:rPr/><w:t xml:space="preserve">Chapitre d'ouvrage</w:t></w:r></w:p><w:p><w:pPr/><w:hyperlink r:id="rId169" w:history="1"><w:r><w:rPr><w:color w:val="#410a8c"/><w:u w:val="single"/></w:rPr><w:t xml:space="preserve">hal-04083715v1</w:t></w:r></w:hyperlink></w:p></w:tc></w:tr><w:tr><w:trPr/><w:tc><w:tcPr><w:noWrap/></w:tcPr><w:p><w:pPr><w:spacing w:after="200"/></w:pPr><w:hyperlink r:id="rId170" w:history="1"><w:r><w:rPr><w:color w:val="1e198e"/><w:b w:val="1"/><w:bCs w:val="1"/><w:u w:val="single"/></w:rPr><w:t xml:space="preserve">As reformas no direito do trabalho francês (2004-2019) – Ensaio de panorama crítico (Les réformes du droit du travail français (2004-2019) – Essai de panorama critique)</w:t></w:r></w:hyperlink></w:p><w:p><w:pPr/><w:hyperlink r:id="rId9" w:history="1"><w:r><w:rPr><w:color w:val="#410a8c"/><w:u w:val="single"/></w:rPr><w:t xml:space="preserve">Lucas Bento de Carvalho</w:t></w:r></w:hyperlink></w:p><w:p><w:pPr/><w:r><w:rPr><w:i w:val="1"/><w:iCs w:val="1"/></w:rPr><w:t xml:space="preserve">O Direito do Trabalho Comparado em perspectiva histórica, L. Souto Maior (dir.), Larcier, 2021.</w:t></w:r><w:r><w:rPr/><w:t xml:space="preserve">, 2021</w:t></w:r></w:p><w:p><w:pPr/><w:r><w:rPr/><w:t xml:space="preserve">Chapitre d'ouvrage</w:t></w:r></w:p><w:p><w:pPr/><w:hyperlink r:id="rId170" w:history="1"><w:r><w:rPr><w:color w:val="#410a8c"/><w:u w:val="single"/></w:rPr><w:t xml:space="preserve">hal-03475979v1</w:t></w:r></w:hyperlink></w:p></w:tc></w:tr><w:tr><w:trPr/><w:tc><w:tcPr><w:noWrap/></w:tcPr><w:p><w:pPr><w:spacing w:after="200"/></w:pPr><w:hyperlink r:id="rId171" w:history="1"><w:r><w:rPr><w:color w:val="1e198e"/><w:b w:val="1"/><w:bCs w:val="1"/><w:u w:val="single"/></w:rPr><w:t xml:space="preserve">Tatouage et droit du travail</w:t></w:r></w:hyperlink></w:p><w:p><w:pPr/><w:hyperlink r:id="rId9" w:history="1"><w:r><w:rPr><w:color w:val="#410a8c"/><w:u w:val="single"/></w:rPr><w:t xml:space="preserve">Lucas Bento de Carvalho</w:t></w:r></w:hyperlink></w:p><w:p><w:pPr/><w:r><w:rPr><w:i w:val="1"/><w:iCs w:val="1"/></w:rPr><w:t xml:space="preserve">Le tatouage et les modifications corporelles saisis par le Droit</w:t></w:r><w:r><w:rPr/><w:t xml:space="preserve">, vol. 33, Ed. l’Epitoge, pp.109, 2020, Coll. L’unité du Droit, 979-10-92684-45-2</w:t></w:r></w:p><w:p><w:pPr/><w:r><w:rPr/><w:t xml:space="preserve">Chapitre d'ouvrage</w:t></w:r></w:p><w:p><w:pPr/><w:hyperlink r:id="rId171" w:history="1"><w:r><w:rPr><w:color w:val="#410a8c"/><w:u w:val="single"/></w:rPr><w:t xml:space="preserve">hal-02979254v1</w:t></w:r></w:hyperlink></w:p></w:tc></w:tr><w:tr><w:trPr/><w:tc><w:tcPr><w:noWrap/></w:tcPr><w:p><w:pPr><w:spacing w:after="200"/></w:pPr><w:hyperlink r:id="rId172" w:history="1"><w:r><w:rPr><w:color w:val="1e198e"/><w:b w:val="1"/><w:bCs w:val="1"/><w:u w:val="single"/></w:rPr><w:t xml:space="preserve">Valoriser les usages par le droit français du Bio</w:t></w:r></w:hyperlink></w:p><w:p><w:pPr/><w:hyperlink r:id="rId9" w:history="1"><w:r><w:rPr><w:color w:val="#410a8c"/><w:u w:val="single"/></w:rPr><w:t xml:space="preserve">Lucas Bento de Carvalho</w:t></w:r></w:hyperlink></w:p><w:p><w:pPr/><w:r><w:rPr><w:i w:val="1"/><w:iCs w:val="1"/></w:rPr><w:t xml:space="preserve">Valoriser les usages, Approches..</w:t></w:r><w:r><w:rPr/><w:t xml:space="preserve">, 1, </w:t></w:r><w:hyperlink r:id="rId173" w:history="1"><w:r><w:rPr><w:color w:val="#410a8c"/><w:u w:val="single"/></w:rPr><w:t xml:space="preserve">Institut des usages</w:t></w:r></w:hyperlink><w:r><w:rPr/><w:t xml:space="preserve">, pp.87-92, 2020, Droit des usages</w:t></w:r></w:p><w:p><w:pPr/><w:r><w:rPr/><w:t xml:space="preserve">Chapitre d'ouvrage</w:t></w:r></w:p><w:p><w:pPr/><w:hyperlink r:id="rId172" w:history="1"><w:r><w:rPr><w:color w:val="#410a8c"/><w:u w:val="single"/></w:rPr><w:t xml:space="preserve">hal-02980452v1</w:t></w:r></w:hyperlink></w:p></w:tc></w:tr><w:tr><w:trPr/><w:tc><w:tcPr><w:noWrap/></w:tcPr><w:p><w:pPr><w:spacing w:after="200"/></w:pPr><w:hyperlink r:id="rId174" w:history="1"><w:r><w:rPr><w:color w:val="1e198e"/><w:b w:val="1"/><w:bCs w:val="1"/><w:u w:val="single"/></w:rPr><w:t xml:space="preserve">« Bio et droit du travail ».</w:t></w:r></w:hyperlink></w:p><w:p><w:pPr/><w:hyperlink r:id="rId9" w:history="1"><w:r><w:rPr><w:color w:val="#410a8c"/><w:u w:val="single"/></w:rPr><w:t xml:space="preserve">Lucas Bento de Carvalho</w:t></w:r></w:hyperlink></w:p><w:p><w:pPr/><w:r><w:rPr><w:i w:val="1"/><w:iCs w:val="1"/></w:rPr><w:t xml:space="preserve">Droit(s) du Bio, Ed. l’Epitoge, Coll. L’unité du Droit</w:t></w:r><w:r><w:rPr/><w:t xml:space="preserve">, XXIII, , p. 93, 2018, 979-10-92684-32-2</w:t></w:r></w:p><w:p><w:pPr/><w:r><w:rPr/><w:t xml:space="preserve">Chapitre d'ouvrage</w:t></w:r></w:p><w:p><w:pPr/><w:hyperlink r:id="rId174" w:history="1"><w:r><w:rPr><w:color w:val="#410a8c"/><w:u w:val="single"/></w:rPr><w:t xml:space="preserve">hal-02004616v1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L’apport du droit du travail à la théorie générale de l’acte juridique</w:t></w:r></w:hyperlink></w:p><w:p><w:pPr/><w:hyperlink r:id="rId9" w:history="1"><w:r><w:rPr><w:color w:val="#410a8c"/><w:u w:val="single"/></w:rPr><w:t xml:space="preserve">Lucas Bento de Carvalho</w:t></w:r></w:hyperlink></w:p><w:p><w:pPr/><w:r><w:rPr/><w:t xml:space="preserve">Droit. Université de Bordeaux, 2015. Français. </w:t></w:r><w:hyperlink r:id="rId176" w:history="1"><w:r><w:rPr><w:color w:val="#410a8c"/><w:u w:val="single"/></w:rPr><w:t xml:space="preserve">⟨NNT : ⟩</w:t></w:r></w:hyperlink></w:p><w:p><w:pPr/><w:r><w:rPr/><w:t xml:space="preserve">Thèse</w:t></w:r></w:p><w:p><w:pPr/><w:hyperlink r:id="rId175" w:history="1"><w:r><w:rPr><w:color w:val="#410a8c"/><w:u w:val="single"/></w:rPr><w:t xml:space="preserve">tel-01934312v1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56056v1" TargetMode="External"/><Relationship Id="rId9" Type="http://schemas.openxmlformats.org/officeDocument/2006/relationships/hyperlink" Target="https://hal.science/search/index/?q=*&amp;authFullName_s=Lucas Bento de Carvalho" TargetMode="External"/><Relationship Id="rId10" Type="http://schemas.openxmlformats.org/officeDocument/2006/relationships/hyperlink" Target="https://hal.science/hal-05356052v1" TargetMode="External"/><Relationship Id="rId11" Type="http://schemas.openxmlformats.org/officeDocument/2006/relationships/hyperlink" Target="https://shs.hal.science/halshs-05140165v1" TargetMode="External"/><Relationship Id="rId12" Type="http://schemas.openxmlformats.org/officeDocument/2006/relationships/hyperlink" Target="https://hal.science/hal-05211977v1" TargetMode="External"/><Relationship Id="rId13" Type="http://schemas.openxmlformats.org/officeDocument/2006/relationships/hyperlink" Target="https://hal.science/hal-04755116v1" TargetMode="External"/><Relationship Id="rId14" Type="http://schemas.openxmlformats.org/officeDocument/2006/relationships/hyperlink" Target="https://hal.science/hal-04519719v1" TargetMode="External"/><Relationship Id="rId15" Type="http://schemas.openxmlformats.org/officeDocument/2006/relationships/hyperlink" Target="https://shs.hal.science/halshs-03924400v1" TargetMode="External"/><Relationship Id="rId16" Type="http://schemas.openxmlformats.org/officeDocument/2006/relationships/hyperlink" Target="https://shs.hal.science/halshs-04083889v1" TargetMode="External"/><Relationship Id="rId17" Type="http://schemas.openxmlformats.org/officeDocument/2006/relationships/hyperlink" Target="https://hal.science/search/index/?q=*&amp;authFullName_s=Charles Froger" TargetMode="External"/><Relationship Id="rId18" Type="http://schemas.openxmlformats.org/officeDocument/2006/relationships/hyperlink" Target="https://shs.hal.science/halshs-04054401v1" TargetMode="External"/><Relationship Id="rId19" Type="http://schemas.openxmlformats.org/officeDocument/2006/relationships/hyperlink" Target="https://hal.science/hal-04083756v1" TargetMode="External"/><Relationship Id="rId20" Type="http://schemas.openxmlformats.org/officeDocument/2006/relationships/hyperlink" Target="https://hal.science/hal-04116581v1" TargetMode="External"/><Relationship Id="rId21" Type="http://schemas.openxmlformats.org/officeDocument/2006/relationships/hyperlink" Target="https://shs.hal.science/halshs-03995632v1" TargetMode="External"/><Relationship Id="rId22" Type="http://schemas.openxmlformats.org/officeDocument/2006/relationships/hyperlink" Target="https://hal.science/hal-04319919v1" TargetMode="External"/><Relationship Id="rId23" Type="http://schemas.openxmlformats.org/officeDocument/2006/relationships/hyperlink" Target="https://hal.science/hal-03873187v1" TargetMode="External"/><Relationship Id="rId24" Type="http://schemas.openxmlformats.org/officeDocument/2006/relationships/hyperlink" Target="https://hal.science/hal-03835284v1" TargetMode="External"/><Relationship Id="rId25" Type="http://schemas.openxmlformats.org/officeDocument/2006/relationships/hyperlink" Target="https://hal.science/hal-04060054v1" TargetMode="External"/><Relationship Id="rId26" Type="http://schemas.openxmlformats.org/officeDocument/2006/relationships/hyperlink" Target="https://hal.umontpellier.fr/hal-03662369v1" TargetMode="External"/><Relationship Id="rId27" Type="http://schemas.openxmlformats.org/officeDocument/2006/relationships/hyperlink" Target="https://shs.hal.science/halshs-03660022v1" TargetMode="External"/><Relationship Id="rId28" Type="http://schemas.openxmlformats.org/officeDocument/2006/relationships/hyperlink" Target="https://hal.science/hal-03559420v1" TargetMode="External"/><Relationship Id="rId29" Type="http://schemas.openxmlformats.org/officeDocument/2006/relationships/hyperlink" Target="https://shs.hal.science/halshs-03781700v1" TargetMode="External"/><Relationship Id="rId30" Type="http://schemas.openxmlformats.org/officeDocument/2006/relationships/hyperlink" Target="https://shs.hal.science/halshs-03546246v1" TargetMode="External"/><Relationship Id="rId31" Type="http://schemas.openxmlformats.org/officeDocument/2006/relationships/hyperlink" Target="https://hal.umontpellier.fr/hal-03662375v1" TargetMode="External"/><Relationship Id="rId32" Type="http://schemas.openxmlformats.org/officeDocument/2006/relationships/hyperlink" Target="https://shs.hal.science/halshs-03520836v1" TargetMode="External"/><Relationship Id="rId33" Type="http://schemas.openxmlformats.org/officeDocument/2006/relationships/hyperlink" Target="https://shs.hal.science/halshs-03721115v1" TargetMode="External"/><Relationship Id="rId34" Type="http://schemas.openxmlformats.org/officeDocument/2006/relationships/hyperlink" Target="https://hal.science/search/index/?q=*&amp;authFullName_s=Gilles Auzero" TargetMode="External"/><Relationship Id="rId35" Type="http://schemas.openxmlformats.org/officeDocument/2006/relationships/hyperlink" Target="https://hal.science/hal-03835286v1" TargetMode="External"/><Relationship Id="rId36" Type="http://schemas.openxmlformats.org/officeDocument/2006/relationships/hyperlink" Target="https://shs.hal.science/halshs-03608284v1" TargetMode="External"/><Relationship Id="rId37" Type="http://schemas.openxmlformats.org/officeDocument/2006/relationships/hyperlink" Target="https://hal.umontpellier.fr/hal-03476008v1" TargetMode="External"/><Relationship Id="rId38" Type="http://schemas.openxmlformats.org/officeDocument/2006/relationships/hyperlink" Target="https://shs.hal.science/halshs-03343608v1" TargetMode="External"/><Relationship Id="rId39" Type="http://schemas.openxmlformats.org/officeDocument/2006/relationships/hyperlink" Target="https://hal.umontpellier.fr/hal-03476265v1" TargetMode="External"/><Relationship Id="rId40" Type="http://schemas.openxmlformats.org/officeDocument/2006/relationships/hyperlink" Target="https://hal.umontpellier.fr/hal-03476009v1" TargetMode="External"/><Relationship Id="rId41" Type="http://schemas.openxmlformats.org/officeDocument/2006/relationships/hyperlink" Target="https://hal.umontpellier.fr/hal-03476268v1" TargetMode="External"/><Relationship Id="rId42" Type="http://schemas.openxmlformats.org/officeDocument/2006/relationships/hyperlink" Target="https://shs.hal.science/halshs-03129946v1" TargetMode="External"/><Relationship Id="rId43" Type="http://schemas.openxmlformats.org/officeDocument/2006/relationships/hyperlink" Target="https://hal.science/hal-03201073v1" TargetMode="External"/><Relationship Id="rId44" Type="http://schemas.openxmlformats.org/officeDocument/2006/relationships/hyperlink" Target="https://shs.hal.science/halshs-03380662v1" TargetMode="External"/><Relationship Id="rId45" Type="http://schemas.openxmlformats.org/officeDocument/2006/relationships/hyperlink" Target="https://hal.umontpellier.fr/hal-03475976v1" TargetMode="External"/><Relationship Id="rId46" Type="http://schemas.openxmlformats.org/officeDocument/2006/relationships/hyperlink" Target="https://hal.umontpellier.fr/hal-03476011v1" TargetMode="External"/><Relationship Id="rId47" Type="http://schemas.openxmlformats.org/officeDocument/2006/relationships/hyperlink" Target="https://shs.hal.science/halshs-03218391v1" TargetMode="External"/><Relationship Id="rId48" Type="http://schemas.openxmlformats.org/officeDocument/2006/relationships/hyperlink" Target="https://hal.umontpellier.fr/hal-03476267v1" TargetMode="External"/><Relationship Id="rId49" Type="http://schemas.openxmlformats.org/officeDocument/2006/relationships/hyperlink" Target="https://hal.umontpellier.fr/hal-03476006v1" TargetMode="External"/><Relationship Id="rId50" Type="http://schemas.openxmlformats.org/officeDocument/2006/relationships/hyperlink" Target="https://hal.science/hal-02957946v1" TargetMode="External"/><Relationship Id="rId51" Type="http://schemas.openxmlformats.org/officeDocument/2006/relationships/hyperlink" Target="https://hal.science/search/index/?q=*&amp;authFullName_s=S&#233;bastien Tournaux" TargetMode="External"/><Relationship Id="rId52" Type="http://schemas.openxmlformats.org/officeDocument/2006/relationships/hyperlink" Target="https://hal.umontpellier.fr/hal-02567276v1" TargetMode="External"/><Relationship Id="rId53" Type="http://schemas.openxmlformats.org/officeDocument/2006/relationships/hyperlink" Target="https://hal.umontpellier.fr/hal-02980482v1" TargetMode="External"/><Relationship Id="rId54" Type="http://schemas.openxmlformats.org/officeDocument/2006/relationships/hyperlink" Target="https://shs.hal.science/halshs-02961008v1" TargetMode="External"/><Relationship Id="rId55" Type="http://schemas.openxmlformats.org/officeDocument/2006/relationships/hyperlink" Target="https://shs.hal.science/halshs-02487264v1" TargetMode="External"/><Relationship Id="rId56" Type="http://schemas.openxmlformats.org/officeDocument/2006/relationships/hyperlink" Target="https://hal.science/search/index/?q=*&amp;authFullName_s=C&#233;lia Pernot" TargetMode="External"/><Relationship Id="rId57" Type="http://schemas.openxmlformats.org/officeDocument/2006/relationships/hyperlink" Target="https://hal.umontpellier.fr/hal-02566816v1" TargetMode="External"/><Relationship Id="rId58" Type="http://schemas.openxmlformats.org/officeDocument/2006/relationships/hyperlink" Target="https://shs.hal.science/halshs-02449609v1" TargetMode="External"/><Relationship Id="rId59" Type="http://schemas.openxmlformats.org/officeDocument/2006/relationships/hyperlink" Target="https://hal.umontpellier.fr/hal-01875075v1" TargetMode="External"/><Relationship Id="rId60" Type="http://schemas.openxmlformats.org/officeDocument/2006/relationships/hyperlink" Target="https://shs.hal.science/halshs-02449620v1" TargetMode="External"/><Relationship Id="rId61" Type="http://schemas.openxmlformats.org/officeDocument/2006/relationships/hyperlink" Target="https://shs.hal.science/halshs-02449513v1" TargetMode="External"/><Relationship Id="rId62" Type="http://schemas.openxmlformats.org/officeDocument/2006/relationships/hyperlink" Target="https://hal.umontpellier.fr/hal-02104403v1" TargetMode="External"/><Relationship Id="rId63" Type="http://schemas.openxmlformats.org/officeDocument/2006/relationships/hyperlink" Target="https://hal.umontpellier.fr/hal-02566803v1" TargetMode="External"/><Relationship Id="rId64" Type="http://schemas.openxmlformats.org/officeDocument/2006/relationships/hyperlink" Target="https://shs.hal.science/halshs-02451868v1" TargetMode="External"/><Relationship Id="rId65" Type="http://schemas.openxmlformats.org/officeDocument/2006/relationships/hyperlink" Target="https://hal.umontpellier.fr/hal-02005185v1" TargetMode="External"/><Relationship Id="rId66" Type="http://schemas.openxmlformats.org/officeDocument/2006/relationships/hyperlink" Target="https://hal.umontpellier.fr/hal-02005055v1" TargetMode="External"/><Relationship Id="rId67" Type="http://schemas.openxmlformats.org/officeDocument/2006/relationships/hyperlink" Target="https://hal.umontpellier.fr/hal-02005178v1" TargetMode="External"/><Relationship Id="rId68" Type="http://schemas.openxmlformats.org/officeDocument/2006/relationships/hyperlink" Target="https://hal.umontpellier.fr/hal-02005056v1" TargetMode="External"/><Relationship Id="rId69" Type="http://schemas.openxmlformats.org/officeDocument/2006/relationships/hyperlink" Target="https://hal.umontpellier.fr/hal-02005183v1" TargetMode="External"/><Relationship Id="rId70" Type="http://schemas.openxmlformats.org/officeDocument/2006/relationships/hyperlink" Target="https://hal.umontpellier.fr/hal-02005058v1" TargetMode="External"/><Relationship Id="rId71" Type="http://schemas.openxmlformats.org/officeDocument/2006/relationships/hyperlink" Target="https://hal.umontpellier.fr/hal-02004882v1" TargetMode="External"/><Relationship Id="rId72" Type="http://schemas.openxmlformats.org/officeDocument/2006/relationships/hyperlink" Target="https://hal.umontpellier.fr/hal-02004874v1" TargetMode="External"/><Relationship Id="rId73" Type="http://schemas.openxmlformats.org/officeDocument/2006/relationships/hyperlink" Target="https://hal.umontpellier.fr/hal-02004873v1" TargetMode="External"/><Relationship Id="rId74" Type="http://schemas.openxmlformats.org/officeDocument/2006/relationships/hyperlink" Target="https://hal.umontpellier.fr/hal-02004885v1" TargetMode="External"/><Relationship Id="rId75" Type="http://schemas.openxmlformats.org/officeDocument/2006/relationships/hyperlink" Target="https://hal.umontpellier.fr/hal-02004878v1" TargetMode="External"/><Relationship Id="rId76" Type="http://schemas.openxmlformats.org/officeDocument/2006/relationships/hyperlink" Target="https://hal.umontpellier.fr/hal-02004875v1" TargetMode="External"/><Relationship Id="rId77" Type="http://schemas.openxmlformats.org/officeDocument/2006/relationships/hyperlink" Target="https://hal.umontpellier.fr/hal-01871506v1" TargetMode="External"/><Relationship Id="rId78" Type="http://schemas.openxmlformats.org/officeDocument/2006/relationships/hyperlink" Target="https://hal.umontpellier.fr/hal-02005053v1" TargetMode="External"/><Relationship Id="rId79" Type="http://schemas.openxmlformats.org/officeDocument/2006/relationships/hyperlink" Target="https://hal.umontpellier.fr/hal-01871501v1" TargetMode="External"/><Relationship Id="rId80" Type="http://schemas.openxmlformats.org/officeDocument/2006/relationships/hyperlink" Target="https://hal.science/hal-01934200v1" TargetMode="External"/><Relationship Id="rId81" Type="http://schemas.openxmlformats.org/officeDocument/2006/relationships/hyperlink" Target="https://hal.umontpellier.fr/hal-02005051v1" TargetMode="External"/><Relationship Id="rId82" Type="http://schemas.openxmlformats.org/officeDocument/2006/relationships/hyperlink" Target="https://hal.umontpellier.fr/hal-02005065v1" TargetMode="External"/><Relationship Id="rId83" Type="http://schemas.openxmlformats.org/officeDocument/2006/relationships/hyperlink" Target="https://hal.umontpellier.fr/hal-02005052v1" TargetMode="External"/><Relationship Id="rId84" Type="http://schemas.openxmlformats.org/officeDocument/2006/relationships/hyperlink" Target="https://hal.umontpellier.fr/hal-02004880v1" TargetMode="External"/><Relationship Id="rId85" Type="http://schemas.openxmlformats.org/officeDocument/2006/relationships/hyperlink" Target="https://hal.umontpellier.fr/hal-02005059v1" TargetMode="External"/><Relationship Id="rId86" Type="http://schemas.openxmlformats.org/officeDocument/2006/relationships/hyperlink" Target="https://hal.umontpellier.fr/hal-02005057v1" TargetMode="External"/><Relationship Id="rId87" Type="http://schemas.openxmlformats.org/officeDocument/2006/relationships/hyperlink" Target="https://hal.umontpellier.fr/hal-02005060v1" TargetMode="External"/><Relationship Id="rId88" Type="http://schemas.openxmlformats.org/officeDocument/2006/relationships/hyperlink" Target="https://shs.hal.science/halshs-02242255v1" TargetMode="External"/><Relationship Id="rId89" Type="http://schemas.openxmlformats.org/officeDocument/2006/relationships/hyperlink" Target="https://hal.umontpellier.fr/hal-02004876v1" TargetMode="External"/><Relationship Id="rId90" Type="http://schemas.openxmlformats.org/officeDocument/2006/relationships/hyperlink" Target="https://hal.umontpellier.fr/hal-02005188v1" TargetMode="External"/><Relationship Id="rId91" Type="http://schemas.openxmlformats.org/officeDocument/2006/relationships/hyperlink" Target="https://hal.umontpellier.fr/hal-02005064v1" TargetMode="External"/><Relationship Id="rId92" Type="http://schemas.openxmlformats.org/officeDocument/2006/relationships/hyperlink" Target="https://shs.hal.science/halshs-02242310v1" TargetMode="External"/><Relationship Id="rId93" Type="http://schemas.openxmlformats.org/officeDocument/2006/relationships/hyperlink" Target="https://hal.umontpellier.fr/hal-02005180v1" TargetMode="External"/><Relationship Id="rId94" Type="http://schemas.openxmlformats.org/officeDocument/2006/relationships/hyperlink" Target="https://hal.umontpellier.fr/hal-02005061v1" TargetMode="External"/><Relationship Id="rId95" Type="http://schemas.openxmlformats.org/officeDocument/2006/relationships/hyperlink" Target="https://hal.umontpellier.fr/hal-02004621v1" TargetMode="External"/><Relationship Id="rId96" Type="http://schemas.openxmlformats.org/officeDocument/2006/relationships/hyperlink" Target="https://hal.umontpellier.fr/hal-01875079v1" TargetMode="External"/><Relationship Id="rId97" Type="http://schemas.openxmlformats.org/officeDocument/2006/relationships/hyperlink" Target="https://hal.umontpellier.fr/hal-01875089v1" TargetMode="External"/><Relationship Id="rId98" Type="http://schemas.openxmlformats.org/officeDocument/2006/relationships/hyperlink" Target="https://hal.umontpellier.fr/hal-01875098v1" TargetMode="External"/><Relationship Id="rId99" Type="http://schemas.openxmlformats.org/officeDocument/2006/relationships/hyperlink" Target="https://shs.hal.science/halshs-02242138v1" TargetMode="External"/><Relationship Id="rId100" Type="http://schemas.openxmlformats.org/officeDocument/2006/relationships/hyperlink" Target="https://shs.hal.science/halshs-02242228v1" TargetMode="External"/><Relationship Id="rId101" Type="http://schemas.openxmlformats.org/officeDocument/2006/relationships/hyperlink" Target="https://shs.hal.science/halshs-02242095v1" TargetMode="External"/><Relationship Id="rId102" Type="http://schemas.openxmlformats.org/officeDocument/2006/relationships/hyperlink" Target="https://hal.umontpellier.fr/hal-01871035v1" TargetMode="External"/><Relationship Id="rId103" Type="http://schemas.openxmlformats.org/officeDocument/2006/relationships/hyperlink" Target="https://hal.umontpellier.fr/hal-01875094v1" TargetMode="External"/><Relationship Id="rId104" Type="http://schemas.openxmlformats.org/officeDocument/2006/relationships/hyperlink" Target="https://hal.umontpellier.fr/hal-01878483v1" TargetMode="External"/><Relationship Id="rId105" Type="http://schemas.openxmlformats.org/officeDocument/2006/relationships/hyperlink" Target="https://hal.umontpellier.fr/hal-01875756v1" TargetMode="External"/><Relationship Id="rId106" Type="http://schemas.openxmlformats.org/officeDocument/2006/relationships/hyperlink" Target="https://hal.umontpellier.fr/hal-01875753v1" TargetMode="External"/><Relationship Id="rId107" Type="http://schemas.openxmlformats.org/officeDocument/2006/relationships/hyperlink" Target="https://hal.umontpellier.fr/hal-01875099v1" TargetMode="External"/><Relationship Id="rId108" Type="http://schemas.openxmlformats.org/officeDocument/2006/relationships/hyperlink" Target="https://shs.hal.science/halshs-02242012v1" TargetMode="External"/><Relationship Id="rId109" Type="http://schemas.openxmlformats.org/officeDocument/2006/relationships/hyperlink" Target="https://shs.hal.science/halshs-02241972v1" TargetMode="External"/><Relationship Id="rId110" Type="http://schemas.openxmlformats.org/officeDocument/2006/relationships/hyperlink" Target="https://shs.hal.science/halshs-02241945v1" TargetMode="External"/><Relationship Id="rId111" Type="http://schemas.openxmlformats.org/officeDocument/2006/relationships/hyperlink" Target="https://hal.science/hal-01934306v1" TargetMode="External"/><Relationship Id="rId112" Type="http://schemas.openxmlformats.org/officeDocument/2006/relationships/hyperlink" Target="https://hal.umontpellier.fr/hal-01875760v1" TargetMode="External"/><Relationship Id="rId113" Type="http://schemas.openxmlformats.org/officeDocument/2006/relationships/hyperlink" Target="https://shs.hal.science/halshs-02241918v1" TargetMode="External"/><Relationship Id="rId114" Type="http://schemas.openxmlformats.org/officeDocument/2006/relationships/hyperlink" Target="https://hal.science/hal-01934303v1" TargetMode="External"/><Relationship Id="rId115" Type="http://schemas.openxmlformats.org/officeDocument/2006/relationships/hyperlink" Target="https://shs.hal.science/halshs-02241890v1" TargetMode="External"/><Relationship Id="rId116" Type="http://schemas.openxmlformats.org/officeDocument/2006/relationships/hyperlink" Target="https://shs.hal.science/halshs-02241845v1" TargetMode="External"/><Relationship Id="rId117" Type="http://schemas.openxmlformats.org/officeDocument/2006/relationships/hyperlink" Target="https://hal.science/hal-01934301v1" TargetMode="External"/><Relationship Id="rId118" Type="http://schemas.openxmlformats.org/officeDocument/2006/relationships/hyperlink" Target="https://hal.science/hal-01934299v1" TargetMode="External"/><Relationship Id="rId119" Type="http://schemas.openxmlformats.org/officeDocument/2006/relationships/hyperlink" Target="https://shs.hal.science/halshs-02241469v1" TargetMode="External"/><Relationship Id="rId120" Type="http://schemas.openxmlformats.org/officeDocument/2006/relationships/hyperlink" Target="https://hal.science/hal-05004598v1" TargetMode="External"/><Relationship Id="rId121" Type="http://schemas.openxmlformats.org/officeDocument/2006/relationships/hyperlink" Target="https://hal.science/hal-05399783v1" TargetMode="External"/><Relationship Id="rId122" Type="http://schemas.openxmlformats.org/officeDocument/2006/relationships/hyperlink" Target="https://hal.science/hal-05063047v1" TargetMode="External"/><Relationship Id="rId123" Type="http://schemas.openxmlformats.org/officeDocument/2006/relationships/hyperlink" Target="https://hal.science/hal-05399788v1" TargetMode="External"/><Relationship Id="rId124" Type="http://schemas.openxmlformats.org/officeDocument/2006/relationships/hyperlink" Target="https://hal.science/hal-04973757v1" TargetMode="External"/><Relationship Id="rId125" Type="http://schemas.openxmlformats.org/officeDocument/2006/relationships/hyperlink" Target="https://hal.science/hal-04853608v1" TargetMode="External"/><Relationship Id="rId126" Type="http://schemas.openxmlformats.org/officeDocument/2006/relationships/hyperlink" Target="https://hal.science/hal-04853611v1" TargetMode="External"/><Relationship Id="rId127" Type="http://schemas.openxmlformats.org/officeDocument/2006/relationships/hyperlink" Target="https://hal.science/hal-04421735v1" TargetMode="External"/><Relationship Id="rId128" Type="http://schemas.openxmlformats.org/officeDocument/2006/relationships/hyperlink" Target="https://hal.science/hal-04755112v1" TargetMode="External"/><Relationship Id="rId129" Type="http://schemas.openxmlformats.org/officeDocument/2006/relationships/hyperlink" Target="https://hal.science/hal-04148027v1" TargetMode="External"/><Relationship Id="rId130" Type="http://schemas.openxmlformats.org/officeDocument/2006/relationships/hyperlink" Target="https://hal.science/hal-04124962v1" TargetMode="External"/><Relationship Id="rId131" Type="http://schemas.openxmlformats.org/officeDocument/2006/relationships/hyperlink" Target="https://hal.science/hal-04160896v1" TargetMode="External"/><Relationship Id="rId132" Type="http://schemas.openxmlformats.org/officeDocument/2006/relationships/hyperlink" Target="https://hal.science/search/index/?q=*&amp;authFullName_s=Baptiste Delmas" TargetMode="External"/><Relationship Id="rId133" Type="http://schemas.openxmlformats.org/officeDocument/2006/relationships/hyperlink" Target="https://hal.science/hal-04319927v1" TargetMode="External"/><Relationship Id="rId134" Type="http://schemas.openxmlformats.org/officeDocument/2006/relationships/hyperlink" Target="https://hal.science/hal-03815532v1" TargetMode="External"/><Relationship Id="rId135" Type="http://schemas.openxmlformats.org/officeDocument/2006/relationships/hyperlink" Target="https://shs.hal.science/halshs-03608289v1" TargetMode="External"/><Relationship Id="rId136" Type="http://schemas.openxmlformats.org/officeDocument/2006/relationships/hyperlink" Target="https://hal.science/hal-03844700v1" TargetMode="External"/><Relationship Id="rId137" Type="http://schemas.openxmlformats.org/officeDocument/2006/relationships/hyperlink" Target="https://hal.science/hal-03815528v1" TargetMode="External"/><Relationship Id="rId138" Type="http://schemas.openxmlformats.org/officeDocument/2006/relationships/hyperlink" Target="https://hal.umontpellier.fr/hal-03475992v1" TargetMode="External"/><Relationship Id="rId139" Type="http://schemas.openxmlformats.org/officeDocument/2006/relationships/hyperlink" Target="https://hal.umontpellier.fr/hal-03475989v1" TargetMode="External"/><Relationship Id="rId140" Type="http://schemas.openxmlformats.org/officeDocument/2006/relationships/hyperlink" Target="https://hal.umontpellier.fr/hal-03475995v1" TargetMode="External"/><Relationship Id="rId141" Type="http://schemas.openxmlformats.org/officeDocument/2006/relationships/hyperlink" Target="https://hal.umontpellier.fr/hal-03475997v1" TargetMode="External"/><Relationship Id="rId142" Type="http://schemas.openxmlformats.org/officeDocument/2006/relationships/hyperlink" Target="https://hal.umontpellier.fr/hal-03475998v1" TargetMode="External"/><Relationship Id="rId143" Type="http://schemas.openxmlformats.org/officeDocument/2006/relationships/hyperlink" Target="https://hal.umontpellier.fr/hal-03475991v1" TargetMode="External"/><Relationship Id="rId144" Type="http://schemas.openxmlformats.org/officeDocument/2006/relationships/hyperlink" Target="https://hal.umontpellier.fr/hal-01871500v1" TargetMode="External"/><Relationship Id="rId145" Type="http://schemas.openxmlformats.org/officeDocument/2006/relationships/hyperlink" Target="https://hal.umontpellier.fr/hal-02005226v1" TargetMode="External"/><Relationship Id="rId146" Type="http://schemas.openxmlformats.org/officeDocument/2006/relationships/hyperlink" Target="https://hal.umontpellier.fr/hal-02005232v1" TargetMode="External"/><Relationship Id="rId147" Type="http://schemas.openxmlformats.org/officeDocument/2006/relationships/hyperlink" Target="https://hal.umontpellier.fr/hal-02005229v1" TargetMode="External"/><Relationship Id="rId148" Type="http://schemas.openxmlformats.org/officeDocument/2006/relationships/hyperlink" Target="https://hal.umontpellier.fr/hal-02005228v1" TargetMode="External"/><Relationship Id="rId149" Type="http://schemas.openxmlformats.org/officeDocument/2006/relationships/hyperlink" Target="https://hal.umontpellier.fr/hal-02005227v1" TargetMode="External"/><Relationship Id="rId150" Type="http://schemas.openxmlformats.org/officeDocument/2006/relationships/hyperlink" Target="https://hal.umontpellier.fr/hal-02005231v1" TargetMode="External"/><Relationship Id="rId151" Type="http://schemas.openxmlformats.org/officeDocument/2006/relationships/hyperlink" Target="https://hal.umontpellier.fr/hal-02005224v1" TargetMode="External"/><Relationship Id="rId152" Type="http://schemas.openxmlformats.org/officeDocument/2006/relationships/hyperlink" Target="https://hal.umontpellier.fr/hal-02005219v1" TargetMode="External"/><Relationship Id="rId153" Type="http://schemas.openxmlformats.org/officeDocument/2006/relationships/hyperlink" Target="https://hal.umontpellier.fr/hal-02005222v1" TargetMode="External"/><Relationship Id="rId154" Type="http://schemas.openxmlformats.org/officeDocument/2006/relationships/hyperlink" Target="https://hal.umontpellier.fr/hal-02005220v1" TargetMode="External"/><Relationship Id="rId155" Type="http://schemas.openxmlformats.org/officeDocument/2006/relationships/hyperlink" Target="https://hal.umontpellier.fr/hal-02005223v1" TargetMode="External"/><Relationship Id="rId156" Type="http://schemas.openxmlformats.org/officeDocument/2006/relationships/hyperlink" Target="https://hal.umontpellier.fr/hal-02005198v1" TargetMode="External"/><Relationship Id="rId157" Type="http://schemas.openxmlformats.org/officeDocument/2006/relationships/hyperlink" Target="https://hal.umontpellier.fr/hal-02005193v1" TargetMode="External"/><Relationship Id="rId158" Type="http://schemas.openxmlformats.org/officeDocument/2006/relationships/hyperlink" Target="https://hal.umontpellier.fr/hal-02005192v1" TargetMode="External"/><Relationship Id="rId159" Type="http://schemas.openxmlformats.org/officeDocument/2006/relationships/hyperlink" Target="https://hal.science/hal-02478466v1" TargetMode="External"/><Relationship Id="rId160" Type="http://schemas.openxmlformats.org/officeDocument/2006/relationships/hyperlink" Target="https://hal.science/search/index/?q=*&amp;authFullName_s=Pierre Mousseron" TargetMode="External"/><Relationship Id="rId161" Type="http://schemas.openxmlformats.org/officeDocument/2006/relationships/hyperlink" Target="https://hal.science/search/index/?q=*&amp;authFullName_s=Sigrid Aubert" TargetMode="External"/><Relationship Id="rId162" Type="http://schemas.openxmlformats.org/officeDocument/2006/relationships/hyperlink" Target="https://hal.science/search/index/?q=*&amp;authFullName_s=Mamadou Badji" TargetMode="External"/><Relationship Id="rId163" Type="http://schemas.openxmlformats.org/officeDocument/2006/relationships/hyperlink" Target="https://hal.science/search/index/?q=*&amp;authFullName_s=Aur&#233;lie Br&#232;s" TargetMode="External"/><Relationship Id="rId164" Type="http://schemas.openxmlformats.org/officeDocument/2006/relationships/hyperlink" Target="https://hal.science/hal-05189529v1" TargetMode="External"/><Relationship Id="rId165" Type="http://schemas.openxmlformats.org/officeDocument/2006/relationships/hyperlink" Target="https://hal.science/hal-05189554v1" TargetMode="External"/><Relationship Id="rId166" Type="http://schemas.openxmlformats.org/officeDocument/2006/relationships/hyperlink" Target="https://hal.science/hal-04755125v1" TargetMode="External"/><Relationship Id="rId167" Type="http://schemas.openxmlformats.org/officeDocument/2006/relationships/hyperlink" Target="https://hal.science/hal-04421502v1" TargetMode="External"/><Relationship Id="rId168" Type="http://schemas.openxmlformats.org/officeDocument/2006/relationships/hyperlink" Target="https://hal.science/hal-04060058v1" TargetMode="External"/><Relationship Id="rId169" Type="http://schemas.openxmlformats.org/officeDocument/2006/relationships/hyperlink" Target="https://hal.science/hal-04083715v1" TargetMode="External"/><Relationship Id="rId170" Type="http://schemas.openxmlformats.org/officeDocument/2006/relationships/hyperlink" Target="https://hal.umontpellier.fr/hal-03475979v1" TargetMode="External"/><Relationship Id="rId171" Type="http://schemas.openxmlformats.org/officeDocument/2006/relationships/hyperlink" Target="https://hal.umontpellier.fr/hal-02979254v1" TargetMode="External"/><Relationship Id="rId172" Type="http://schemas.openxmlformats.org/officeDocument/2006/relationships/hyperlink" Target="https://hal.umontpellier.fr/hal-02980452v1" TargetMode="External"/><Relationship Id="rId173" Type="http://schemas.openxmlformats.org/officeDocument/2006/relationships/hyperlink" Target="https://bibliotheque-des-usages.cde-montpellier.com/product/10" TargetMode="External"/><Relationship Id="rId174" Type="http://schemas.openxmlformats.org/officeDocument/2006/relationships/hyperlink" Target="https://hal.umontpellier.fr/hal-02004616v1" TargetMode="External"/><Relationship Id="rId175" Type="http://schemas.openxmlformats.org/officeDocument/2006/relationships/hyperlink" Target="https://hal.science/tel-01934312v1" TargetMode="External"/><Relationship Id="rId176" Type="http://schemas.openxmlformats.org/officeDocument/2006/relationships/hyperlink" Target="https://www.theses.fr/"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BENTO de CARVALHO</dc:title>
  <dc:description>CV</dc:description>
  <dc:subject/>
  <cp:keywords/>
  <cp:category/>
  <cp:lastModifiedBy/>
  <dcterms:created xsi:type="dcterms:W3CDTF">2026-04-30T00:18:31+02:00</dcterms:created>
  <dcterms:modified xsi:type="dcterms:W3CDTF">2026-04-30T00:18:31+02:00</dcterms:modified>
</cp:coreProperties>
</file>

<file path=docProps/custom.xml><?xml version="1.0" encoding="utf-8"?>
<Properties xmlns="http://schemas.openxmlformats.org/officeDocument/2006/custom-properties" xmlns:vt="http://schemas.openxmlformats.org/officeDocument/2006/docPropsVTypes"/>
</file>