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Morinière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lucas-moriniere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0009-0002-2267-1203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195491491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avenir pour la Constitution ? Propos conclusifs à l’après-midi d’étude du LEXFEIM consacrée à la présentations des ouvrages de C. Cerda-Guzman et L. Fontaine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 faire de la Constitution ? Regards croisés sur l’histoire et l’avenir d’une norme singulière », après-midi d’étude du Laboratoire de recherches en droits fondamentaux, des échanges internationaux et de la mer</w:t>
            </w:r>
            <w:r>
              <w:rPr/>
              <w:t xml:space="preserve">, Lucas Morinière,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“mal absolu” : contribution critique à la théorie de la justice transitionnelle de Carlos S. Nino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recours à la justice transitionnelle dans les démocraties consolidées : vers de nouvelles perspectives ? Séminaire du Centre Sorbonne Constitutions et libertés de l’Institut des sciences juridique et philosophique de la Sorbonne</w:t>
            </w:r>
            <w:r>
              <w:rPr/>
              <w:t xml:space="preserve">, Xavier Philippe,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reconnaissance, métronome des nouveaux mouvements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reconnaissance", Onzième colloque des doctorants et jeunes docteurs de l'École doctorale 101</w:t>
            </w:r>
            <w:r>
              <w:rPr/>
              <w:t xml:space="preserve">, Ecole doctorale 101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crises et défis du droit public chilien dans le cinéma de Patricio Gúzman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Crises et Défis du droit public », Premières rencontres de la Section française de l’International Society of Public Law (ICON-S)</w:t>
            </w:r>
            <w:r>
              <w:rPr/>
              <w:t xml:space="preserve">, International Society of Public Law,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la frontière: l'école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disciplinaires du droit public: regards critiques et interdisciplinaires</w:t>
            </w:r>
            <w:r>
              <w:rPr/>
              <w:t xml:space="preserve">, Institut des Sciences juridique et philosophique de la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privé, débat public : une porosité nécessaire pour déconstruire les inégalités de genre au sein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"Féminisme, droit, citoyenneté"</w:t>
            </w:r>
            <w:r>
              <w:rPr/>
              <w:t xml:space="preserve">, Institut des Sciences juridique et philosophique de la Sorbonne,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 critique de Kelsen: le normativisme au prisme de la théorie de l'agir communicationnel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siècle: troisième rencontre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(punk) et le juge (curé), lecteurs irréconciliables de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 doctorale de la Commission de la jeune recherche constitutionnelle de l’Association française de droit constitutionnel</w:t>
            </w:r>
            <w:r>
              <w:rPr/>
              <w:t xml:space="preserve">, Commission de la jeune recherche en droit constitutionnel; Association française de droit constitutionnel,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constitutionnelle de l'à-venir: de nouveaux statuts pour la Corse et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Ve République. Aspects numériques, environnementaux et institutionnels</w:t>
            </w:r>
            <w:r>
              <w:rPr/>
              <w:t xml:space="preserve">, La Rochelle Université; Laboratoire Interdisciplinaire Territoire Histoire Organisation RégulAtion Loi, Feb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pragmatique formelle comme méthode d’analyse de la norme constitutionnelle. Vers un renouveau épistémologique de l’étude du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droit constitutionnel</w:t>
            </w:r>
            <w:r>
              <w:rPr/>
              <w:t xml:space="preserve">, Association française de droit constitutionnel; Centre de droit public comparé;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Éco-centrisme ou anthropocentrisme en droit public de l’environnement. Une controverse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L’opposition doctrinale », 5ème édition du Colloque des doctorants et jeunes docteurs de l’école doctorale 101</w:t>
            </w:r>
            <w:r>
              <w:rPr/>
              <w:t xml:space="preserve">, Ecole doctorale 101 de l'Université de Strasbourg, Dec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cocina democrática. Secretos de receta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Nuit de la Philosophie de Mendoza</w:t>
            </w:r>
            <w:r>
              <w:rPr/>
              <w:t xml:space="preserve">, Sistema Federal de Medios y Contenidos Públicos; Secretaría de Cultura de la provincia de Mendoza, Aug 2018,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universitaria de Córdoba y mayo francés. Miradas cruzadas desde la perspectiva del derecho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del Espacio Común Euro-latinoamericano y Caribeño de Educación Superior, Ciencia, Tecnología e Innovación”, 3ème édition du Sommet académique ALC-UE</w:t>
            </w:r>
            <w:r>
              <w:rPr/>
              <w:t xml:space="preserve">, Université de Córdoba; Forum académique permanent Amérique latine et Caraïbes; Union européenne, Apr 2018,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Juzgar al mal absoluto. Contribución a una crítica renovada de la justicia transicional en la obra de Carlos Santiago Nino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édition du Congrès International des Américanistes</w:t>
            </w:r>
            <w:r>
              <w:rPr/>
              <w:t xml:space="preserve">, Universidad de Salamanca,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en conflicto. Ubicar los actores para entender las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Journées des Jeunes Américanistes</w:t>
            </w:r>
            <w:r>
              <w:rPr/>
              <w:t xml:space="preserve">, Institut Français des Études Andines, Jul 2017,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nuevos retos de las elecciones municipales en el proceso de construcción de la Unión europea, balance y perspectivas de la intercomunalidad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IInda Jornada de investigación de la maestría de derecho público comparado franco-latinoamericano</w:t>
            </w:r>
            <w:r>
              <w:rPr/>
              <w:t xml:space="preserve">, Universidad de Costa Rica, Mar 2014,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L’étranger en droit public », 1ère Journée d’étude des étudiants du Master de Droit public fondamental de l’Université Toulouse 1 Capitole</w:t>
            </w:r>
            <w:r>
              <w:rPr/>
              <w:t xml:space="preserve">, Université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formelle, renouveau épistémologique d’une étude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2024,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l'appel en contentieux de l'urbanisme, espèce en voie d'extension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Constitution : forme et objet d'un discours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/>
              <w:t xml:space="preserve">Droit. Université Panthéon-Sorbonne - Paris I,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2023PA01D007⟩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tel-04200133v3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Éco-centrisme ou anthropocentrisme en droit public de l'environnement, une controverse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L'opposition doctrinale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2019, Droit public, 978-2-84934-458-3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2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moriniere" TargetMode="External"/><Relationship Id="rId8" Type="http://schemas.openxmlformats.org/officeDocument/2006/relationships/hyperlink" Target="https://orcid.org/0009-0002-2267-1203" TargetMode="External"/><Relationship Id="rId9" Type="http://schemas.openxmlformats.org/officeDocument/2006/relationships/hyperlink" Target="https://www.idref.fr/195491491" TargetMode="External"/><Relationship Id="rId10" Type="http://schemas.openxmlformats.org/officeDocument/2006/relationships/hyperlink" Target="https://hal.science/hal-05271896v1" TargetMode="External"/><Relationship Id="rId11" Type="http://schemas.openxmlformats.org/officeDocument/2006/relationships/hyperlink" Target="https://hal.science/search/index/?q=*&amp;authFullName_s=Lucas Morini&#232;re" TargetMode="External"/><Relationship Id="rId12" Type="http://schemas.openxmlformats.org/officeDocument/2006/relationships/hyperlink" Target="https://hal.science/hal-05271905v1" TargetMode="External"/><Relationship Id="rId13" Type="http://schemas.openxmlformats.org/officeDocument/2006/relationships/hyperlink" Target="https://paris1.hal.science/hal-04720992v1" TargetMode="External"/><Relationship Id="rId14" Type="http://schemas.openxmlformats.org/officeDocument/2006/relationships/hyperlink" Target="https://paris1.hal.science/hal-04721020v1" TargetMode="External"/><Relationship Id="rId15" Type="http://schemas.openxmlformats.org/officeDocument/2006/relationships/hyperlink" Target="https://paris1.hal.science/hal-04721056v1" TargetMode="External"/><Relationship Id="rId16" Type="http://schemas.openxmlformats.org/officeDocument/2006/relationships/hyperlink" Target="https://paris1.hal.science/hal-04721038v1" TargetMode="External"/><Relationship Id="rId17" Type="http://schemas.openxmlformats.org/officeDocument/2006/relationships/hyperlink" Target="https://paris1.hal.science/hal-04721069v1" TargetMode="External"/><Relationship Id="rId18" Type="http://schemas.openxmlformats.org/officeDocument/2006/relationships/hyperlink" Target="https://paris1.hal.science/hal-04542028v1" TargetMode="External"/><Relationship Id="rId19" Type="http://schemas.openxmlformats.org/officeDocument/2006/relationships/hyperlink" Target="https://paris1.hal.science/hal-04542014v1" TargetMode="External"/><Relationship Id="rId20" Type="http://schemas.openxmlformats.org/officeDocument/2006/relationships/hyperlink" Target="https://paris1.hal.science/hal-04541965v1" TargetMode="External"/><Relationship Id="rId21" Type="http://schemas.openxmlformats.org/officeDocument/2006/relationships/hyperlink" Target="https://paris1.hal.science/hal-04541930v1" TargetMode="External"/><Relationship Id="rId22" Type="http://schemas.openxmlformats.org/officeDocument/2006/relationships/hyperlink" Target="https://paris1.hal.science/hal-04541959v1" TargetMode="External"/><Relationship Id="rId23" Type="http://schemas.openxmlformats.org/officeDocument/2006/relationships/hyperlink" Target="https://paris1.hal.science/hal-04541943v1" TargetMode="External"/><Relationship Id="rId24" Type="http://schemas.openxmlformats.org/officeDocument/2006/relationships/hyperlink" Target="https://paris1.hal.science/hal-04541951v1" TargetMode="External"/><Relationship Id="rId25" Type="http://schemas.openxmlformats.org/officeDocument/2006/relationships/hyperlink" Target="https://paris1.hal.science/hal-04541913v1" TargetMode="External"/><Relationship Id="rId26" Type="http://schemas.openxmlformats.org/officeDocument/2006/relationships/hyperlink" Target="https://paris1.hal.science/hal-04541902v1" TargetMode="External"/><Relationship Id="rId27" Type="http://schemas.openxmlformats.org/officeDocument/2006/relationships/hyperlink" Target="https://paris1.hal.science/hal-04541890v1" TargetMode="External"/><Relationship Id="rId28" Type="http://schemas.openxmlformats.org/officeDocument/2006/relationships/hyperlink" Target="https://paris1.hal.science/hal-04542001v1" TargetMode="External"/><Relationship Id="rId29" Type="http://schemas.openxmlformats.org/officeDocument/2006/relationships/hyperlink" Target="https://paris1.hal.science/hal-04820989v1" TargetMode="External"/><Relationship Id="rId30" Type="http://schemas.openxmlformats.org/officeDocument/2006/relationships/hyperlink" Target="https://theses.hal.science/tel-04200133v3" TargetMode="External"/><Relationship Id="rId31" Type="http://schemas.openxmlformats.org/officeDocument/2006/relationships/hyperlink" Target="https://www.theses.fr/2023PA01D007" TargetMode="External"/><Relationship Id="rId32" Type="http://schemas.openxmlformats.org/officeDocument/2006/relationships/hyperlink" Target="https://hal.science/hal-04273909v1" TargetMode="External"/><Relationship Id="rId33" Type="http://schemas.openxmlformats.org/officeDocument/2006/relationships/hyperlink" Target="https://www.mareetmartin.com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Morinière</dc:title>
  <dc:description>CV</dc:description>
  <dc:subject/>
  <cp:keywords/>
  <cp:category/>
  <cp:lastModifiedBy/>
  <dcterms:created xsi:type="dcterms:W3CDTF">2026-03-17T10:49:56+01:00</dcterms:created>
  <dcterms:modified xsi:type="dcterms:W3CDTF">2026-03-17T10:49:56+01:00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