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Luciana Colombo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ET ENSEIGNANTE VACATAIRE EN MUSICOLOGIE - CHANTEUSE</w:t>
      </w:r>
    </w:p>
    <w:p>
      <w:pPr/>
      <w:r>
        <w:rPr/>
        <w:t xml:space="preserve">Luciana Colombo est une musicologue et chanteuse de nationalité italo-argentine. Actuellement, elle est doctorante contractuelle au sein de l'ACCRA à l’Université de Strasbourg. Sa thèse, menée sous la direction d'Alessandro Arbo et d'Esteban Buch (directeur d'études à l'EHESS), est consacrée à l'étude de l'incorporation du tango rioplatense dans les opéras des compositeurs argentins, de la fin du XXe siècle à nos jours. Cette recherche vise à comprendre l’identité morphologique et esthétique de ces œuvres à la lumière de leurs contextes de production et de réception.Dans sa ville natale, Luciana a obtenu un diplôme de professeur de musique avec une spécialisation en chant lyrique et musique de chambre au conservatoire « Alberto Ginastera » de Buenos Aires. Par la suite, elle a obtenu son Master en Musicologie (avec une mention « Très bien ») à l'Université de Strasbourg. A cette occasion, elle a rédigé un mémoire intitulé : </w:t>
      </w:r>
      <w:r>
        <w:rPr>
          <w:i w:val="1"/>
          <w:iCs w:val="1"/>
        </w:rPr>
        <w:t xml:space="preserve">Interactions entre opéra et tango : Les cas de Juan José Castro, Pompeyo Camps et Astor Piazzolla (1951-1987)</w:t>
      </w:r>
      <w:r>
        <w:rPr/>
        <w:t xml:space="preserve">. Parallèlement, elle a suivi deux formations diplômantes dans de prestigieuses universités latino-américaines : « Compositeurs d'Amérique latine : regards convergents » dispensée par l'Universidad Nacional Autónoma de México (UNAM) ; et « Musique et poétique du tango » dispensée par l’Universidad Nacional de las Artes (UNA), en association avec l’Academia Nacional del Tango (Argentine).</w:t>
      </w:r>
    </w:p>
    <w:p>
      <w:pPr/>
      <w:r>
        <w:rPr/>
        <w:t xml:space="preserve">THÈMES DE RECHERCHE : opéra et théâtre musical - Histoire du tango - Caractéristiques stylistiques du tango - Enjeux de la création opératique dans l'actualité - Interculturalité en Amérique latine (relations entre musique savante et populaire) - Liens entre musique et société - Critères d'identité et fonctionnement esthétique des œuvres musicales.</w:t>
      </w:r>
    </w:p>
    <w:p>
      <w:pPr/>
      <w:r>
        <w:rPr/>
        <w:t xml:space="preserve">ACTIVITÉS  D’ENSEIGNEMENT À L’UNIVERSITÉ</w:t>
      </w:r>
    </w:p>
    <w:p>
      <w:pPr/>
      <w:r>
        <w:rPr/>
        <w:t xml:space="preserve">2025-2026 Séminaires interdisciplinaires de l’ACCRA : « Mémoires de guerre : scènes et écrans modernes ». Co-animé avec Dorian Merten – 18h TD. M1 et M2. Université de Strasbourg. Faculté des arts.</w:t>
      </w:r>
    </w:p>
    <w:p>
      <w:pPr/>
      <w:r>
        <w:rPr/>
        <w:t xml:space="preserve">2024-2025 Musique et théâtre – 12h CM et 6h TD. L2 Musicologie et Musiques Actuelles. Université de Strasbourg. Faculté des arts.</w:t>
      </w:r>
    </w:p>
    <w:p>
      <w:pPr/>
      <w:r>
        <w:rPr/>
        <w:t xml:space="preserve">2023-2025 Méthodologie universitaire II – 12h TD. L1 Musicologie. Université de Strasbourg. Faculté des arts.</w:t>
      </w:r>
    </w:p>
    <w:p>
      <w:pPr/>
      <w:r>
        <w:rPr/>
        <w:t xml:space="preserve">2022-2024 Ethnomusicologie : musiques du monde – 12h CM et 6h TD. L1 Musicologie et Musiques Actuelles. Université de Strasbourg. Faculté des arts.</w:t>
      </w:r>
    </w:p>
    <w:p>
      <w:pPr/>
      <w:r>
        <w:rPr/>
        <w:t xml:space="preserve">2022-2024 Méthodologie universitaire I – 12h TD. L1 Musicologie, Musiques Actuelles, Composition et interprétation musical (CIM). Université de Strasbourg. Faculté des arts.</w:t>
      </w:r>
    </w:p>
    <w:p>
      <w:pPr/>
      <w:r>
        <w:rPr/>
        <w:t xml:space="preserve">2022-2024 Soutien méthodologique aux étudiants de M1 pour la préparation de la première journée d’étude –12h TD. M1 Musicologie. Université de Strasbourg. Faculté des arts.</w:t>
      </w:r>
    </w:p>
    <w:p>
      <w:pPr/>
      <w:r>
        <w:rPr/>
        <w:t xml:space="preserve">RESPONSABILITÉS ADMINISTRATIVES</w:t>
      </w:r>
    </w:p>
    <w:p>
      <w:pPr/>
      <w:r>
        <w:rPr/>
        <w:t xml:space="preserve">2023 Représentante des doctorant.e.s de l’ED520. Mandat 2023/20252022 Représentante des doctorant.e.s de l’ACCRA. Mandat 2022/2025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vidéoclips opératiques en temps de pandémie. Le cas du Teatro Colón à Buenos 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2024, 11 (2), pp.109-143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tango dans les opéras des années 1930 : une métaphore de la perversion ? Les cas de Ernst Křenek et Erwin Schulhoff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Luciana Romina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Doctoral International de Musique et Musicologie</w:t>
            </w:r>
            <w:r>
              <w:rPr/>
              <w:t xml:space="preserve">, ​Le Bureau des Jeunes Chercheurs de l'IReMus, Nov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clips: Challenges of digital cultural mediation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Luciana Romina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Société française de musicologie SFM,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du tango rioplatense : enjeux historiques et contextuels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Luciana Romina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"Goodact" (CREAA), coordonné par Roger Pouivet</w:t>
            </w:r>
            <w:r>
              <w:rPr/>
              <w:t xml:space="preserve">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ses racines à l'étranger...Dialectique de l'itinerance chez Gato Barbieri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Luciana Romina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l'artiste en nomade</w:t>
            </w:r>
            <w:r>
              <w:rPr/>
              <w:t xml:space="preserve">, 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racines à l’étranger : dialectique de l’itinérance chez Gato Barbieri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Colombo</w:t>
              </w:r>
            </w:hyperlink>
          </w:p>
          <w:p>
            <w:pPr/>
            <w:r>
              <w:rPr/>
              <w:t xml:space="preserve">Bittinger, N.; Jolly, G.; Michel, P. </w:t>
            </w:r>
            <w:r>
              <w:rPr>
                <w:i w:val="1"/>
                <w:iCs w:val="1"/>
              </w:rPr>
              <w:t xml:space="preserve">Portraits de l'artiste en nomade (2)</w:t>
            </w:r>
            <w:r>
              <w:rPr/>
              <w:t xml:space="preserve">, Université de Strasbourg, 2023, 978-2-916058-70-2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and Instrumental Fields to Evoke the Pre-Columbian Universe in Alberto Ginastera’s Cantata Para América Mágica (1960)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Luciana Colombo</w:t>
              </w:r>
            </w:hyperlink>
          </w:p>
          <w:p>
            <w:pPr/>
            <w:r>
              <w:rPr/>
              <w:t xml:space="preserve">Heister, HW.; Polk, H.; Rusam, B. </w:t>
            </w:r>
            <w:r>
              <w:rPr>
                <w:i w:val="1"/>
                <w:iCs w:val="1"/>
              </w:rPr>
              <w:t xml:space="preserve">Word Art + Gesture Art = Tone Art</w:t>
            </w:r>
            <w:r>
              <w:rPr/>
              <w:t xml:space="preserve">, Springer, Cham, 2023, 978-3-031-20108-0.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⟨10.1007/978-3-031-20109-7_19⟩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hal-04894688v1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4738v1" TargetMode="External"/><Relationship Id="rId9" Type="http://schemas.openxmlformats.org/officeDocument/2006/relationships/hyperlink" Target="https://hal.science/search/index/?q=*&amp;authFullName_s=Luciana Colombo" TargetMode="External"/><Relationship Id="rId10" Type="http://schemas.openxmlformats.org/officeDocument/2006/relationships/hyperlink" Target="https://hal.science/hal-05367677v1" TargetMode="External"/><Relationship Id="rId11" Type="http://schemas.openxmlformats.org/officeDocument/2006/relationships/hyperlink" Target="https://hal.science/search/index/?q=*&amp;authFullName_s=Luciana Romina Colombo" TargetMode="External"/><Relationship Id="rId12" Type="http://schemas.openxmlformats.org/officeDocument/2006/relationships/hyperlink" Target="https://hal.science/hal-05367665v1" TargetMode="External"/><Relationship Id="rId13" Type="http://schemas.openxmlformats.org/officeDocument/2006/relationships/hyperlink" Target="https://hal.science/hal-04902479v1" TargetMode="External"/><Relationship Id="rId14" Type="http://schemas.openxmlformats.org/officeDocument/2006/relationships/hyperlink" Target="https://hal.science/hal-04902480v1" TargetMode="External"/><Relationship Id="rId15" Type="http://schemas.openxmlformats.org/officeDocument/2006/relationships/hyperlink" Target="https://hal.science/hal-04894757v1" TargetMode="External"/><Relationship Id="rId16" Type="http://schemas.openxmlformats.org/officeDocument/2006/relationships/hyperlink" Target="https://hal.science/hal-04894688v1" TargetMode="External"/><Relationship Id="rId17" Type="http://schemas.openxmlformats.org/officeDocument/2006/relationships/hyperlink" Target="https://dx.doi.org/10.1007/978-3-031-20109-7_1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Luciana Colombo</dc:title>
  <dc:description>CV</dc:description>
  <dc:subject/>
  <cp:keywords/>
  <cp:category/>
  <cp:lastModifiedBy/>
  <dcterms:created xsi:type="dcterms:W3CDTF">2026-04-02T06:19:57+02:00</dcterms:created>
  <dcterms:modified xsi:type="dcterms:W3CDTF">2026-04-02T06:19:57+02:00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