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Chasseur </w:t>
      </w:r>
      <w:r>
        <w:rPr>
          <w:color w:val="641e6e"/>
        </w:rPr>
        <w:t xml:space="preserve">Doctorante - Babylab, LPNC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J'effectue ma thèse dans le cadre du projet </w:t>
      </w:r>
      <w:hyperlink r:id="rId7" w:history="1">
        <w:r>
          <w:rPr>
            <w:color w:val="#410a8c"/>
            <w:b w:val="1"/>
            <w:bCs w:val="1"/>
            <w:u w:val="single"/>
          </w:rPr>
          <w:t xml:space="preserve"> VOC2SPEAK</w:t>
        </w:r>
      </w:hyperlink>
      <w:r>
        <w:rPr/>
        <w:t xml:space="preserve">, mené par Aude Noiray au Laboratoire de Psychologie et de NeuroCognition (LPNC) et Susanne Fuchs au Leibniz-Centre General Linguistics (ZAS) .</w:t>
      </w:r>
    </w:p>
    <w:p>
      <w:pPr/>
      <w:r>
        <w:rPr/>
        <w:t xml:space="preserve">Pendant mon doctorat, j’explore le développement du contrôle moteur de la parole au cours des trois premières années de vie du bébé. Ces années sont cruciales pour le développement typique et atypique de la parole. Pourtant, il existe encore très peu de données empiriques permettant de retracer le développement des coordinations articulatoires chez le nourrisson.</w:t>
      </w:r>
    </w:p>
    <w:p>
      <w:pPr/>
      <w:r>
        <w:rPr/>
        <w:t xml:space="preserve">Dans ce projet, j’examine l’évolution des productions vocales des bébés en lien avec leur attention au langage, ainsi que leur développement phonologique et lexical. J’espère ainsi mieux comprendre dans quelle mesure le développement du contrôle moteur de la parole interagit avec d’autres habiletés cognitives et langagières, afin de permettre au bébé d’apprendre à communiquer dans sa langue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vowel (dis)harmony in French babblers</w:t>
              </w:r>
            </w:hyperlink>
          </w:p>
          <w:p>
            <w:pPr/>
            <w:hyperlink r:id="rId9" w:history="1">
              <w:r>
                <w:rPr>
                  <w:color w:val="#410a8c"/>
                  <w:u w:val="single"/>
                </w:rPr>
                <w:t xml:space="preserve">Lucie Chasseur</w:t>
              </w:r>
            </w:hyperlink>
            <w:r>
              <w:rPr/>
              <w:t xml:space="preserve">,</w:t>
            </w:r>
            <w:hyperlink r:id="rId10" w:history="1">
              <w:r>
                <w:rPr>
                  <w:color w:val="#410a8c"/>
                  <w:u w:val="single"/>
                </w:rPr>
                <w:t xml:space="preserve">Anjali Lepain</w:t>
              </w:r>
            </w:hyperlink>
            <w:r>
              <w:rPr/>
              <w:t xml:space="preserve">,</w:t>
            </w:r>
            <w:hyperlink r:id="rId11" w:history="1">
              <w:r>
                <w:rPr>
                  <w:color w:val="#410a8c"/>
                  <w:u w:val="single"/>
                </w:rPr>
                <w:t xml:space="preserve">Léna Armengaud</w:t>
              </w:r>
            </w:hyperlink>
            <w:r>
              <w:rPr/>
              <w:t xml:space="preserve">,</w:t>
            </w:r>
            <w:hyperlink r:id="rId12" w:history="1">
              <w:r>
                <w:rPr>
                  <w:color w:val="#410a8c"/>
                  <w:u w:val="single"/>
                </w:rPr>
                <w:t xml:space="preserve">Sharon Peperkamp</w:t>
              </w:r>
            </w:hyperlink>
            <w:r>
              <w:rPr/>
              <w:t xml:space="preserve">,</w:t>
            </w:r>
            <w:hyperlink r:id="rId13" w:history="1">
              <w:r>
                <w:rPr>
                  <w:color w:val="#410a8c"/>
                  <w:u w:val="single"/>
                </w:rPr>
                <w:t xml:space="preserve">Anne Vilain</w:t>
              </w:r>
            </w:hyperlink>
            <w:r>
              <w:rPr/>
              <w:t xml:space="preserve">et al.</w:t>
            </w:r>
          </w:p>
          <w:p>
            <w:pPr/>
            <w:r>
              <w:rPr>
                <w:i w:val="1"/>
                <w:iCs w:val="1"/>
              </w:rPr>
              <w:t xml:space="preserve">International Congress of Infant Studies</w:t>
            </w:r>
            <w:r>
              <w:rPr/>
              <w:t xml:space="preserve">, Jul 2026, Panama, Panama</w:t>
            </w:r>
          </w:p>
          <w:p>
            <w:pPr/>
            <w:r>
              <w:rPr/>
              <w:t xml:space="preserve">Communication dans un congrès</w:t>
            </w:r>
          </w:p>
          <w:p>
            <w:pPr/>
            <w:hyperlink r:id="rId8" w:history="1">
              <w:r>
                <w:rPr>
                  <w:color w:val="#410a8c"/>
                  <w:u w:val="single"/>
                </w:rPr>
                <w:t xml:space="preserve">hal-05569993v1</w:t>
              </w:r>
            </w:hyperlink>
          </w:p>
        </w:tc>
      </w:tr>
      <w:tr>
        <w:trPr/>
        <w:tc>
          <w:tcPr>
            <w:noWrap/>
          </w:tcPr>
          <w:p>
            <w:pPr>
              <w:spacing w:after="200"/>
            </w:pPr>
            <w:hyperlink r:id="rId14" w:history="1">
              <w:r>
                <w:rPr>
                  <w:color w:val="1e198e"/>
                  <w:b w:val="1"/>
                  <w:bCs w:val="1"/>
                  <w:u w:val="single"/>
                </w:rPr>
                <w:t xml:space="preserve">Participation de l'équipe Inria Défense et Sécurité au défi EvalLLM 2025 en reconnaissance d'entités nommées et extraction de relations dans le domaine biomédical</w:t>
              </w:r>
            </w:hyperlink>
          </w:p>
          <w:p>
            <w:pPr/>
            <w:hyperlink r:id="rId15" w:history="1">
              <w:r>
                <w:rPr>
                  <w:color w:val="#410a8c"/>
                  <w:u w:val="single"/>
                </w:rPr>
                <w:t xml:space="preserve">Pauline Soutrenon</w:t>
              </w:r>
            </w:hyperlink>
            <w:r>
              <w:rPr/>
              <w:t xml:space="preserve">,</w:t>
            </w:r>
            <w:hyperlink r:id="rId16" w:history="1">
              <w:r>
                <w:rPr>
                  <w:color w:val="#410a8c"/>
                  <w:u w:val="single"/>
                </w:rPr>
                <w:t xml:space="preserve">Lucie Bader</w:t>
              </w:r>
            </w:hyperlink>
            <w:r>
              <w:rPr/>
              <w:t xml:space="preserve">,</w:t>
            </w:r>
            <w:hyperlink r:id="rId9" w:history="1">
              <w:r>
                <w:rPr>
                  <w:color w:val="#410a8c"/>
                  <w:u w:val="single"/>
                </w:rPr>
                <w:t xml:space="preserve">Lucie Chasseur</w:t>
              </w:r>
            </w:hyperlink>
          </w:p>
          <w:p>
            <w:pPr/>
            <w:r>
              <w:rPr>
                <w:i w:val="1"/>
                <w:iCs w:val="1"/>
              </w:rPr>
              <w:t xml:space="preserve">Actes de l'atelier EvalLLM 2025</w:t>
            </w:r>
            <w:r>
              <w:rPr/>
              <w:t xml:space="preserve">, Jun 2025, Marseille, France</w:t>
            </w:r>
          </w:p>
          <w:p>
            <w:pPr/>
            <w:r>
              <w:rPr/>
              <w:t xml:space="preserve">Communication dans un congrès</w:t>
            </w:r>
          </w:p>
          <w:p>
            <w:pPr/>
            <w:hyperlink r:id="rId14" w:history="1">
              <w:r>
                <w:rPr>
                  <w:color w:val="#410a8c"/>
                  <w:u w:val="single"/>
                </w:rPr>
                <w:t xml:space="preserve">hal-05378068v1</w:t>
              </w:r>
            </w:hyperlink>
          </w:p>
        </w:tc>
      </w:tr>
      <w:tr>
        <w:trPr/>
        <w:tc>
          <w:tcPr>
            <w:noWrap/>
          </w:tcPr>
          <w:p>
            <w:pPr>
              <w:spacing w:after="200"/>
            </w:pPr>
            <w:hyperlink r:id="rId17" w:history="1">
              <w:r>
                <w:rPr>
                  <w:color w:val="1e198e"/>
                  <w:b w:val="1"/>
                  <w:bCs w:val="1"/>
                  <w:u w:val="single"/>
                </w:rPr>
                <w:t xml:space="preserve">Participation de l'équipe Défense au défi TextMine'25 en extraction de relations dans des bulletins de renseignement</w:t>
              </w:r>
            </w:hyperlink>
          </w:p>
          <w:p>
            <w:pPr/>
            <w:hyperlink r:id="rId18" w:history="1">
              <w:r>
                <w:rPr>
                  <w:color w:val="#410a8c"/>
                  <w:u w:val="single"/>
                </w:rPr>
                <w:t xml:space="preserve">Nicolas Diniz</w:t>
              </w:r>
            </w:hyperlink>
            <w:r>
              <w:rPr/>
              <w:t xml:space="preserve">,</w:t>
            </w:r>
            <w:hyperlink r:id="rId19" w:history="1">
              <w:r>
                <w:rPr>
                  <w:color w:val="#410a8c"/>
                  <w:u w:val="single"/>
                </w:rPr>
                <w:t xml:space="preserve">Nihel Kooli</w:t>
              </w:r>
            </w:hyperlink>
            <w:r>
              <w:rPr/>
              <w:t xml:space="preserve">,</w:t>
            </w:r>
            <w:hyperlink r:id="rId9" w:history="1">
              <w:r>
                <w:rPr>
                  <w:color w:val="#410a8c"/>
                  <w:u w:val="single"/>
                </w:rPr>
                <w:t xml:space="preserve">Lucie Chasseur</w:t>
              </w:r>
            </w:hyperlink>
            <w:r>
              <w:rPr/>
              <w:t xml:space="preserve">,</w:t>
            </w:r>
            <w:hyperlink r:id="rId15" w:history="1">
              <w:r>
                <w:rPr>
                  <w:color w:val="#410a8c"/>
                  <w:u w:val="single"/>
                </w:rPr>
                <w:t xml:space="preserve">Pauline Soutrenon</w:t>
              </w:r>
            </w:hyperlink>
          </w:p>
          <w:p>
            <w:pPr/>
            <w:r>
              <w:rPr>
                <w:i w:val="1"/>
                <w:iCs w:val="1"/>
              </w:rPr>
              <w:t xml:space="preserve">TextMine 2025 - Atelier du Groupe de travail sur la fouille de texte</w:t>
            </w:r>
            <w:r>
              <w:rPr/>
              <w:t xml:space="preserve">, Jan 2025, Strasbourg, France</w:t>
            </w:r>
          </w:p>
          <w:p>
            <w:pPr/>
            <w:r>
              <w:rPr/>
              <w:t xml:space="preserve">Communication dans un congrès</w:t>
            </w:r>
          </w:p>
          <w:p>
            <w:pPr/>
            <w:hyperlink r:id="rId17" w:history="1">
              <w:r>
                <w:rPr>
                  <w:color w:val="#410a8c"/>
                  <w:u w:val="single"/>
                </w:rPr>
                <w:t xml:space="preserve">hal-04974411v1</w:t>
              </w:r>
            </w:hyperlink>
          </w:p>
        </w:tc>
      </w:tr>
      <w:tr>
        <w:trPr/>
        <w:tc>
          <w:tcPr>
            <w:noWrap/>
          </w:tcPr>
          <w:p>
            <w:pPr>
              <w:spacing w:after="200"/>
            </w:pPr>
            <w:hyperlink r:id="rId20" w:history="1">
              <w:r>
                <w:rPr>
                  <w:color w:val="1e198e"/>
                  <w:b w:val="1"/>
                  <w:bCs w:val="1"/>
                  <w:u w:val="single"/>
                </w:rPr>
                <w:t xml:space="preserve">UkraiNER: A New Corpus and Annotation Scheme Towards Comprehensive Entity Recognition</w:t>
              </w:r>
            </w:hyperlink>
          </w:p>
          <w:p>
            <w:pPr/>
            <w:hyperlink r:id="rId21" w:history="1">
              <w:r>
                <w:rPr>
                  <w:color w:val="#410a8c"/>
                  <w:u w:val="single"/>
                </w:rPr>
                <w:t xml:space="preserve">Lauriane Aufrant</w:t>
              </w:r>
            </w:hyperlink>
            <w:r>
              <w:rPr/>
              <w:t xml:space="preserve">,</w:t>
            </w:r>
            <w:hyperlink r:id="rId9" w:history="1">
              <w:r>
                <w:rPr>
                  <w:color w:val="#410a8c"/>
                  <w:u w:val="single"/>
                </w:rPr>
                <w:t xml:space="preserve">Lucie Chasseur</w:t>
              </w:r>
            </w:hyperlink>
          </w:p>
          <w:p>
            <w:pPr/>
            <w:r>
              <w:rPr>
                <w:i w:val="1"/>
                <w:iCs w:val="1"/>
              </w:rPr>
              <w:t xml:space="preserve">LREC-COLING 2024 - The 2024 Joint International Conference on Computational Linguistics, Language Resources and Evaluation</w:t>
            </w:r>
            <w:r>
              <w:rPr/>
              <w:t xml:space="preserve">, May 2024, Torino, Italy</w:t>
            </w:r>
          </w:p>
          <w:p>
            <w:pPr/>
            <w:r>
              <w:rPr/>
              <w:t xml:space="preserve">Communication dans un congrès</w:t>
            </w:r>
          </w:p>
          <w:p>
            <w:pPr/>
            <w:hyperlink r:id="rId20" w:history="1">
              <w:r>
                <w:rPr>
                  <w:color w:val="#410a8c"/>
                  <w:u w:val="single"/>
                </w:rPr>
                <w:t xml:space="preserve">hal-04629859v1</w:t>
              </w:r>
            </w:hyperlink>
          </w:p>
        </w:tc>
      </w:tr>
      <w:tr>
        <w:trPr/>
        <w:tc>
          <w:tcPr>
            <w:noWrap/>
          </w:tcPr>
          <w:p>
            <w:pPr>
              <w:spacing w:after="200"/>
            </w:pPr>
            <w:hyperlink r:id="rId22" w:history="1">
              <w:r>
                <w:rPr>
                  <w:color w:val="1e198e"/>
                  <w:b w:val="1"/>
                  <w:bCs w:val="1"/>
                  <w:u w:val="single"/>
                </w:rPr>
                <w:t xml:space="preserve">Evaluation of the acceptability and usability of augmentative and alternative communication (AAC) tools: the example of pictogram grid communication systems with voice output</w:t>
              </w:r>
            </w:hyperlink>
          </w:p>
          <w:p>
            <w:pPr/>
            <w:hyperlink r:id="rId9" w:history="1">
              <w:r>
                <w:rPr>
                  <w:color w:val="#410a8c"/>
                  <w:u w:val="single"/>
                </w:rPr>
                <w:t xml:space="preserve">Lucie Chasseur</w:t>
              </w:r>
            </w:hyperlink>
            <w:r>
              <w:rPr/>
              <w:t xml:space="preserve">,</w:t>
            </w:r>
            <w:hyperlink r:id="rId23" w:history="1">
              <w:r>
                <w:rPr>
                  <w:color w:val="#410a8c"/>
                  <w:u w:val="single"/>
                </w:rPr>
                <w:t xml:space="preserve">Marion Dohen</w:t>
              </w:r>
            </w:hyperlink>
            <w:r>
              <w:rPr/>
              <w:t xml:space="preserve">,</w:t>
            </w:r>
            <w:hyperlink r:id="rId24" w:history="1">
              <w:r>
                <w:rPr>
                  <w:color w:val="#410a8c"/>
                  <w:u w:val="single"/>
                </w:rPr>
                <w:t xml:space="preserve">Benjamin Lecouteux</w:t>
              </w:r>
            </w:hyperlink>
            <w:r>
              <w:rPr/>
              <w:t xml:space="preserve">,</w:t>
            </w:r>
            <w:hyperlink r:id="rId25" w:history="1">
              <w:r>
                <w:rPr>
                  <w:color w:val="#410a8c"/>
                  <w:u w:val="single"/>
                </w:rPr>
                <w:t xml:space="preserve">Sébastien Riou</w:t>
              </w:r>
            </w:hyperlink>
            <w:r>
              <w:rPr/>
              <w:t xml:space="preserve">,</w:t>
            </w:r>
            <w:hyperlink r:id="rId26" w:history="1">
              <w:r>
                <w:rPr>
                  <w:color w:val="#410a8c"/>
                  <w:u w:val="single"/>
                </w:rPr>
                <w:t xml:space="preserve">Amélie Rochet-Capellan</w:t>
              </w:r>
            </w:hyperlink>
            <w:r>
              <w:rPr/>
              <w:t xml:space="preserve">et al.</w:t>
            </w:r>
          </w:p>
          <w:p>
            <w:pPr/>
            <w:r>
              <w:rPr>
                <w:i w:val="1"/>
                <w:iCs w:val="1"/>
              </w:rPr>
              <w:t xml:space="preserve">ACM SIGACCESS 2020 - Conference on Computers and Accessibility</w:t>
            </w:r>
            <w:r>
              <w:rPr/>
              <w:t xml:space="preserve">, Oct 2020, Athènes, Greece. pp.Article 68, </w:t>
            </w:r>
            <w:hyperlink r:id="rId27" w:history="1">
              <w:r>
                <w:rPr>
                  <w:color w:val="#410a8c"/>
                  <w:u w:val="single"/>
                </w:rPr>
                <w:t xml:space="preserve">⟨10.1145/3373625.3418018⟩</w:t>
              </w:r>
            </w:hyperlink>
          </w:p>
          <w:p>
            <w:pPr/>
            <w:r>
              <w:rPr/>
              <w:t xml:space="preserve">Communication dans un congrès</w:t>
            </w:r>
          </w:p>
          <w:p>
            <w:pPr/>
            <w:hyperlink r:id="rId22" w:history="1">
              <w:r>
                <w:rPr>
                  <w:color w:val="#410a8c"/>
                  <w:u w:val="single"/>
                </w:rPr>
                <w:t xml:space="preserve">hal-02896668v2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&amp;lt;i&amp;gt;ÉvalCom&amp;lt;/i&amp;gt; : évaluation de l’acceptabilité et l’utilisabilité des outils de communication alternative et augmentée (CAA) par tableaux de pictogrammes</w:t>
              </w:r>
            </w:hyperlink>
          </w:p>
          <w:p>
            <w:pPr/>
            <w:hyperlink r:id="rId9" w:history="1">
              <w:r>
                <w:rPr>
                  <w:color w:val="#410a8c"/>
                  <w:u w:val="single"/>
                </w:rPr>
                <w:t xml:space="preserve">Lucie Chasseur</w:t>
              </w:r>
            </w:hyperlink>
          </w:p>
          <w:p>
            <w:pPr/>
            <w:r>
              <w:rPr/>
              <w:t xml:space="preserve">Sciences de l'Homme et Société. 2020</w:t>
            </w:r>
          </w:p>
          <w:p>
            <w:pPr/>
            <w:r>
              <w:rPr/>
              <w:t xml:space="preserve">Mémoire d'étudiant</w:t>
            </w:r>
          </w:p>
          <w:p>
            <w:pPr/>
            <w:hyperlink r:id="rId28" w:history="1">
              <w:r>
                <w:rPr>
                  <w:color w:val="#410a8c"/>
                  <w:u w:val="single"/>
                </w:rPr>
                <w:t xml:space="preserve">dumas-02972128v1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pnc.univ-grenoble-alpes.fr/en/node/738" TargetMode="External"/><Relationship Id="rId8" Type="http://schemas.openxmlformats.org/officeDocument/2006/relationships/hyperlink" Target="https://hal.science/hal-05569993v1" TargetMode="External"/><Relationship Id="rId9" Type="http://schemas.openxmlformats.org/officeDocument/2006/relationships/hyperlink" Target="https://hal.science/search/index/?q=*&amp;authFullName_s=Lucie Chasseur" TargetMode="External"/><Relationship Id="rId10" Type="http://schemas.openxmlformats.org/officeDocument/2006/relationships/hyperlink" Target="https://hal.science/search/index/?q=*&amp;authFullName_s=Anjali Lepain" TargetMode="External"/><Relationship Id="rId11" Type="http://schemas.openxmlformats.org/officeDocument/2006/relationships/hyperlink" Target="https://hal.science/search/index/?q=*&amp;authFullName_s=L&#233;na Armengaud" TargetMode="External"/><Relationship Id="rId12" Type="http://schemas.openxmlformats.org/officeDocument/2006/relationships/hyperlink" Target="https://hal.science/search/index/?q=*&amp;authFullName_s=Sharon Peperkamp" TargetMode="External"/><Relationship Id="rId13" Type="http://schemas.openxmlformats.org/officeDocument/2006/relationships/hyperlink" Target="https://hal.science/search/index/?q=*&amp;authFullName_s=Anne Vilain" TargetMode="External"/><Relationship Id="rId14" Type="http://schemas.openxmlformats.org/officeDocument/2006/relationships/hyperlink" Target="https://hal.science/hal-05378068v1" TargetMode="External"/><Relationship Id="rId15" Type="http://schemas.openxmlformats.org/officeDocument/2006/relationships/hyperlink" Target="https://hal.science/search/index/?q=*&amp;authFullName_s=Pauline Soutrenon" TargetMode="External"/><Relationship Id="rId16" Type="http://schemas.openxmlformats.org/officeDocument/2006/relationships/hyperlink" Target="https://hal.science/search/index/?q=*&amp;authFullName_s=Lucie Bader" TargetMode="External"/><Relationship Id="rId17" Type="http://schemas.openxmlformats.org/officeDocument/2006/relationships/hyperlink" Target="https://hal.science/hal-04974411v1" TargetMode="External"/><Relationship Id="rId18" Type="http://schemas.openxmlformats.org/officeDocument/2006/relationships/hyperlink" Target="https://hal.science/search/index/?q=*&amp;authFullName_s=Nicolas Diniz" TargetMode="External"/><Relationship Id="rId19" Type="http://schemas.openxmlformats.org/officeDocument/2006/relationships/hyperlink" Target="https://hal.science/search/index/?q=*&amp;authFullName_s=Nihel Kooli" TargetMode="External"/><Relationship Id="rId20" Type="http://schemas.openxmlformats.org/officeDocument/2006/relationships/hyperlink" Target="https://inria.hal.science/hal-04629859v1" TargetMode="External"/><Relationship Id="rId21" Type="http://schemas.openxmlformats.org/officeDocument/2006/relationships/hyperlink" Target="https://hal.science/search/index/?q=*&amp;authFullName_s=Lauriane Aufrant" TargetMode="External"/><Relationship Id="rId22" Type="http://schemas.openxmlformats.org/officeDocument/2006/relationships/hyperlink" Target="https://hal.univ-grenoble-alpes.fr/hal-02896668v2" TargetMode="External"/><Relationship Id="rId23" Type="http://schemas.openxmlformats.org/officeDocument/2006/relationships/hyperlink" Target="https://hal.science/search/index/?q=*&amp;authFullName_s=Marion Dohen" TargetMode="External"/><Relationship Id="rId24" Type="http://schemas.openxmlformats.org/officeDocument/2006/relationships/hyperlink" Target="https://hal.science/search/index/?q=*&amp;authFullName_s=Benjamin Lecouteux" TargetMode="External"/><Relationship Id="rId25" Type="http://schemas.openxmlformats.org/officeDocument/2006/relationships/hyperlink" Target="https://hal.science/search/index/?q=*&amp;authFullName_s=S&#233;bastien Riou" TargetMode="External"/><Relationship Id="rId26" Type="http://schemas.openxmlformats.org/officeDocument/2006/relationships/hyperlink" Target="https://hal.science/search/index/?q=*&amp;authFullName_s=Am&#233;lie Rochet-Capellan" TargetMode="External"/><Relationship Id="rId27" Type="http://schemas.openxmlformats.org/officeDocument/2006/relationships/hyperlink" Target="https://dx.doi.org/10.1145/3373625.3418018" TargetMode="External"/><Relationship Id="rId28" Type="http://schemas.openxmlformats.org/officeDocument/2006/relationships/hyperlink" Target="https://dumas.ccsd.cnrs.fr/dumas-0297212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Chasseur</dc:title>
  <dc:description>CV</dc:description>
  <dc:subject/>
  <cp:keywords/>
  <cp:category/>
  <cp:lastModifiedBy/>
  <dcterms:created xsi:type="dcterms:W3CDTF">2026-05-21T09:22:04+02:00</dcterms:created>
  <dcterms:modified xsi:type="dcterms:W3CDTF">2026-05-21T09:22:04+02:00</dcterms:modified>
</cp:coreProperties>
</file>

<file path=docProps/custom.xml><?xml version="1.0" encoding="utf-8"?>
<Properties xmlns="http://schemas.openxmlformats.org/officeDocument/2006/custom-properties" xmlns:vt="http://schemas.openxmlformats.org/officeDocument/2006/docPropsVTypes"/>
</file>