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Lucie Marinier </w:t>
      </w:r>
      <w:r>
        <w:rPr>
          <w:color w:val="641e6e"/>
        </w:rPr>
        <w:t xml:space="preserve">Professeure du Cnam titulaire de la chaire d'ingénierie de la culture et de la création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lucie-marinier</w:t>
        </w:r>
      </w:hyperlink>
    </w:p>
    <w:p>
      <w:pPr>
        <w:numPr>
          <w:ilvl w:val="0"/>
          <w:numId w:val="1"/>
        </w:numPr>
      </w:pPr>
      <w:r>
        <w:rPr/>
        <w:t xml:space="preserve"> ORCID : </w:t>
      </w:r>
      <w:hyperlink r:id="rId9" w:history="1">
        <w:r>
          <w:rPr>
            <w:color w:val="#410a8c"/>
            <w:u w:val="single"/>
          </w:rPr>
          <w:t xml:space="preserve">0000-0002-7133-1996</w:t>
        </w:r>
      </w:hyperlink>
    </w:p>
    <w:p>
      <w:pPr>
        <w:spacing w:before="600"/>
      </w:pPr>
    </w:p>
    <w:p>
      <w:pPr>
        <w:pStyle w:val="Heading2"/>
      </w:pPr>
      <w:r>
        <w:rPr>
          <w:color w:val="1e198e"/>
          <w:b w:val="1"/>
          <w:bCs w:val="1"/>
        </w:rPr>
        <w:t xml:space="preserve">Présentation</w:t>
      </w:r>
    </w:p>
    <w:p>
      <w:pPr>
        <w:spacing w:after="100"/>
      </w:pPr>
    </w:p>
    <w:p>
      <w:pPr/>
      <w:r>
        <w:rPr/>
        <w:t xml:space="preserve">Lucie Marinier est professeure du Conservatoire national des Arts et métiers titulaire de la chaire d’ingénierie de la culture et de la création. Elle a été directrice des affaires culturelles de la ville de Créteil, responsable des enseignements artistiques et pratiques amateurs puis du spectacle vivant pour la Ville de Paris. Conseillère pour la culture du Maire de Paris Bertrand Delanoë, secrétaire générale du Musée d’art moderne, co-directrice générale du Carreau du Temple. Elle est également enseignante à L’université Paris I – École des arts de la Sorbonne. Ses sujets de recherche portent principalement sur l’ingénierie de la culture, la culture et l’écologie, l’art dans l’espace public, l’organisation et les missions des musées.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Perspectives : outils de mesure, méthodologies d’action écoresponsable, adaptation aux risques et redirection écologique des musées</w:t>
              </w:r>
            </w:hyperlink>
          </w:p>
          <w:p>
            <w:pPr/>
            <w:hyperlink r:id="rId11" w:history="1">
              <w:r>
                <w:rPr>
                  <w:color w:val="#410a8c"/>
                  <w:u w:val="single"/>
                </w:rPr>
                <w:t xml:space="preserve">Lucie Marinier</w:t>
              </w:r>
            </w:hyperlink>
            <w:r>
              <w:rPr/>
              <w:t xml:space="preserve">,</w:t>
            </w:r>
            <w:hyperlink r:id="rId12" w:history="1">
              <w:r>
                <w:rPr>
                  <w:color w:val="#410a8c"/>
                  <w:u w:val="single"/>
                </w:rPr>
                <w:t xml:space="preserve">Béatrice Roche</w:t>
              </w:r>
            </w:hyperlink>
          </w:p>
          <w:p>
            <w:pPr/>
            <w:r>
              <w:rPr/>
              <w:t xml:space="preserve">Lucie Marinier, Aude Porcedda, Hélène Vassal. </w:t>
            </w:r>
            <w:r>
              <w:rPr>
                <w:i w:val="1"/>
                <w:iCs w:val="1"/>
              </w:rPr>
              <w:t xml:space="preserve">Musée et écologie, missions, engagement et pratiques</w:t>
            </w:r>
            <w:r>
              <w:rPr/>
              <w:t xml:space="preserve">, La Documentation française, 2026, Musées Mondes, 978-2-11-157850-0</w:t>
            </w:r>
          </w:p>
          <w:p>
            <w:pPr/>
            <w:r>
              <w:rPr/>
              <w:t xml:space="preserve">Chapitre d'ouvrage</w:t>
            </w:r>
          </w:p>
          <w:p>
            <w:pPr/>
            <w:hyperlink r:id="rId10" w:history="1">
              <w:r>
                <w:rPr>
                  <w:color w:val="#410a8c"/>
                  <w:u w:val="single"/>
                </w:rPr>
                <w:t xml:space="preserve">hal-05478131v1</w:t>
              </w:r>
            </w:hyperlink>
          </w:p>
        </w:tc>
      </w:tr>
      <w:tr>
        <w:trPr/>
        <w:tc>
          <w:tcPr>
            <w:noWrap/>
          </w:tcPr>
          <w:p>
            <w:pPr>
              <w:spacing w:after="200"/>
            </w:pPr>
            <w:hyperlink r:id="rId13" w:history="1">
              <w:r>
                <w:rPr>
                  <w:color w:val="1e198e"/>
                  <w:b w:val="1"/>
                  <w:bCs w:val="1"/>
                  <w:u w:val="single"/>
                </w:rPr>
                <w:t xml:space="preserve">Idée reçue : Il ne faut pas mélanger les serviettes artistiques et les torchons de la gestion</w:t>
              </w:r>
            </w:hyperlink>
          </w:p>
          <w:p>
            <w:pPr/>
            <w:hyperlink r:id="rId11" w:history="1">
              <w:r>
                <w:rPr>
                  <w:color w:val="#410a8c"/>
                  <w:u w:val="single"/>
                </w:rPr>
                <w:t xml:space="preserve">Lucie Marinier</w:t>
              </w:r>
            </w:hyperlink>
          </w:p>
          <w:p>
            <w:pPr/>
            <w:r>
              <w:rPr>
                <w:i w:val="1"/>
                <w:iCs w:val="1"/>
              </w:rPr>
              <w:t xml:space="preserve">En finir avec les idées fausses sur le management dans la culture</w:t>
            </w:r>
            <w:r>
              <w:rPr/>
              <w:t xml:space="preserve">, Editions de l'Atelier, 2024, 9782708247260</w:t>
            </w:r>
          </w:p>
          <w:p>
            <w:pPr/>
            <w:r>
              <w:rPr/>
              <w:t xml:space="preserve">Chapitre d'ouvrage</w:t>
            </w:r>
          </w:p>
          <w:p>
            <w:pPr/>
            <w:hyperlink r:id="rId13" w:history="1">
              <w:r>
                <w:rPr>
                  <w:color w:val="#410a8c"/>
                  <w:u w:val="single"/>
                </w:rPr>
                <w:t xml:space="preserve">hal-05477862v1</w:t>
              </w:r>
            </w:hyperlink>
          </w:p>
        </w:tc>
      </w:tr>
      <w:tr>
        <w:trPr/>
        <w:tc>
          <w:tcPr>
            <w:noWrap/>
          </w:tcPr>
          <w:p>
            <w:pPr>
              <w:spacing w:after="200"/>
            </w:pPr>
            <w:hyperlink r:id="rId14" w:history="1">
              <w:r>
                <w:rPr>
                  <w:color w:val="1e198e"/>
                  <w:b w:val="1"/>
                  <w:bCs w:val="1"/>
                  <w:u w:val="single"/>
                </w:rPr>
                <w:t xml:space="preserve">exception culturelle, décentralisation, patrimoine, musées,</w:t>
              </w:r>
            </w:hyperlink>
          </w:p>
          <w:p>
            <w:pPr/>
            <w:hyperlink r:id="rId11" w:history="1">
              <w:r>
                <w:rPr>
                  <w:color w:val="#410a8c"/>
                  <w:u w:val="single"/>
                </w:rPr>
                <w:t xml:space="preserve">Lucie Marinier</w:t>
              </w:r>
            </w:hyperlink>
          </w:p>
          <w:p>
            <w:pPr/>
            <w:r>
              <w:rPr>
                <w:i w:val="1"/>
                <w:iCs w:val="1"/>
              </w:rPr>
              <w:t xml:space="preserve">Dictionnaire culturel de la France au XXème siècle</w:t>
            </w:r>
            <w:r>
              <w:rPr/>
              <w:t xml:space="preserve">, </w:t>
            </w:r>
            <w:hyperlink r:id="rId15" w:history="1">
              <w:r>
                <w:rPr>
                  <w:color w:val="#410a8c"/>
                  <w:u w:val="single"/>
                </w:rPr>
                <w:t xml:space="preserve">Belin</w:t>
              </w:r>
            </w:hyperlink>
            <w:r>
              <w:rPr/>
              <w:t xml:space="preserve">, 2008, 9782701136776</w:t>
            </w:r>
          </w:p>
          <w:p>
            <w:pPr/>
            <w:r>
              <w:rPr/>
              <w:t xml:space="preserve">Chapitre d'ouvrage</w:t>
            </w:r>
          </w:p>
          <w:p>
            <w:pPr/>
            <w:hyperlink r:id="rId14" w:history="1">
              <w:r>
                <w:rPr>
                  <w:color w:val="#410a8c"/>
                  <w:u w:val="single"/>
                </w:rPr>
                <w:t xml:space="preserve">hal-04327196v1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Musée et écologie, missions, engagements et pratiques</w:t>
              </w:r>
            </w:hyperlink>
          </w:p>
          <w:p>
            <w:pPr/>
            <w:hyperlink r:id="rId11" w:history="1">
              <w:r>
                <w:rPr>
                  <w:color w:val="#410a8c"/>
                  <w:u w:val="single"/>
                </w:rPr>
                <w:t xml:space="preserve">Lucie Marinier</w:t>
              </w:r>
            </w:hyperlink>
            <w:r>
              <w:rPr/>
              <w:t xml:space="preserve">,</w:t>
            </w:r>
            <w:hyperlink r:id="rId17" w:history="1">
              <w:r>
                <w:rPr>
                  <w:color w:val="#410a8c"/>
                  <w:u w:val="single"/>
                </w:rPr>
                <w:t xml:space="preserve">Aude Porcedda</w:t>
              </w:r>
            </w:hyperlink>
            <w:r>
              <w:rPr/>
              <w:t xml:space="preserve">,</w:t>
            </w:r>
            <w:hyperlink r:id="rId18" w:history="1">
              <w:r>
                <w:rPr>
                  <w:color w:val="#410a8c"/>
                  <w:u w:val="single"/>
                </w:rPr>
                <w:t xml:space="preserve">Hélène Vassal</w:t>
              </w:r>
            </w:hyperlink>
            <w:r>
              <w:rPr/>
              <w:t xml:space="preserve">,</w:t>
            </w:r>
            <w:hyperlink r:id="rId19" w:history="1">
              <w:r>
                <w:rPr>
                  <w:color w:val="#410a8c"/>
                  <w:u w:val="single"/>
                </w:rPr>
                <w:t xml:space="preserve">Elisa Leprat</w:t>
              </w:r>
            </w:hyperlink>
            <w:r>
              <w:rPr/>
              <w:t xml:space="preserve">,</w:t>
            </w:r>
            <w:hyperlink r:id="rId12" w:history="1">
              <w:r>
                <w:rPr>
                  <w:color w:val="#410a8c"/>
                  <w:u w:val="single"/>
                </w:rPr>
                <w:t xml:space="preserve">Béatrice Roche</w:t>
              </w:r>
            </w:hyperlink>
          </w:p>
          <w:p>
            <w:pPr/>
            <w:r>
              <w:rPr/>
              <w:t xml:space="preserve">La Documentation française, 2026, Musée Mondes, Jacqueline Eidelman, 978-2-11-157850-0</w:t>
            </w:r>
          </w:p>
          <w:p>
            <w:pPr/>
            <w:r>
              <w:rPr/>
              <w:t xml:space="preserve">Ouvrages</w:t>
            </w:r>
          </w:p>
          <w:p>
            <w:pPr/>
            <w:hyperlink r:id="rId16" w:history="1">
              <w:r>
                <w:rPr>
                  <w:color w:val="#410a8c"/>
                  <w:u w:val="single"/>
                </w:rPr>
                <w:t xml:space="preserve">hal-05400197v1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Cyril Isnart &amp; Sylvie Sagnes (dir.). 2025. Les Sauveurs culturels : Anthropologie des activistes patrimoniaux</w:t>
              </w:r>
            </w:hyperlink>
          </w:p>
          <w:p>
            <w:pPr/>
            <w:hyperlink r:id="rId11" w:history="1">
              <w:r>
                <w:rPr>
                  <w:color w:val="#410a8c"/>
                  <w:u w:val="single"/>
                </w:rPr>
                <w:t xml:space="preserve">Lucie Marinier</w:t>
              </w:r>
            </w:hyperlink>
          </w:p>
          <w:p>
            <w:pPr/>
            <w:r>
              <w:rPr>
                <w:i w:val="1"/>
                <w:iCs w:val="1"/>
              </w:rPr>
              <w:t xml:space="preserve">Culture et Musées</w:t>
            </w:r>
            <w:r>
              <w:rPr/>
              <w:t xml:space="preserve">, 2025, 46, pp.222-227. </w:t>
            </w:r>
            <w:hyperlink r:id="rId21" w:history="1">
              <w:r>
                <w:rPr>
                  <w:color w:val="#410a8c"/>
                  <w:u w:val="single"/>
                </w:rPr>
                <w:t xml:space="preserve">⟨10.4000/159cj⟩</w:t>
              </w:r>
            </w:hyperlink>
          </w:p>
          <w:p>
            <w:pPr/>
            <w:r>
              <w:rPr/>
              <w:t xml:space="preserve">Article dans une revue</w:t>
            </w:r>
            <w:r>
              <w:rPr/>
              <w:t xml:space="preserve"> (compte-rendu de lecture)</w:t>
            </w:r>
          </w:p>
          <w:p>
            <w:pPr/>
            <w:hyperlink r:id="rId20" w:history="1">
              <w:r>
                <w:rPr>
                  <w:color w:val="#410a8c"/>
                  <w:u w:val="single"/>
                </w:rPr>
                <w:t xml:space="preserve">hal-05397774v1</w:t>
              </w:r>
            </w:hyperlink>
          </w:p>
        </w:tc>
      </w:tr>
      <w:tr>
        <w:trPr/>
        <w:tc>
          <w:tcPr>
            <w:noWrap/>
          </w:tcPr>
          <w:p>
            <w:pPr>
              <w:spacing w:after="200"/>
            </w:pPr>
            <w:hyperlink r:id="rId22" w:history="1">
              <w:r>
                <w:rPr>
                  <w:color w:val="1e198e"/>
                  <w:b w:val="1"/>
                  <w:bCs w:val="1"/>
                  <w:u w:val="single"/>
                </w:rPr>
                <w:t xml:space="preserve">Former les personnels des musées aux enjeux des transitions socio-écologiques</w:t>
              </w:r>
            </w:hyperlink>
          </w:p>
          <w:p>
            <w:pPr/>
            <w:hyperlink r:id="rId23" w:history="1">
              <w:r>
                <w:rPr>
                  <w:color w:val="#410a8c"/>
                  <w:u w:val="single"/>
                </w:rPr>
                <w:t xml:space="preserve">Laure Armand d'Hérouville</w:t>
              </w:r>
            </w:hyperlink>
            <w:r>
              <w:rPr/>
              <w:t xml:space="preserve">,</w:t>
            </w:r>
            <w:hyperlink r:id="rId11" w:history="1">
              <w:r>
                <w:rPr>
                  <w:color w:val="#410a8c"/>
                  <w:u w:val="single"/>
                </w:rPr>
                <w:t xml:space="preserve">Lucie Marinier</w:t>
              </w:r>
            </w:hyperlink>
            <w:r>
              <w:rPr/>
              <w:t xml:space="preserve">,</w:t>
            </w:r>
            <w:hyperlink r:id="rId17" w:history="1">
              <w:r>
                <w:rPr>
                  <w:color w:val="#410a8c"/>
                  <w:u w:val="single"/>
                </w:rPr>
                <w:t xml:space="preserve">Aude Porcedda</w:t>
              </w:r>
            </w:hyperlink>
            <w:r>
              <w:rPr/>
              <w:t xml:space="preserve">,</w:t>
            </w:r>
            <w:hyperlink r:id="rId18" w:history="1">
              <w:r>
                <w:rPr>
                  <w:color w:val="#410a8c"/>
                  <w:u w:val="single"/>
                </w:rPr>
                <w:t xml:space="preserve">Hélène Vassal</w:t>
              </w:r>
            </w:hyperlink>
          </w:p>
          <w:p>
            <w:pPr/>
            <w:r>
              <w:rPr>
                <w:i w:val="1"/>
                <w:iCs w:val="1"/>
              </w:rPr>
              <w:t xml:space="preserve">La Lettre de l'OCIM (Office de Coopération et d'Information Muséographique) : Musées, Patrimoine et Culture scientifiques et techniques</w:t>
            </w:r>
            <w:r>
              <w:rPr/>
              <w:t xml:space="preserve">, 2023, 207, pp. 68-81</w:t>
            </w:r>
          </w:p>
          <w:p>
            <w:pPr/>
            <w:r>
              <w:rPr/>
              <w:t xml:space="preserve">Article dans une revue</w:t>
            </w:r>
          </w:p>
          <w:p>
            <w:pPr/>
            <w:hyperlink r:id="rId22" w:history="1">
              <w:r>
                <w:rPr>
                  <w:color w:val="#410a8c"/>
                  <w:u w:val="single"/>
                </w:rPr>
                <w:t xml:space="preserve">hal-04560287v1</w:t>
              </w:r>
            </w:hyperlink>
          </w:p>
        </w:tc>
      </w:tr>
      <w:tr>
        <w:trPr/>
        <w:tc>
          <w:tcPr>
            <w:noWrap/>
          </w:tcPr>
          <w:p>
            <w:pPr>
              <w:spacing w:after="200"/>
            </w:pPr>
            <w:hyperlink r:id="rId24" w:history="1">
              <w:r>
                <w:rPr>
                  <w:color w:val="1e198e"/>
                  <w:b w:val="1"/>
                  <w:bCs w:val="1"/>
                  <w:u w:val="single"/>
                </w:rPr>
                <w:t xml:space="preserve">Pour une écosophie des oeuvres publiques</w:t>
              </w:r>
            </w:hyperlink>
          </w:p>
          <w:p>
            <w:pPr/>
            <w:hyperlink r:id="rId11" w:history="1">
              <w:r>
                <w:rPr>
                  <w:color w:val="#410a8c"/>
                  <w:u w:val="single"/>
                </w:rPr>
                <w:t xml:space="preserve">Lucie Marinier</w:t>
              </w:r>
            </w:hyperlink>
          </w:p>
          <w:p>
            <w:pPr/>
            <w:r>
              <w:rPr>
                <w:i w:val="1"/>
                <w:iCs w:val="1"/>
              </w:rPr>
              <w:t xml:space="preserve">Culture et recherche</w:t>
            </w:r>
            <w:r>
              <w:rPr/>
              <w:t xml:space="preserve">, 2023, 145</w:t>
            </w:r>
          </w:p>
          <w:p>
            <w:pPr/>
            <w:r>
              <w:rPr/>
              <w:t xml:space="preserve">Article dans une revue</w:t>
            </w:r>
          </w:p>
          <w:p>
            <w:pPr/>
            <w:hyperlink r:id="rId24" w:history="1">
              <w:r>
                <w:rPr>
                  <w:color w:val="#410a8c"/>
                  <w:u w:val="single"/>
                </w:rPr>
                <w:t xml:space="preserve">hal-04327020v1</w:t>
              </w:r>
            </w:hyperlink>
          </w:p>
        </w:tc>
      </w:tr>
      <w:tr>
        <w:trPr/>
        <w:tc>
          <w:tcPr>
            <w:noWrap/>
          </w:tcPr>
          <w:p>
            <w:pPr>
              <w:spacing w:after="200"/>
            </w:pPr>
            <w:hyperlink r:id="rId25" w:history="1">
              <w:r>
                <w:rPr>
                  <w:color w:val="1e198e"/>
                  <w:b w:val="1"/>
                  <w:bCs w:val="1"/>
                  <w:u w:val="single"/>
                </w:rPr>
                <w:t xml:space="preserve">Naissance, vie et fin des œuvres. Les temps de l’art dans l’espace public</w:t>
              </w:r>
            </w:hyperlink>
          </w:p>
          <w:p>
            <w:pPr/>
            <w:hyperlink r:id="rId11" w:history="1">
              <w:r>
                <w:rPr>
                  <w:color w:val="#410a8c"/>
                  <w:u w:val="single"/>
                </w:rPr>
                <w:t xml:space="preserve">Lucie Marinier</w:t>
              </w:r>
            </w:hyperlink>
          </w:p>
          <w:p>
            <w:pPr/>
            <w:r>
              <w:rPr>
                <w:i w:val="1"/>
                <w:iCs w:val="1"/>
              </w:rPr>
              <w:t xml:space="preserve">L'Observatoire, la revue des politiques culturelles </w:t>
            </w:r>
            <w:r>
              <w:rPr/>
              <w:t xml:space="preserve">, 2021, 57, pp.109-112. </w:t>
            </w:r>
            <w:hyperlink r:id="rId26" w:history="1">
              <w:r>
                <w:rPr>
                  <w:color w:val="#410a8c"/>
                  <w:u w:val="single"/>
                </w:rPr>
                <w:t xml:space="preserve">⟨10.3917/lobs.057.0109⟩</w:t>
              </w:r>
            </w:hyperlink>
          </w:p>
          <w:p>
            <w:pPr/>
            <w:r>
              <w:rPr/>
              <w:t xml:space="preserve">Article dans une revue</w:t>
            </w:r>
          </w:p>
          <w:p>
            <w:pPr/>
            <w:hyperlink r:id="rId25" w:history="1">
              <w:r>
                <w:rPr>
                  <w:color w:val="#410a8c"/>
                  <w:u w:val="single"/>
                </w:rPr>
                <w:t xml:space="preserve">hal-03692576v1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Towards a holistic approach to socio-ecological issues in museums</w:t>
              </w:r>
            </w:hyperlink>
          </w:p>
          <w:p>
            <w:pPr/>
            <w:hyperlink r:id="rId11" w:history="1">
              <w:r>
                <w:rPr>
                  <w:color w:val="#410a8c"/>
                  <w:u w:val="single"/>
                </w:rPr>
                <w:t xml:space="preserve">Lucie Marinier</w:t>
              </w:r>
            </w:hyperlink>
          </w:p>
          <w:p>
            <w:pPr/>
            <w:r>
              <w:rPr>
                <w:i w:val="1"/>
                <w:iCs w:val="1"/>
              </w:rPr>
              <w:t xml:space="preserve">Museum voices</w:t>
            </w:r>
            <w:r>
              <w:rPr/>
              <w:t xml:space="preserve">, Gallerie Nazionali di Arte Antica - Palazzo Barberini - Sapienza Università di Roma, Sep 2024, Roma, Italy</w:t>
            </w:r>
          </w:p>
          <w:p>
            <w:pPr/>
            <w:r>
              <w:rPr/>
              <w:t xml:space="preserve">Communication dans un congrès</w:t>
            </w:r>
          </w:p>
          <w:p>
            <w:pPr/>
            <w:hyperlink r:id="rId27" w:history="1">
              <w:r>
                <w:rPr>
                  <w:color w:val="#410a8c"/>
                  <w:u w:val="single"/>
                </w:rPr>
                <w:t xml:space="preserve">hal-05548057v1</w:t>
              </w:r>
            </w:hyperlink>
          </w:p>
        </w:tc>
      </w:tr>
      <w:tr>
        <w:trPr/>
        <w:tc>
          <w:tcPr>
            <w:noWrap/>
          </w:tcPr>
          <w:p>
            <w:pPr>
              <w:spacing w:after="200"/>
            </w:pPr>
            <w:hyperlink r:id="rId28" w:history="1">
              <w:r>
                <w:rPr>
                  <w:color w:val="1e198e"/>
                  <w:b w:val="1"/>
                  <w:bCs w:val="1"/>
                  <w:u w:val="single"/>
                </w:rPr>
                <w:t xml:space="preserve">The &amp;quot;Culture and Creation in Transitions&amp;quot; study. Ecology, digital, participation, cultural venues evolutions: Professions, organizations, and skills are changing : What initial education and professional training needs?</w:t>
              </w:r>
            </w:hyperlink>
          </w:p>
          <w:p>
            <w:pPr/>
            <w:hyperlink r:id="rId11" w:history="1">
              <w:r>
                <w:rPr>
                  <w:color w:val="#410a8c"/>
                  <w:u w:val="single"/>
                </w:rPr>
                <w:t xml:space="preserve">Lucie Marinier</w:t>
              </w:r>
            </w:hyperlink>
          </w:p>
          <w:p>
            <w:pPr/>
            <w:r>
              <w:rPr>
                <w:i w:val="1"/>
                <w:iCs w:val="1"/>
              </w:rPr>
              <w:t xml:space="preserve">17th International Conference on Arts and Cultural Management. AIMAC 2024</w:t>
            </w:r>
            <w:r>
              <w:rPr/>
              <w:t xml:space="preserve">, Jun 2024, Lisboa, Portugal</w:t>
            </w:r>
          </w:p>
          <w:p>
            <w:pPr/>
            <w:r>
              <w:rPr/>
              <w:t xml:space="preserve">Communication dans un congrès</w:t>
            </w:r>
          </w:p>
          <w:p>
            <w:pPr/>
            <w:hyperlink r:id="rId28" w:history="1">
              <w:r>
                <w:rPr>
                  <w:color w:val="#410a8c"/>
                  <w:u w:val="single"/>
                </w:rPr>
                <w:t xml:space="preserve">hal-04626527v1</w:t>
              </w:r>
            </w:hyperlink>
          </w:p>
        </w:tc>
      </w:tr>
      <w:tr>
        <w:trPr/>
        <w:tc>
          <w:tcPr>
            <w:noWrap/>
          </w:tcPr>
          <w:p>
            <w:pPr>
              <w:spacing w:after="200"/>
            </w:pPr>
            <w:hyperlink r:id="rId29" w:history="1">
              <w:r>
                <w:rPr>
                  <w:color w:val="1e198e"/>
                  <w:b w:val="1"/>
                  <w:bCs w:val="1"/>
                  <w:u w:val="single"/>
                </w:rPr>
                <w:t xml:space="preserve">Développement durable du secteur culturel : auto-saisine collaborative des acteurs et nouvelle politique culturelle d’écosystème, cas du secteur muséal et du territoire parisien</w:t>
              </w:r>
            </w:hyperlink>
          </w:p>
          <w:p>
            <w:pPr/>
            <w:hyperlink r:id="rId11" w:history="1">
              <w:r>
                <w:rPr>
                  <w:color w:val="#410a8c"/>
                  <w:u w:val="single"/>
                </w:rPr>
                <w:t xml:space="preserve">Lucie Marinier</w:t>
              </w:r>
            </w:hyperlink>
          </w:p>
          <w:p>
            <w:pPr/>
            <w:r>
              <w:rPr>
                <w:i w:val="1"/>
                <w:iCs w:val="1"/>
              </w:rPr>
              <w:t xml:space="preserve">89ème congrès de l'ACFAS</w:t>
            </w:r>
            <w:r>
              <w:rPr/>
              <w:t xml:space="preserve">, May 2022, Montréal, Canada</w:t>
            </w:r>
          </w:p>
          <w:p>
            <w:pPr/>
            <w:r>
              <w:rPr/>
              <w:t xml:space="preserve">Communication dans un congrès</w:t>
            </w:r>
          </w:p>
          <w:p>
            <w:pPr/>
            <w:hyperlink r:id="rId29" w:history="1">
              <w:r>
                <w:rPr>
                  <w:color w:val="#410a8c"/>
                  <w:u w:val="single"/>
                </w:rPr>
                <w:t xml:space="preserve">hal-03761472v1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Culture et création en mutations</w:t>
              </w:r>
            </w:hyperlink>
          </w:p>
          <w:p>
            <w:pPr/>
            <w:hyperlink r:id="rId11" w:history="1">
              <w:r>
                <w:rPr>
                  <w:color w:val="#410a8c"/>
                  <w:u w:val="single"/>
                </w:rPr>
                <w:t xml:space="preserve">Lucie Marinier</w:t>
              </w:r>
            </w:hyperlink>
          </w:p>
          <w:p>
            <w:pPr/>
            <w:r>
              <w:rPr/>
              <w:t xml:space="preserve">Conservatoire National des Arts et Métiers (Cnam); HESAM universités. 2023</w:t>
            </w:r>
          </w:p>
          <w:p>
            <w:pPr/>
            <w:r>
              <w:rPr/>
              <w:t xml:space="preserve">Rapport</w:t>
            </w:r>
          </w:p>
          <w:p>
            <w:pPr/>
            <w:hyperlink r:id="rId30" w:history="1">
              <w:r>
                <w:rPr>
                  <w:color w:val="#410a8c"/>
                  <w:u w:val="single"/>
                </w:rPr>
                <w:t xml:space="preserve">hal-04327077v1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4B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e-marinier" TargetMode="External"/><Relationship Id="rId9" Type="http://schemas.openxmlformats.org/officeDocument/2006/relationships/hyperlink" Target="https://orcid.org/0000-0002-7133-1996" TargetMode="External"/><Relationship Id="rId10" Type="http://schemas.openxmlformats.org/officeDocument/2006/relationships/hyperlink" Target="https://hal.science/hal-05478131v1" TargetMode="External"/><Relationship Id="rId11" Type="http://schemas.openxmlformats.org/officeDocument/2006/relationships/hyperlink" Target="https://hal.science/search/index/?q=*&amp;authFullName_s=Lucie Marinier" TargetMode="External"/><Relationship Id="rId12" Type="http://schemas.openxmlformats.org/officeDocument/2006/relationships/hyperlink" Target="https://hal.science/search/index/?q=*&amp;authFullName_s=B&#233;atrice Roche" TargetMode="External"/><Relationship Id="rId13" Type="http://schemas.openxmlformats.org/officeDocument/2006/relationships/hyperlink" Target="https://hal.science/hal-05477862v1" TargetMode="External"/><Relationship Id="rId14" Type="http://schemas.openxmlformats.org/officeDocument/2006/relationships/hyperlink" Target="https://hal.science/hal-04327196v1" TargetMode="External"/><Relationship Id="rId15" Type="http://schemas.openxmlformats.org/officeDocument/2006/relationships/hyperlink" Target="http://www.editions-belin.com/csl/master.asp" TargetMode="External"/><Relationship Id="rId16" Type="http://schemas.openxmlformats.org/officeDocument/2006/relationships/hyperlink" Target="https://hal.science/hal-05400197v1" TargetMode="External"/><Relationship Id="rId17" Type="http://schemas.openxmlformats.org/officeDocument/2006/relationships/hyperlink" Target="https://hal.science/search/index/?q=*&amp;authFullName_s=Aude Porcedda" TargetMode="External"/><Relationship Id="rId18" Type="http://schemas.openxmlformats.org/officeDocument/2006/relationships/hyperlink" Target="https://hal.science/search/index/?q=*&amp;authFullName_s=H&#233;l&#232;ne Vassal" TargetMode="External"/><Relationship Id="rId19" Type="http://schemas.openxmlformats.org/officeDocument/2006/relationships/hyperlink" Target="https://hal.science/search/index/?q=*&amp;authFullName_s=Elisa Leprat" TargetMode="External"/><Relationship Id="rId20" Type="http://schemas.openxmlformats.org/officeDocument/2006/relationships/hyperlink" Target="https://hal.science/hal-05397774v1" TargetMode="External"/><Relationship Id="rId21" Type="http://schemas.openxmlformats.org/officeDocument/2006/relationships/hyperlink" Target="https://dx.doi.org/10.4000/159cj" TargetMode="External"/><Relationship Id="rId22" Type="http://schemas.openxmlformats.org/officeDocument/2006/relationships/hyperlink" Target="https://hal.science/hal-04560287v1" TargetMode="External"/><Relationship Id="rId23" Type="http://schemas.openxmlformats.org/officeDocument/2006/relationships/hyperlink" Target="https://hal.science/search/index/?q=*&amp;authFullName_s=Laure Armand d'H&#233;rouville" TargetMode="External"/><Relationship Id="rId24" Type="http://schemas.openxmlformats.org/officeDocument/2006/relationships/hyperlink" Target="https://hal.science/hal-04327020v1" TargetMode="External"/><Relationship Id="rId25" Type="http://schemas.openxmlformats.org/officeDocument/2006/relationships/hyperlink" Target="https://cnam.hal.science/hal-03692576v1" TargetMode="External"/><Relationship Id="rId26" Type="http://schemas.openxmlformats.org/officeDocument/2006/relationships/hyperlink" Target="https://dx.doi.org/10.3917/lobs.057.0109" TargetMode="External"/><Relationship Id="rId27" Type="http://schemas.openxmlformats.org/officeDocument/2006/relationships/hyperlink" Target="https://hal.science/hal-05548057v1" TargetMode="External"/><Relationship Id="rId28" Type="http://schemas.openxmlformats.org/officeDocument/2006/relationships/hyperlink" Target="https://hal.science/hal-04626527v1" TargetMode="External"/><Relationship Id="rId29" Type="http://schemas.openxmlformats.org/officeDocument/2006/relationships/hyperlink" Target="https://cnam.hal.science/hal-03761472v1" TargetMode="External"/><Relationship Id="rId30" Type="http://schemas.openxmlformats.org/officeDocument/2006/relationships/hyperlink" Target="https://hal.science/hal-04327077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Marinier</dc:title>
  <dc:description>CV</dc:description>
  <dc:subject/>
  <cp:keywords/>
  <cp:category/>
  <cp:lastModifiedBy/>
  <dcterms:created xsi:type="dcterms:W3CDTF">2026-03-22T22:36:04+01:00</dcterms:created>
  <dcterms:modified xsi:type="dcterms:W3CDTF">2026-03-22T22:36:04+01:00</dcterms:modified>
</cp:coreProperties>
</file>

<file path=docProps/custom.xml><?xml version="1.0" encoding="utf-8"?>
<Properties xmlns="http://schemas.openxmlformats.org/officeDocument/2006/custom-properties" xmlns:vt="http://schemas.openxmlformats.org/officeDocument/2006/docPropsVTypes"/>
</file>