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Luis Burriel-Bielza </w:t>
      </w:r>
      <w:r>
        <w:rPr>
          <w:color w:val="641e6e"/>
        </w:rPr>
        <w:t xml:space="preserve">MCF en TPCAU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luis-burriel-bielza</w:t>
        </w:r>
      </w:hyperlink>
    </w:p>
    <w:p>
      <w:pPr>
        <w:numPr>
          <w:ilvl w:val="0"/>
          <w:numId w:val="1"/>
        </w:numPr>
      </w:pPr>
      <w:r>
        <w:rPr/>
        <w:t xml:space="preserve"> ORCID : </w:t>
      </w:r>
      <w:hyperlink r:id="rId9" w:history="1">
        <w:r>
          <w:rPr>
            <w:color w:val="#410a8c"/>
            <w:u w:val="single"/>
          </w:rPr>
          <w:t xml:space="preserve">0000-0001-6863-7217</w:t>
        </w:r>
      </w:hyperlink>
    </w:p>
    <w:p>
      <w:pPr>
        <w:spacing w:before="600"/>
      </w:pPr>
    </w:p>
    <w:p>
      <w:pPr>
        <w:pStyle w:val="Heading2"/>
      </w:pPr>
      <w:r>
        <w:rPr>
          <w:color w:val="1e198e"/>
          <w:b w:val="1"/>
          <w:bCs w:val="1"/>
        </w:rPr>
        <w:t xml:space="preserve">Présentation</w:t>
      </w:r>
    </w:p>
    <w:p>
      <w:pPr>
        <w:spacing w:after="100"/>
      </w:pPr>
    </w:p>
    <w:p>
      <w:pPr/>
      <w:r>
        <w:rPr/>
        <w:t xml:space="preserve">Luis Burriel Bielza est docteur en architecture par l'École Polytechnique de Madrid et chercheur permanent à l'IPRAUS/UMR AUSser, architecte praticien fondateur de l'agence &amp;quot;SOMOS.Arquitectos&amp;quot; et maître de conférences en TPCAU à l'ENSA de Paris-Belleville. En tant que chercheur, sa production scientifique revisite la discipline à partir de plusieurs thématiques transversales : d'une part,  la cohérence interne dans la production architecturale à partie de la mise en évidence d'un transfert des processus créatifs, des outils et des dispositifs spatiaux qui naviguent tout le long de la carrière d'un même architecte. D'une autre, le rapport structure/architecture comme outil créatif au coeur d'une démarche qui vise à relier deux disciplines souvent autonomisées dans l'enseignement. Enfin, la volonté de mettre à profit le dessin comme un outil majeur dans la recherche en architecture et de mettre en question le système de codification actuel dans l'intérêt de le rendre plus opérationnel.</w:t>
      </w:r>
    </w:p>
    <w:p>
      <w:pPr/>
      <w:r>
        <w:rPr/>
        <w:t xml:space="preserve">En tant qu'architecte praticien, il a fondé en 2005 l'Agence SOMOS.Arquitectos, basée à Madrid, qui a remporté des nombreux prix dans les Concours Publics, avec un regard spécifique sur la domesticité et les nouvelles formes pour l’habitat collectif. Il complète cette activité avec des collaborations systématiques pour d'autres agences à Barcelona et à Paris. En tant qu’enseignant, il a travaillé à plusieurs Écoles d’Architecture entre deux pays, toujours attaché à la discipline de TPCAU, sur la base des exercices où la pratique et l'exploration sont fortement liées, avec une attention particulière aux outils de conception et à la matière comme force motrice, déclinée sur la forme d’un système de mise en œuvre qui soit à la fois structurel, constructif, spatial et programmatique.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Higiene y ritual en la arquitectura doméstica de OMA</w:t>
              </w:r>
            </w:hyperlink>
          </w:p>
          <w:p>
            <w:pPr/>
            <w:hyperlink r:id="rId11" w:history="1">
              <w:r>
                <w:rPr>
                  <w:color w:val="#410a8c"/>
                  <w:u w:val="single"/>
                </w:rPr>
                <w:t xml:space="preserve">Luis Burriel-Bielza</w:t>
              </w:r>
            </w:hyperlink>
          </w:p>
          <w:p>
            <w:pPr/>
            <w:r>
              <w:rPr>
                <w:i w:val="1"/>
                <w:iCs w:val="1"/>
              </w:rPr>
              <w:t xml:space="preserve">Dearq Journal of Architecture</w:t>
            </w:r>
            <w:r>
              <w:rPr/>
              <w:t xml:space="preserve">, inPress, 34, pp.16-26. </w:t>
            </w:r>
            <w:hyperlink r:id="rId12" w:history="1">
              <w:r>
                <w:rPr>
                  <w:color w:val="#410a8c"/>
                  <w:u w:val="single"/>
                </w:rPr>
                <w:t xml:space="preserve">⟨10.18389/dearq34.2022.02⟩</w:t>
              </w:r>
            </w:hyperlink>
          </w:p>
          <w:p>
            <w:pPr/>
            <w:r>
              <w:rPr/>
              <w:t xml:space="preserve">Article dans une revue</w:t>
            </w:r>
          </w:p>
          <w:p>
            <w:pPr/>
            <w:hyperlink r:id="rId10" w:history="1">
              <w:r>
                <w:rPr>
                  <w:color w:val="#410a8c"/>
                  <w:u w:val="single"/>
                </w:rPr>
                <w:t xml:space="preserve">hal-03882989v1</w:t>
              </w:r>
            </w:hyperlink>
          </w:p>
        </w:tc>
      </w:tr>
      <w:tr>
        <w:trPr/>
        <w:tc>
          <w:tcPr>
            <w:noWrap/>
          </w:tcPr>
          <w:p>
            <w:pPr>
              <w:spacing w:after="200"/>
            </w:pPr>
            <w:hyperlink r:id="rId13" w:history="1">
              <w:r>
                <w:rPr>
                  <w:color w:val="1e198e"/>
                  <w:b w:val="1"/>
                  <w:bCs w:val="1"/>
                  <w:u w:val="single"/>
                </w:rPr>
                <w:t xml:space="preserve">El legado de Le Corbusier como materia genética de proyecto en la obra de OMA</w:t>
              </w:r>
            </w:hyperlink>
          </w:p>
          <w:p>
            <w:pPr/>
            <w:hyperlink r:id="rId11" w:history="1">
              <w:r>
                <w:rPr>
                  <w:color w:val="#410a8c"/>
                  <w:u w:val="single"/>
                </w:rPr>
                <w:t xml:space="preserve">Luis Burriel-Bielza</w:t>
              </w:r>
            </w:hyperlink>
          </w:p>
          <w:p>
            <w:pPr/>
            <w:r>
              <w:rPr>
                <w:i w:val="1"/>
                <w:iCs w:val="1"/>
              </w:rPr>
              <w:t xml:space="preserve">LC. Revue de recherches sur Le Corbusier</w:t>
            </w:r>
            <w:r>
              <w:rPr/>
              <w:t xml:space="preserve">, 2022, 5, pp.132-148. </w:t>
            </w:r>
            <w:hyperlink r:id="rId14" w:history="1">
              <w:r>
                <w:rPr>
                  <w:color w:val="#410a8c"/>
                  <w:u w:val="single"/>
                </w:rPr>
                <w:t xml:space="preserve">⟨10.4995/lc.2022.17275⟩</w:t>
              </w:r>
            </w:hyperlink>
          </w:p>
          <w:p>
            <w:pPr/>
            <w:r>
              <w:rPr/>
              <w:t xml:space="preserve">Article dans une revue</w:t>
            </w:r>
          </w:p>
          <w:p>
            <w:pPr/>
            <w:hyperlink r:id="rId13" w:history="1">
              <w:r>
                <w:rPr>
                  <w:color w:val="#410a8c"/>
                  <w:u w:val="single"/>
                </w:rPr>
                <w:t xml:space="preserve">hal-03893557v1</w:t>
              </w:r>
            </w:hyperlink>
          </w:p>
        </w:tc>
      </w:tr>
      <w:tr>
        <w:trPr/>
        <w:tc>
          <w:tcPr>
            <w:noWrap/>
          </w:tcPr>
          <w:p>
            <w:pPr>
              <w:spacing w:after="200"/>
            </w:pPr>
            <w:hyperlink r:id="rId15" w:history="1">
              <w:r>
                <w:rPr>
                  <w:color w:val="1e198e"/>
                  <w:b w:val="1"/>
                  <w:bCs w:val="1"/>
                  <w:u w:val="single"/>
                </w:rPr>
                <w:t xml:space="preserve">Un papillon en béton</w:t>
              </w:r>
            </w:hyperlink>
          </w:p>
          <w:p>
            <w:pPr/>
            <w:hyperlink r:id="rId11" w:history="1">
              <w:r>
                <w:rPr>
                  <w:color w:val="#410a8c"/>
                  <w:u w:val="single"/>
                </w:rPr>
                <w:t xml:space="preserve">Luis Burriel-Bielza</w:t>
              </w:r>
            </w:hyperlink>
          </w:p>
          <w:p>
            <w:pPr/>
            <w:r>
              <w:rPr>
                <w:i w:val="1"/>
                <w:iCs w:val="1"/>
              </w:rPr>
              <w:t xml:space="preserve">Faces, Journal d'architecture</w:t>
            </w:r>
            <w:r>
              <w:rPr/>
              <w:t xml:space="preserve">, 2020, Architecture amodale, 78, pp.61-64</w:t>
            </w:r>
          </w:p>
          <w:p>
            <w:pPr/>
            <w:r>
              <w:rPr/>
              <w:t xml:space="preserve">Article dans une revue</w:t>
            </w:r>
          </w:p>
          <w:p>
            <w:pPr/>
            <w:hyperlink r:id="rId15" w:history="1">
              <w:r>
                <w:rPr>
                  <w:color w:val="#410a8c"/>
                  <w:u w:val="single"/>
                </w:rPr>
                <w:t xml:space="preserve">hal-03893621v1</w:t>
              </w:r>
            </w:hyperlink>
          </w:p>
        </w:tc>
      </w:tr>
      <w:tr>
        <w:trPr/>
        <w:tc>
          <w:tcPr>
            <w:noWrap/>
          </w:tcPr>
          <w:p>
            <w:pPr>
              <w:spacing w:after="200"/>
            </w:pPr>
            <w:hyperlink r:id="rId16" w:history="1">
              <w:r>
                <w:rPr>
                  <w:color w:val="1e198e"/>
                  <w:b w:val="1"/>
                  <w:bCs w:val="1"/>
                  <w:u w:val="single"/>
                </w:rPr>
                <w:t xml:space="preserve">Cocinando en Villa Dall’Ava</w:t>
              </w:r>
            </w:hyperlink>
          </w:p>
          <w:p>
            <w:pPr/>
            <w:hyperlink r:id="rId11" w:history="1">
              <w:r>
                <w:rPr>
                  <w:color w:val="#410a8c"/>
                  <w:u w:val="single"/>
                </w:rPr>
                <w:t xml:space="preserve">Luis Burriel-Bielza</w:t>
              </w:r>
            </w:hyperlink>
          </w:p>
          <w:p>
            <w:pPr/>
            <w:r>
              <w:rPr>
                <w:i w:val="1"/>
                <w:iCs w:val="1"/>
              </w:rPr>
              <w:t xml:space="preserve">Rita_revista indexada de textos académicos</w:t>
            </w:r>
            <w:r>
              <w:rPr/>
              <w:t xml:space="preserve">, 2020, 14, pp.132-142. </w:t>
            </w:r>
            <w:hyperlink r:id="rId17" w:history="1">
              <w:r>
                <w:rPr>
                  <w:color w:val="#410a8c"/>
                  <w:u w:val="single"/>
                </w:rPr>
                <w:t xml:space="preserve">⟨10.24192/2386-7027(2020)(v14)(09)⟩</w:t>
              </w:r>
            </w:hyperlink>
          </w:p>
          <w:p>
            <w:pPr/>
            <w:r>
              <w:rPr/>
              <w:t xml:space="preserve">Article dans une revue</w:t>
            </w:r>
          </w:p>
          <w:p>
            <w:pPr/>
            <w:hyperlink r:id="rId16" w:history="1">
              <w:r>
                <w:rPr>
                  <w:color w:val="#410a8c"/>
                  <w:u w:val="single"/>
                </w:rPr>
                <w:t xml:space="preserve">hal-03893670v1</w:t>
              </w:r>
            </w:hyperlink>
          </w:p>
        </w:tc>
      </w:tr>
      <w:tr>
        <w:trPr/>
        <w:tc>
          <w:tcPr>
            <w:noWrap/>
          </w:tcPr>
          <w:p>
            <w:pPr>
              <w:spacing w:after="200"/>
            </w:pPr>
            <w:hyperlink r:id="rId18" w:history="1">
              <w:r>
                <w:rPr>
                  <w:color w:val="1e198e"/>
                  <w:b w:val="1"/>
                  <w:bCs w:val="1"/>
                  <w:u w:val="single"/>
                </w:rPr>
                <w:t xml:space="preserve">Le Corbusier's Postcard Collection: Poetical Assemblage as a “Porous” Classification System</w:t>
              </w:r>
            </w:hyperlink>
          </w:p>
          <w:p>
            <w:pPr/>
            <w:hyperlink r:id="rId11" w:history="1">
              <w:r>
                <w:rPr>
                  <w:color w:val="#410a8c"/>
                  <w:u w:val="single"/>
                </w:rPr>
                <w:t xml:space="preserve">Luis Burriel-Bielza</w:t>
              </w:r>
            </w:hyperlink>
          </w:p>
          <w:p>
            <w:pPr/>
            <w:r>
              <w:rPr>
                <w:i w:val="1"/>
                <w:iCs w:val="1"/>
              </w:rPr>
              <w:t xml:space="preserve">Artifact</w:t>
            </w:r>
            <w:r>
              <w:rPr/>
              <w:t xml:space="preserve">, 2017, What images do, 4 (1), pp.3.1-3.18. </w:t>
            </w:r>
            <w:hyperlink r:id="rId19" w:history="1">
              <w:r>
                <w:rPr>
                  <w:color w:val="#410a8c"/>
                  <w:u w:val="single"/>
                </w:rPr>
                <w:t xml:space="preserve">⟨10.14434/artifact.v4i1.13130⟩</w:t>
              </w:r>
            </w:hyperlink>
          </w:p>
          <w:p>
            <w:pPr/>
            <w:r>
              <w:rPr/>
              <w:t xml:space="preserve">Article dans une revue</w:t>
            </w:r>
          </w:p>
          <w:p>
            <w:pPr/>
            <w:hyperlink r:id="rId18" w:history="1">
              <w:r>
                <w:rPr>
                  <w:color w:val="#410a8c"/>
                  <w:u w:val="single"/>
                </w:rPr>
                <w:t xml:space="preserve">hal-03893689v1</w:t>
              </w:r>
            </w:hyperlink>
          </w:p>
        </w:tc>
      </w:tr>
      <w:tr>
        <w:trPr/>
        <w:tc>
          <w:tcPr>
            <w:noWrap/>
          </w:tcPr>
          <w:p>
            <w:pPr>
              <w:spacing w:after="200"/>
            </w:pPr>
            <w:hyperlink r:id="rId20" w:history="1">
              <w:r>
                <w:rPr>
                  <w:color w:val="1e198e"/>
                  <w:b w:val="1"/>
                  <w:bCs w:val="1"/>
                  <w:u w:val="single"/>
                </w:rPr>
                <w:t xml:space="preserve">Iteration, repetition and internal coherence within Le Corbusier’s creative process</w:t>
              </w:r>
            </w:hyperlink>
          </w:p>
          <w:p>
            <w:pPr/>
            <w:hyperlink r:id="rId11" w:history="1">
              <w:r>
                <w:rPr>
                  <w:color w:val="#410a8c"/>
                  <w:u w:val="single"/>
                </w:rPr>
                <w:t xml:space="preserve">Luis Burriel-Bielza</w:t>
              </w:r>
            </w:hyperlink>
          </w:p>
          <w:p>
            <w:pPr/>
            <w:r>
              <w:rPr>
                <w:i w:val="1"/>
                <w:iCs w:val="1"/>
              </w:rPr>
              <w:t xml:space="preserve">Revista Lusófona de Arquitectura e Educação</w:t>
            </w:r>
            <w:r>
              <w:rPr/>
              <w:t xml:space="preserve">, 2014, 11, pp.135-160</w:t>
            </w:r>
          </w:p>
          <w:p>
            <w:pPr/>
            <w:r>
              <w:rPr/>
              <w:t xml:space="preserve">Article dans une revue</w:t>
            </w:r>
          </w:p>
          <w:p>
            <w:pPr/>
            <w:hyperlink r:id="rId20" w:history="1">
              <w:r>
                <w:rPr>
                  <w:color w:val="#410a8c"/>
                  <w:u w:val="single"/>
                </w:rPr>
                <w:t xml:space="preserve">hal-03893755v1</w:t>
              </w:r>
            </w:hyperlink>
          </w:p>
        </w:tc>
      </w:tr>
      <w:tr>
        <w:trPr/>
        <w:tc>
          <w:tcPr>
            <w:noWrap/>
          </w:tcPr>
          <w:p>
            <w:pPr>
              <w:spacing w:after="200"/>
            </w:pPr>
            <w:hyperlink r:id="rId21" w:history="1">
              <w:r>
                <w:rPr>
                  <w:color w:val="1e198e"/>
                  <w:b w:val="1"/>
                  <w:bCs w:val="1"/>
                  <w:u w:val="single"/>
                </w:rPr>
                <w:t xml:space="preserve">La estructura y su dimensión poética en Saint-Pierre de Firminy</w:t>
              </w:r>
            </w:hyperlink>
          </w:p>
          <w:p>
            <w:pPr/>
            <w:hyperlink r:id="rId11" w:history="1">
              <w:r>
                <w:rPr>
                  <w:color w:val="#410a8c"/>
                  <w:u w:val="single"/>
                </w:rPr>
                <w:t xml:space="preserve">Luis Burriel-Bielza</w:t>
              </w:r>
            </w:hyperlink>
          </w:p>
          <w:p>
            <w:pPr/>
            <w:r>
              <w:rPr>
                <w:i w:val="1"/>
                <w:iCs w:val="1"/>
              </w:rPr>
              <w:t xml:space="preserve">Arquitextos</w:t>
            </w:r>
            <w:r>
              <w:rPr/>
              <w:t xml:space="preserve">, 2014, 14 (166.07)</w:t>
            </w:r>
          </w:p>
          <w:p>
            <w:pPr/>
            <w:r>
              <w:rPr/>
              <w:t xml:space="preserve">Article dans une revue</w:t>
            </w:r>
          </w:p>
          <w:p>
            <w:pPr/>
            <w:hyperlink r:id="rId21" w:history="1">
              <w:r>
                <w:rPr>
                  <w:color w:val="#410a8c"/>
                  <w:u w:val="single"/>
                </w:rPr>
                <w:t xml:space="preserve">hal-03911891v1</w:t>
              </w:r>
            </w:hyperlink>
          </w:p>
        </w:tc>
      </w:tr>
      <w:tr>
        <w:trPr/>
        <w:tc>
          <w:tcPr>
            <w:noWrap/>
          </w:tcPr>
          <w:p>
            <w:pPr>
              <w:spacing w:after="200"/>
            </w:pPr>
            <w:hyperlink r:id="rId22" w:history="1">
              <w:r>
                <w:rPr>
                  <w:color w:val="1e198e"/>
                  <w:b w:val="1"/>
                  <w:bCs w:val="1"/>
                  <w:u w:val="single"/>
                </w:rPr>
                <w:t xml:space="preserve">Specialists have declared that it was a true Christian church of 5,000 years before Jesus Christ!!!</w:t>
              </w:r>
            </w:hyperlink>
          </w:p>
          <w:p>
            <w:pPr/>
            <w:hyperlink r:id="rId11" w:history="1">
              <w:r>
                <w:rPr>
                  <w:color w:val="#410a8c"/>
                  <w:u w:val="single"/>
                </w:rPr>
                <w:t xml:space="preserve">Luis Burriel-Bielza</w:t>
              </w:r>
            </w:hyperlink>
          </w:p>
          <w:p>
            <w:pPr/>
            <w:r>
              <w:rPr>
                <w:i w:val="1"/>
                <w:iCs w:val="1"/>
              </w:rPr>
              <w:t xml:space="preserve">BAc Boletín Académico. Revista de investigación y arquitectura contemporánea</w:t>
            </w:r>
            <w:r>
              <w:rPr/>
              <w:t xml:space="preserve">, 2011, 1, pp.01-08. </w:t>
            </w:r>
            <w:hyperlink r:id="rId23" w:history="1">
              <w:r>
                <w:rPr>
                  <w:color w:val="#410a8c"/>
                  <w:u w:val="single"/>
                </w:rPr>
                <w:t xml:space="preserve">⟨10.17979/bac.2011.1.0.957⟩</w:t>
              </w:r>
            </w:hyperlink>
          </w:p>
          <w:p>
            <w:pPr/>
            <w:r>
              <w:rPr/>
              <w:t xml:space="preserve">Article dans une revue</w:t>
            </w:r>
          </w:p>
          <w:p>
            <w:pPr/>
            <w:hyperlink r:id="rId22" w:history="1">
              <w:r>
                <w:rPr>
                  <w:color w:val="#410a8c"/>
                  <w:u w:val="single"/>
                </w:rPr>
                <w:t xml:space="preserve">hal-03893789v1</w:t>
              </w:r>
            </w:hyperlink>
          </w:p>
        </w:tc>
      </w:tr>
      <w:tr>
        <w:trPr/>
        <w:tc>
          <w:tcPr>
            <w:noWrap/>
          </w:tcPr>
          <w:p>
            <w:pPr>
              <w:spacing w:after="200"/>
            </w:pPr>
            <w:hyperlink r:id="rId24" w:history="1">
              <w:r>
                <w:rPr>
                  <w:color w:val="1e198e"/>
                  <w:b w:val="1"/>
                  <w:bCs w:val="1"/>
                  <w:u w:val="single"/>
                </w:rPr>
                <w:t xml:space="preserve">El altar y la puerta en la iglesia parroquial de Saint-Pierre de Firminy-Vert</w:t>
              </w:r>
            </w:hyperlink>
          </w:p>
          <w:p>
            <w:pPr/>
            <w:hyperlink r:id="rId11" w:history="1">
              <w:r>
                <w:rPr>
                  <w:color w:val="#410a8c"/>
                  <w:u w:val="single"/>
                </w:rPr>
                <w:t xml:space="preserve">Luis Burriel-Bielza</w:t>
              </w:r>
            </w:hyperlink>
          </w:p>
          <w:p>
            <w:pPr/>
            <w:r>
              <w:rPr>
                <w:i w:val="1"/>
                <w:iCs w:val="1"/>
              </w:rPr>
              <w:t xml:space="preserve">Ra. Revista de Arquitectura</w:t>
            </w:r>
            <w:r>
              <w:rPr/>
              <w:t xml:space="preserve">, 2010, 12, pp.43-52. </w:t>
            </w:r>
            <w:hyperlink r:id="rId25" w:history="1">
              <w:r>
                <w:rPr>
                  <w:color w:val="#410a8c"/>
                  <w:u w:val="single"/>
                </w:rPr>
                <w:t xml:space="preserve">⟨10.15581/014.12.4451⟩</w:t>
              </w:r>
            </w:hyperlink>
          </w:p>
          <w:p>
            <w:pPr/>
            <w:r>
              <w:rPr/>
              <w:t xml:space="preserve">Article dans une revue</w:t>
            </w:r>
          </w:p>
          <w:p>
            <w:pPr/>
            <w:hyperlink r:id="rId24" w:history="1">
              <w:r>
                <w:rPr>
                  <w:color w:val="#410a8c"/>
                  <w:u w:val="single"/>
                </w:rPr>
                <w:t xml:space="preserve">hal-03893898v1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Entre abstracción y figuración: el dibujo como herramienta de reflexión en OMA</w:t>
              </w:r>
            </w:hyperlink>
          </w:p>
          <w:p>
            <w:pPr/>
            <w:hyperlink r:id="rId11" w:history="1">
              <w:r>
                <w:rPr>
                  <w:color w:val="#410a8c"/>
                  <w:u w:val="single"/>
                </w:rPr>
                <w:t xml:space="preserve">Luis Burriel-Bielza</w:t>
              </w:r>
            </w:hyperlink>
          </w:p>
          <w:p>
            <w:pPr/>
            <w:r>
              <w:rPr>
                <w:i w:val="1"/>
                <w:iCs w:val="1"/>
              </w:rPr>
              <w:t xml:space="preserve">O desenho da arquitectura - VIII International Seminar Series on the History of Architecture</w:t>
            </w:r>
            <w:r>
              <w:rPr/>
              <w:t xml:space="preserve">, Facultade de Letras da Universidade do Porto, Nov 2023, Porto, Portugal</w:t>
            </w:r>
          </w:p>
          <w:p>
            <w:pPr/>
            <w:r>
              <w:rPr/>
              <w:t xml:space="preserve">Communication dans un congrès</w:t>
            </w:r>
          </w:p>
          <w:p>
            <w:pPr/>
            <w:hyperlink r:id="rId26" w:history="1">
              <w:r>
                <w:rPr>
                  <w:color w:val="#410a8c"/>
                  <w:u w:val="single"/>
                </w:rPr>
                <w:t xml:space="preserve">hal-04476832v1</w:t>
              </w:r>
            </w:hyperlink>
          </w:p>
        </w:tc>
      </w:tr>
      <w:tr>
        <w:trPr/>
        <w:tc>
          <w:tcPr>
            <w:noWrap/>
          </w:tcPr>
          <w:p>
            <w:pPr>
              <w:spacing w:after="200"/>
            </w:pPr>
            <w:hyperlink r:id="rId27" w:history="1">
              <w:r>
                <w:rPr>
                  <w:color w:val="1e198e"/>
                  <w:b w:val="1"/>
                  <w:bCs w:val="1"/>
                  <w:u w:val="single"/>
                </w:rPr>
                <w:t xml:space="preserve">Les espaces du sacré</w:t>
              </w:r>
            </w:hyperlink>
          </w:p>
          <w:p>
            <w:pPr/>
            <w:hyperlink r:id="rId28" w:history="1">
              <w:r>
                <w:rPr>
                  <w:color w:val="#410a8c"/>
                  <w:u w:val="single"/>
                </w:rPr>
                <w:t xml:space="preserve">Bastien Couturier</w:t>
              </w:r>
            </w:hyperlink>
            <w:r>
              <w:rPr/>
              <w:t xml:space="preserve">,</w:t>
            </w:r>
            <w:hyperlink r:id="rId29" w:history="1">
              <w:r>
                <w:rPr>
                  <w:color w:val="#410a8c"/>
                  <w:u w:val="single"/>
                </w:rPr>
                <w:t xml:space="preserve">Benjamin Chavardès</w:t>
              </w:r>
            </w:hyperlink>
            <w:r>
              <w:rPr/>
              <w:t xml:space="preserve">,</w:t>
            </w:r>
            <w:hyperlink r:id="rId30" w:history="1">
              <w:r>
                <w:rPr>
                  <w:color w:val="#410a8c"/>
                  <w:u w:val="single"/>
                </w:rPr>
                <w:t xml:space="preserve">Ricardo Gomez Val</w:t>
              </w:r>
            </w:hyperlink>
            <w:r>
              <w:rPr/>
              <w:t xml:space="preserve">,</w:t>
            </w:r>
            <w:hyperlink r:id="rId31" w:history="1">
              <w:r>
                <w:rPr>
                  <w:color w:val="#410a8c"/>
                  <w:u w:val="single"/>
                </w:rPr>
                <w:t xml:space="preserve">Karina Pawlow</w:t>
              </w:r>
            </w:hyperlink>
            <w:r>
              <w:rPr/>
              <w:t xml:space="preserve">,</w:t>
            </w:r>
            <w:hyperlink r:id="rId32" w:history="1">
              <w:r>
                <w:rPr>
                  <w:color w:val="#410a8c"/>
                  <w:u w:val="single"/>
                </w:rPr>
                <w:t xml:space="preserve">Narciss Sohrabi Mollayousef</w:t>
              </w:r>
            </w:hyperlink>
            <w:r>
              <w:rPr/>
              <w:t xml:space="preserve">et al.</w:t>
            </w:r>
          </w:p>
          <w:p>
            <w:pPr/>
            <w:r>
              <w:rPr>
                <w:i w:val="1"/>
                <w:iCs w:val="1"/>
              </w:rPr>
              <w:t xml:space="preserve">Journée d'études SACRES, 2e édition</w:t>
            </w:r>
            <w:r>
              <w:rPr/>
              <w:t xml:space="preserve">, Chaire « Solutions architecturales pour la conception et le réemploi des espaces sacrés » (SACRES); Couvent de la Tourette; ENSA de Lyon, Jan 2023, Eveux, France</w:t>
            </w:r>
          </w:p>
          <w:p>
            <w:pPr/>
            <w:r>
              <w:rPr/>
              <w:t xml:space="preserve">Communication dans un congrès</w:t>
            </w:r>
          </w:p>
          <w:p>
            <w:pPr/>
            <w:hyperlink r:id="rId27" w:history="1">
              <w:r>
                <w:rPr>
                  <w:color w:val="#410a8c"/>
                  <w:u w:val="single"/>
                </w:rPr>
                <w:t xml:space="preserve">hal-04794356v1</w:t>
              </w:r>
            </w:hyperlink>
          </w:p>
        </w:tc>
      </w:tr>
      <w:tr>
        <w:trPr/>
        <w:tc>
          <w:tcPr>
            <w:noWrap/>
          </w:tcPr>
          <w:p>
            <w:pPr>
              <w:spacing w:after="200"/>
            </w:pPr>
            <w:hyperlink r:id="rId33" w:history="1">
              <w:r>
                <w:rPr>
                  <w:color w:val="1e198e"/>
                  <w:b w:val="1"/>
                  <w:bCs w:val="1"/>
                  <w:u w:val="single"/>
                </w:rPr>
                <w:t xml:space="preserve">La mémoire du passé: Le Corbusier et l’église catholique</w:t>
              </w:r>
            </w:hyperlink>
          </w:p>
          <w:p>
            <w:pPr/>
            <w:hyperlink r:id="rId11" w:history="1">
              <w:r>
                <w:rPr>
                  <w:color w:val="#410a8c"/>
                  <w:u w:val="single"/>
                </w:rPr>
                <w:t xml:space="preserve">Luis Burriel-Bielza</w:t>
              </w:r>
            </w:hyperlink>
          </w:p>
          <w:p>
            <w:pPr/>
            <w:r>
              <w:rPr>
                <w:i w:val="1"/>
                <w:iCs w:val="1"/>
              </w:rPr>
              <w:t xml:space="preserve">Architecture et art sacrés depuis 1945</w:t>
            </w:r>
            <w:r>
              <w:rPr/>
              <w:t xml:space="preserve">, Couvent de La Tourette, Nov 2015, L'Arbresle, France</w:t>
            </w:r>
          </w:p>
          <w:p>
            <w:pPr/>
            <w:r>
              <w:rPr/>
              <w:t xml:space="preserve">Communication dans un congrès</w:t>
            </w:r>
          </w:p>
          <w:p>
            <w:pPr/>
            <w:hyperlink r:id="rId33" w:history="1">
              <w:r>
                <w:rPr>
                  <w:color w:val="#410a8c"/>
                  <w:u w:val="single"/>
                </w:rPr>
                <w:t xml:space="preserve">hal-03908915v1</w:t>
              </w:r>
            </w:hyperlink>
          </w:p>
        </w:tc>
      </w:tr>
      <w:tr>
        <w:trPr/>
        <w:tc>
          <w:tcPr>
            <w:noWrap/>
          </w:tcPr>
          <w:p>
            <w:pPr>
              <w:spacing w:after="200"/>
            </w:pPr>
            <w:hyperlink r:id="rId34" w:history="1">
              <w:r>
                <w:rPr>
                  <w:color w:val="1e198e"/>
                  <w:b w:val="1"/>
                  <w:bCs w:val="1"/>
                  <w:u w:val="single"/>
                </w:rPr>
                <w:t xml:space="preserve">Le Corbusier’s Iconology of the Interstitial Space: Thinking, Researching, Exhibiting</w:t>
              </w:r>
            </w:hyperlink>
          </w:p>
          <w:p>
            <w:pPr/>
            <w:hyperlink r:id="rId11" w:history="1">
              <w:r>
                <w:rPr>
                  <w:color w:val="#410a8c"/>
                  <w:u w:val="single"/>
                </w:rPr>
                <w:t xml:space="preserve">Luis Burriel-Bielza</w:t>
              </w:r>
            </w:hyperlink>
          </w:p>
          <w:p>
            <w:pPr/>
            <w:r>
              <w:rPr>
                <w:i w:val="1"/>
                <w:iCs w:val="1"/>
              </w:rPr>
              <w:t xml:space="preserve">The Architecture Exhibition as a Model for Knowledge Production</w:t>
            </w:r>
            <w:r>
              <w:rPr/>
              <w:t xml:space="preserve">, Jaap Bakema Study Centre &amp; Het Nieuwe Instituut, Dec 2015, Delft, Netherlands</w:t>
            </w:r>
          </w:p>
          <w:p>
            <w:pPr/>
            <w:r>
              <w:rPr/>
              <w:t xml:space="preserve">Communication dans un congrès</w:t>
            </w:r>
          </w:p>
          <w:p>
            <w:pPr/>
            <w:hyperlink r:id="rId34" w:history="1">
              <w:r>
                <w:rPr>
                  <w:color w:val="#410a8c"/>
                  <w:u w:val="single"/>
                </w:rPr>
                <w:t xml:space="preserve">hal-03908923v1</w:t>
              </w:r>
            </w:hyperlink>
          </w:p>
        </w:tc>
      </w:tr>
      <w:tr>
        <w:trPr/>
        <w:tc>
          <w:tcPr>
            <w:noWrap/>
          </w:tcPr>
          <w:p>
            <w:pPr>
              <w:spacing w:after="200"/>
            </w:pPr>
            <w:hyperlink r:id="rId35" w:history="1">
              <w:r>
                <w:rPr>
                  <w:color w:val="1e198e"/>
                  <w:b w:val="1"/>
                  <w:bCs w:val="1"/>
                  <w:u w:val="single"/>
                </w:rPr>
                <w:t xml:space="preserve">La pensée de Le Corbusier comme outil de conception contemporain</w:t>
              </w:r>
            </w:hyperlink>
          </w:p>
          <w:p>
            <w:pPr/>
            <w:hyperlink r:id="rId11" w:history="1">
              <w:r>
                <w:rPr>
                  <w:color w:val="#410a8c"/>
                  <w:u w:val="single"/>
                </w:rPr>
                <w:t xml:space="preserve">Luis Burriel-Bielza</w:t>
              </w:r>
            </w:hyperlink>
          </w:p>
          <w:p>
            <w:pPr/>
            <w:r>
              <w:rPr>
                <w:i w:val="1"/>
                <w:iCs w:val="1"/>
              </w:rPr>
              <w:t xml:space="preserve">Transmettre l’héritage de Le Corbusier: recherche, restauration, pédagogie</w:t>
            </w:r>
            <w:r>
              <w:rPr/>
              <w:t xml:space="preserve">, ENSA Paris-Belleville, Nov 2015, Paris, France</w:t>
            </w:r>
          </w:p>
          <w:p>
            <w:pPr/>
            <w:r>
              <w:rPr/>
              <w:t xml:space="preserve">Communication dans un congrès</w:t>
            </w:r>
          </w:p>
          <w:p>
            <w:pPr/>
            <w:hyperlink r:id="rId35" w:history="1">
              <w:r>
                <w:rPr>
                  <w:color w:val="#410a8c"/>
                  <w:u w:val="single"/>
                </w:rPr>
                <w:t xml:space="preserve">hal-03908922v1</w:t>
              </w:r>
            </w:hyperlink>
          </w:p>
        </w:tc>
      </w:tr>
      <w:tr>
        <w:trPr/>
        <w:tc>
          <w:tcPr>
            <w:noWrap/>
          </w:tcPr>
          <w:p>
            <w:pPr>
              <w:spacing w:after="200"/>
            </w:pPr>
            <w:hyperlink r:id="rId36" w:history="1">
              <w:r>
                <w:rPr>
                  <w:color w:val="1e198e"/>
                  <w:b w:val="1"/>
                  <w:bCs w:val="1"/>
                  <w:u w:val="single"/>
                </w:rPr>
                <w:t xml:space="preserve">Le Corbusier’s “grouping technique”: The power of iconographic analysis in a global context</w:t>
              </w:r>
            </w:hyperlink>
          </w:p>
          <w:p>
            <w:pPr/>
            <w:hyperlink r:id="rId11" w:history="1">
              <w:r>
                <w:rPr>
                  <w:color w:val="#410a8c"/>
                  <w:u w:val="single"/>
                </w:rPr>
                <w:t xml:space="preserve">Luis Burriel-Bielza</w:t>
              </w:r>
            </w:hyperlink>
          </w:p>
          <w:p>
            <w:pPr/>
            <w:r>
              <w:rPr>
                <w:i w:val="1"/>
                <w:iCs w:val="1"/>
              </w:rPr>
              <w:t xml:space="preserve">Collecting Geographies</w:t>
            </w:r>
            <w:r>
              <w:rPr/>
              <w:t xml:space="preserve">, Stedelijk Museum, Mar 2014, Amsterdam, Netherlands</w:t>
            </w:r>
          </w:p>
          <w:p>
            <w:pPr/>
            <w:r>
              <w:rPr/>
              <w:t xml:space="preserve">Communication dans un congrès</w:t>
            </w:r>
          </w:p>
          <w:p>
            <w:pPr/>
            <w:hyperlink r:id="rId36" w:history="1">
              <w:r>
                <w:rPr>
                  <w:color w:val="#410a8c"/>
                  <w:u w:val="single"/>
                </w:rPr>
                <w:t xml:space="preserve">hal-03908918v1</w:t>
              </w:r>
            </w:hyperlink>
          </w:p>
        </w:tc>
      </w:tr>
      <w:tr>
        <w:trPr/>
        <w:tc>
          <w:tcPr>
            <w:noWrap/>
          </w:tcPr>
          <w:p>
            <w:pPr>
              <w:spacing w:after="200"/>
            </w:pPr>
            <w:hyperlink r:id="rId37" w:history="1">
              <w:r>
                <w:rPr>
                  <w:color w:val="1e198e"/>
                  <w:b w:val="1"/>
                  <w:bCs w:val="1"/>
                  <w:u w:val="single"/>
                </w:rPr>
                <w:t xml:space="preserve">Collectionner-manipuler-s’approprier: la carte postale chez Le Corbusier comme source de création</w:t>
              </w:r>
            </w:hyperlink>
          </w:p>
          <w:p>
            <w:pPr/>
            <w:hyperlink r:id="rId11" w:history="1">
              <w:r>
                <w:rPr>
                  <w:color w:val="#410a8c"/>
                  <w:u w:val="single"/>
                </w:rPr>
                <w:t xml:space="preserve">Luis Burriel-Bielza</w:t>
              </w:r>
            </w:hyperlink>
          </w:p>
          <w:p>
            <w:pPr/>
            <w:r>
              <w:rPr>
                <w:i w:val="1"/>
                <w:iCs w:val="1"/>
              </w:rPr>
              <w:t xml:space="preserve">Collectionner</w:t>
            </w:r>
            <w:r>
              <w:rPr/>
              <w:t xml:space="preserve">, Institute National de l’Histoire de l’Art, May 2014, Fontainebleau, France</w:t>
            </w:r>
          </w:p>
          <w:p>
            <w:pPr/>
            <w:r>
              <w:rPr/>
              <w:t xml:space="preserve">Communication dans un congrès</w:t>
            </w:r>
          </w:p>
          <w:p>
            <w:pPr/>
            <w:hyperlink r:id="rId37" w:history="1">
              <w:r>
                <w:rPr>
                  <w:color w:val="#410a8c"/>
                  <w:u w:val="single"/>
                </w:rPr>
                <w:t xml:space="preserve">hal-03908921v1</w:t>
              </w:r>
            </w:hyperlink>
          </w:p>
        </w:tc>
      </w:tr>
      <w:tr>
        <w:trPr/>
        <w:tc>
          <w:tcPr>
            <w:noWrap/>
          </w:tcPr>
          <w:p>
            <w:pPr>
              <w:spacing w:after="200"/>
            </w:pPr>
            <w:hyperlink r:id="rId38" w:history="1">
              <w:r>
                <w:rPr>
                  <w:color w:val="1e198e"/>
                  <w:b w:val="1"/>
                  <w:bCs w:val="1"/>
                  <w:u w:val="single"/>
                </w:rPr>
                <w:t xml:space="preserve">Le Corbusier: Liturgical Espace Vs &amp;quot;Espace Indicible&amp;quot; at Saint-Pierre</w:t>
              </w:r>
            </w:hyperlink>
          </w:p>
          <w:p>
            <w:pPr/>
            <w:hyperlink r:id="rId11" w:history="1">
              <w:r>
                <w:rPr>
                  <w:color w:val="#410a8c"/>
                  <w:u w:val="single"/>
                </w:rPr>
                <w:t xml:space="preserve">Luis Burriel-Bielza</w:t>
              </w:r>
            </w:hyperlink>
          </w:p>
          <w:p>
            <w:pPr/>
            <w:r>
              <w:rPr>
                <w:i w:val="1"/>
                <w:iCs w:val="1"/>
              </w:rPr>
              <w:t xml:space="preserve">Modern Catholic Space</w:t>
            </w:r>
            <w:r>
              <w:rPr/>
              <w:t xml:space="preserve">, Dec 2011, Londres, United Kingdom</w:t>
            </w:r>
          </w:p>
          <w:p>
            <w:pPr/>
            <w:r>
              <w:rPr/>
              <w:t xml:space="preserve">Communication dans un congrès</w:t>
            </w:r>
          </w:p>
          <w:p>
            <w:pPr/>
            <w:hyperlink r:id="rId38" w:history="1">
              <w:r>
                <w:rPr>
                  <w:color w:val="#410a8c"/>
                  <w:u w:val="single"/>
                </w:rPr>
                <w:t xml:space="preserve">hal-03908912v1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 détournement des logiciels de modélisation au service d'une recherche</w:t>
              </w:r>
            </w:hyperlink>
          </w:p>
          <w:p>
            <w:pPr/>
            <w:hyperlink r:id="rId11" w:history="1">
              <w:r>
                <w:rPr>
                  <w:color w:val="#410a8c"/>
                  <w:u w:val="single"/>
                </w:rPr>
                <w:t xml:space="preserve">Luis Burriel-Bielza</w:t>
              </w:r>
            </w:hyperlink>
          </w:p>
          <w:p>
            <w:pPr/>
            <w:r>
              <w:rPr>
                <w:i w:val="1"/>
                <w:iCs w:val="1"/>
              </w:rPr>
              <w:t xml:space="preserve">Chercher hors des mots. La recherche à l’épreuve du dessin en architecture</w:t>
            </w:r>
            <w:r>
              <w:rPr/>
              <w:t xml:space="preserve">, Nov 2023, Lyon, France. </w:t>
            </w:r>
          </w:p>
          <w:p>
            <w:pPr/>
            <w:r>
              <w:rPr/>
              <w:t xml:space="preserve">Poster de conférence</w:t>
            </w:r>
          </w:p>
          <w:p>
            <w:pPr/>
            <w:hyperlink r:id="rId39" w:history="1">
              <w:r>
                <w:rPr>
                  <w:color w:val="#410a8c"/>
                  <w:u w:val="single"/>
                </w:rPr>
                <w:t xml:space="preserve">hal-04476842v1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Structure in Villa dall'Ava: Rational order versus conceptual order</w:t>
              </w:r>
            </w:hyperlink>
          </w:p>
          <w:p>
            <w:pPr/>
            <w:hyperlink r:id="rId11" w:history="1">
              <w:r>
                <w:rPr>
                  <w:color w:val="#410a8c"/>
                  <w:u w:val="single"/>
                </w:rPr>
                <w:t xml:space="preserve">Luis Burriel-Bielza</w:t>
              </w:r>
            </w:hyperlink>
          </w:p>
          <w:p>
            <w:pPr/>
            <w:r>
              <w:rPr/>
              <w:t xml:space="preserve">1, CRC Press, pp.447-454, 2021, 9781003173434. </w:t>
            </w:r>
            <w:hyperlink r:id="rId41" w:history="1">
              <w:r>
                <w:rPr>
                  <w:color w:val="#410a8c"/>
                  <w:u w:val="single"/>
                </w:rPr>
                <w:t xml:space="preserve">⟨10.1201/9781003173434-170⟩</w:t>
              </w:r>
            </w:hyperlink>
          </w:p>
          <w:p>
            <w:pPr/>
            <w:r>
              <w:rPr/>
              <w:t xml:space="preserve">Proceedings/Recueil des communications</w:t>
            </w:r>
          </w:p>
          <w:p>
            <w:pPr/>
            <w:hyperlink r:id="rId40" w:history="1">
              <w:r>
                <w:rPr>
                  <w:color w:val="#410a8c"/>
                  <w:u w:val="single"/>
                </w:rPr>
                <w:t xml:space="preserve">hal-03893579v1</w:t>
              </w:r>
            </w:hyperlink>
          </w:p>
        </w:tc>
      </w:tr>
      <w:tr>
        <w:trPr/>
        <w:tc>
          <w:tcPr>
            <w:noWrap/>
          </w:tcPr>
          <w:p>
            <w:pPr>
              <w:spacing w:after="200"/>
            </w:pPr>
            <w:hyperlink r:id="rId42" w:history="1">
              <w:r>
                <w:rPr>
                  <w:color w:val="1e198e"/>
                  <w:b w:val="1"/>
                  <w:bCs w:val="1"/>
                  <w:u w:val="single"/>
                </w:rPr>
                <w:t xml:space="preserve">L'architecture de Le Corbusier comme structure mémorielle des rites anciens</w:t>
              </w:r>
            </w:hyperlink>
          </w:p>
          <w:p>
            <w:pPr/>
            <w:hyperlink r:id="rId11" w:history="1">
              <w:r>
                <w:rPr>
                  <w:color w:val="#410a8c"/>
                  <w:u w:val="single"/>
                </w:rPr>
                <w:t xml:space="preserve">Luis Burriel-Bielza</w:t>
              </w:r>
            </w:hyperlink>
          </w:p>
          <w:p>
            <w:pPr/>
            <w:r>
              <w:rPr/>
              <w:t xml:space="preserve">Faire mémoire : les arts sacrés face au temps (32), Rencontre avec le patrimoine religieux, pp.6-18, 2017, Art sacré : cahiers de Rencontre avec le patrimoine religieux, 978-2-911948-46-6</w:t>
            </w:r>
          </w:p>
          <w:p>
            <w:pPr/>
            <w:r>
              <w:rPr/>
              <w:t xml:space="preserve">Proceedings/Recueil des communications</w:t>
            </w:r>
          </w:p>
          <w:p>
            <w:pPr/>
            <w:hyperlink r:id="rId42" w:history="1">
              <w:r>
                <w:rPr>
                  <w:color w:val="#410a8c"/>
                  <w:u w:val="single"/>
                </w:rPr>
                <w:t xml:space="preserve">hal-03908913v1</w:t>
              </w:r>
            </w:hyperlink>
          </w:p>
        </w:tc>
      </w:tr>
      <w:tr>
        <w:trPr/>
        <w:tc>
          <w:tcPr>
            <w:noWrap/>
          </w:tcPr>
          <w:p>
            <w:pPr>
              <w:spacing w:after="200"/>
            </w:pPr>
            <w:hyperlink r:id="rId43" w:history="1">
              <w:r>
                <w:rPr>
                  <w:color w:val="1e198e"/>
                  <w:b w:val="1"/>
                  <w:bCs w:val="1"/>
                  <w:u w:val="single"/>
                </w:rPr>
                <w:t xml:space="preserve">Istanbul-Firminy: Ste Sophie les rayons solaires à l’heure cosmique</w:t>
              </w:r>
            </w:hyperlink>
          </w:p>
          <w:p>
            <w:pPr/>
            <w:hyperlink r:id="rId11" w:history="1">
              <w:r>
                <w:rPr>
                  <w:color w:val="#410a8c"/>
                  <w:u w:val="single"/>
                </w:rPr>
                <w:t xml:space="preserve">Luis Burriel-Bielza</w:t>
              </w:r>
            </w:hyperlink>
          </w:p>
          <w:p>
            <w:pPr/>
            <w:r>
              <w:rPr/>
              <w:t xml:space="preserve">Éditions de La Villette, pp.282-293, 2013, L’invention d’un architecte. Le voyage en Orient de Le Corbusier, 9782915456806</w:t>
            </w:r>
          </w:p>
          <w:p>
            <w:pPr/>
            <w:r>
              <w:rPr/>
              <w:t xml:space="preserve">Proceedings/Recueil des communications</w:t>
            </w:r>
          </w:p>
          <w:p>
            <w:pPr/>
            <w:hyperlink r:id="rId43" w:history="1">
              <w:r>
                <w:rPr>
                  <w:color w:val="#410a8c"/>
                  <w:u w:val="single"/>
                </w:rPr>
                <w:t xml:space="preserve">hal-03908910v1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 Corbusier: proyectos para la iglesia católica</w:t>
              </w:r>
            </w:hyperlink>
          </w:p>
          <w:p>
            <w:pPr/>
            <w:hyperlink r:id="rId11" w:history="1">
              <w:r>
                <w:rPr>
                  <w:color w:val="#410a8c"/>
                  <w:u w:val="single"/>
                </w:rPr>
                <w:t xml:space="preserve">Luis Burriel-Bielza</w:t>
              </w:r>
            </w:hyperlink>
            <w:r>
              <w:rPr/>
              <w:t xml:space="preserve">,</w:t>
            </w:r>
            <w:hyperlink r:id="rId45" w:history="1">
              <w:r>
                <w:rPr>
                  <w:color w:val="#410a8c"/>
                  <w:u w:val="single"/>
                </w:rPr>
                <w:t xml:space="preserve">Esteban Fernández-Cobian</w:t>
              </w:r>
            </w:hyperlink>
          </w:p>
          <w:p>
            <w:pPr/>
            <w:r>
              <w:rPr/>
              <w:t xml:space="preserve">Editorial Nobuko, 2015, 9789875844742</w:t>
            </w:r>
          </w:p>
          <w:p>
            <w:pPr/>
            <w:r>
              <w:rPr/>
              <w:t xml:space="preserve">Ouvrages</w:t>
            </w:r>
            <w:r>
              <w:rPr/>
              <w:t xml:space="preserve"> (édition critique)</w:t>
            </w:r>
          </w:p>
          <w:p>
            <w:pPr/>
            <w:hyperlink r:id="rId44" w:history="1">
              <w:r>
                <w:rPr>
                  <w:color w:val="#410a8c"/>
                  <w:u w:val="single"/>
                </w:rPr>
                <w:t xml:space="preserve">hal-03908906v1</w:t>
              </w:r>
            </w:hyperlink>
          </w:p>
        </w:tc>
      </w:tr>
      <w:tr>
        <w:trPr/>
        <w:tc>
          <w:tcPr>
            <w:noWrap/>
          </w:tcPr>
          <w:p>
            <w:pPr>
              <w:spacing w:after="200"/>
            </w:pPr>
            <w:hyperlink r:id="rId46" w:history="1">
              <w:r>
                <w:rPr>
                  <w:color w:val="1e198e"/>
                  <w:b w:val="1"/>
                  <w:bCs w:val="1"/>
                  <w:u w:val="single"/>
                </w:rPr>
                <w:t xml:space="preserve">Le Corbusier : la passion des cartes</w:t>
              </w:r>
            </w:hyperlink>
          </w:p>
          <w:p>
            <w:pPr/>
            <w:hyperlink r:id="rId11" w:history="1">
              <w:r>
                <w:rPr>
                  <w:color w:val="#410a8c"/>
                  <w:u w:val="single"/>
                </w:rPr>
                <w:t xml:space="preserve">Luis Burriel-Bielza</w:t>
              </w:r>
            </w:hyperlink>
            <w:r>
              <w:rPr/>
              <w:t xml:space="preserve">,</w:t>
            </w:r>
            <w:hyperlink r:id="rId47" w:history="1">
              <w:r>
                <w:rPr>
                  <w:color w:val="#410a8c"/>
                  <w:u w:val="single"/>
                </w:rPr>
                <w:t xml:space="preserve">José Oubrerie</w:t>
              </w:r>
            </w:hyperlink>
            <w:r>
              <w:rPr/>
              <w:t xml:space="preserve">,</w:t>
            </w:r>
            <w:hyperlink r:id="rId48" w:history="1">
              <w:r>
                <w:rPr>
                  <w:color w:val="#410a8c"/>
                  <w:u w:val="single"/>
                </w:rPr>
                <w:t xml:space="preserve">Giuliano Gresleri</w:t>
              </w:r>
            </w:hyperlink>
          </w:p>
          <w:p>
            <w:pPr/>
            <w:hyperlink r:id="rId49" w:history="1">
              <w:r>
                <w:rPr>
                  <w:color w:val="#410a8c"/>
                  <w:u w:val="single"/>
                </w:rPr>
                <w:t xml:space="preserve">Éditions Mardaga</w:t>
              </w:r>
            </w:hyperlink>
            <w:r>
              <w:rPr/>
              <w:t xml:space="preserve">, 2013, 9782804701697</w:t>
            </w:r>
          </w:p>
          <w:p>
            <w:pPr/>
            <w:r>
              <w:rPr/>
              <w:t xml:space="preserve">Ouvrages</w:t>
            </w:r>
          </w:p>
          <w:p>
            <w:pPr/>
            <w:hyperlink r:id="rId46" w:history="1">
              <w:r>
                <w:rPr>
                  <w:color w:val="#410a8c"/>
                  <w:u w:val="single"/>
                </w:rPr>
                <w:t xml:space="preserve">hal-03905519v1</w:t>
              </w:r>
            </w:hyperlink>
          </w:p>
        </w:tc>
      </w:tr>
      <w:tr>
        <w:trPr/>
        <w:tc>
          <w:tcPr>
            <w:noWrap/>
          </w:tcPr>
          <w:p>
            <w:pPr>
              <w:spacing w:after="200"/>
            </w:pPr>
            <w:hyperlink r:id="rId50" w:history="1">
              <w:r>
                <w:rPr>
                  <w:color w:val="1e198e"/>
                  <w:b w:val="1"/>
                  <w:bCs w:val="1"/>
                  <w:u w:val="single"/>
                </w:rPr>
                <w:t xml:space="preserve">Architecture with and without Le Corbusier, José Oubrerie Architecte</w:t>
              </w:r>
            </w:hyperlink>
          </w:p>
          <w:p>
            <w:pPr/>
            <w:hyperlink r:id="rId11" w:history="1">
              <w:r>
                <w:rPr>
                  <w:color w:val="#410a8c"/>
                  <w:u w:val="single"/>
                </w:rPr>
                <w:t xml:space="preserve">Luis Burriel-Bielza</w:t>
              </w:r>
            </w:hyperlink>
            <w:r>
              <w:rPr/>
              <w:t xml:space="preserve">,</w:t>
            </w:r>
            <w:hyperlink r:id="rId51" w:history="1">
              <w:r>
                <w:rPr>
                  <w:color w:val="#410a8c"/>
                  <w:u w:val="single"/>
                </w:rPr>
                <w:t xml:space="preserve">Kenneth Frampton</w:t>
              </w:r>
            </w:hyperlink>
            <w:r>
              <w:rPr/>
              <w:t xml:space="preserve">,</w:t>
            </w:r>
            <w:hyperlink r:id="rId52" w:history="1">
              <w:r>
                <w:rPr>
                  <w:color w:val="#410a8c"/>
                  <w:u w:val="single"/>
                </w:rPr>
                <w:t xml:space="preserve">George Ranalli</w:t>
              </w:r>
            </w:hyperlink>
          </w:p>
          <w:p>
            <w:pPr/>
            <w:r>
              <w:rPr/>
              <w:t xml:space="preserve">Oscar Riera Ojeda, 2011, 9788499361857</w:t>
            </w:r>
          </w:p>
          <w:p>
            <w:pPr/>
            <w:r>
              <w:rPr/>
              <w:t xml:space="preserve">Ouvrages</w:t>
            </w:r>
          </w:p>
          <w:p>
            <w:pPr/>
            <w:hyperlink r:id="rId50" w:history="1">
              <w:r>
                <w:rPr>
                  <w:color w:val="#410a8c"/>
                  <w:u w:val="single"/>
                </w:rPr>
                <w:t xml:space="preserve">hal-03908908v1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Le dessin comme outil d'analyse: regarder autrement</w:t>
              </w:r>
            </w:hyperlink>
          </w:p>
          <w:p>
            <w:pPr/>
            <w:hyperlink r:id="rId11" w:history="1">
              <w:r>
                <w:rPr>
                  <w:color w:val="#410a8c"/>
                  <w:u w:val="single"/>
                </w:rPr>
                <w:t xml:space="preserve">Luis Burriel-Bielza</w:t>
              </w:r>
            </w:hyperlink>
          </w:p>
          <w:p>
            <w:pPr/>
            <w:r>
              <w:rPr/>
              <w:t xml:space="preserve">Sabri Bendimerad; Anne-Charlotte Depincé. </w:t>
            </w:r>
            <w:r>
              <w:rPr>
                <w:i w:val="1"/>
                <w:iCs w:val="1"/>
              </w:rPr>
              <w:t xml:space="preserve">Annuel ENSA Paris-Belleville, 2019-21</w:t>
            </w:r>
            <w:r>
              <w:rPr/>
              <w:t xml:space="preserve">, pp.58-65, 2022, 9791095902218</w:t>
            </w:r>
          </w:p>
          <w:p>
            <w:pPr/>
            <w:r>
              <w:rPr/>
              <w:t xml:space="preserve">Chapitre d'ouvrage</w:t>
            </w:r>
          </w:p>
          <w:p>
            <w:pPr/>
            <w:hyperlink r:id="rId53" w:history="1">
              <w:r>
                <w:rPr>
                  <w:color w:val="#410a8c"/>
                  <w:u w:val="single"/>
                </w:rPr>
                <w:t xml:space="preserve">hal-03905673v1</w:t>
              </w:r>
            </w:hyperlink>
          </w:p>
        </w:tc>
      </w:tr>
      <w:tr>
        <w:trPr/>
        <w:tc>
          <w:tcPr>
            <w:noWrap/>
          </w:tcPr>
          <w:p>
            <w:pPr>
              <w:spacing w:after="200"/>
            </w:pPr>
            <w:hyperlink r:id="rId54" w:history="1">
              <w:r>
                <w:rPr>
                  <w:color w:val="1e198e"/>
                  <w:b w:val="1"/>
                  <w:bCs w:val="1"/>
                  <w:u w:val="single"/>
                </w:rPr>
                <w:t xml:space="preserve">Drawing as a research tool: the case of Villa Dall’Ava</w:t>
              </w:r>
            </w:hyperlink>
          </w:p>
          <w:p>
            <w:pPr/>
            <w:hyperlink r:id="rId11" w:history="1">
              <w:r>
                <w:rPr>
                  <w:color w:val="#410a8c"/>
                  <w:u w:val="single"/>
                </w:rPr>
                <w:t xml:space="preserve">Luis Burriel-Bielza</w:t>
              </w:r>
            </w:hyperlink>
          </w:p>
          <w:p>
            <w:pPr/>
            <w:r>
              <w:rPr/>
              <w:t xml:space="preserve">Caroline Voet; Eireen Schreurs; Helen Thomas. </w:t>
            </w:r>
            <w:r>
              <w:rPr>
                <w:i w:val="1"/>
                <w:iCs w:val="1"/>
              </w:rPr>
              <w:t xml:space="preserve">The hybrid practitioner. Building, Teaching, Researching Architecture</w:t>
            </w:r>
            <w:r>
              <w:rPr/>
              <w:t xml:space="preserve">, </w:t>
            </w:r>
            <w:hyperlink r:id="rId55" w:history="1">
              <w:r>
                <w:rPr>
                  <w:color w:val="#410a8c"/>
                  <w:u w:val="single"/>
                </w:rPr>
                <w:t xml:space="preserve">Leuven University Press</w:t>
              </w:r>
            </w:hyperlink>
            <w:r>
              <w:rPr/>
              <w:t xml:space="preserve">, pp.337-350, 2022, 9789462703322. </w:t>
            </w:r>
            <w:hyperlink r:id="rId56" w:history="1">
              <w:r>
                <w:rPr>
                  <w:color w:val="#410a8c"/>
                  <w:u w:val="single"/>
                </w:rPr>
                <w:t xml:space="preserve">⟨10.11116/9789461664556⟩</w:t>
              </w:r>
            </w:hyperlink>
          </w:p>
          <w:p>
            <w:pPr/>
            <w:r>
              <w:rPr/>
              <w:t xml:space="preserve">Chapitre d'ouvrage</w:t>
            </w:r>
          </w:p>
          <w:p>
            <w:pPr/>
            <w:hyperlink r:id="rId54" w:history="1">
              <w:r>
                <w:rPr>
                  <w:color w:val="#410a8c"/>
                  <w:u w:val="single"/>
                </w:rPr>
                <w:t xml:space="preserve">hal-03905674v1</w:t>
              </w:r>
            </w:hyperlink>
          </w:p>
        </w:tc>
      </w:tr>
      <w:tr>
        <w:trPr/>
        <w:tc>
          <w:tcPr>
            <w:noWrap/>
          </w:tcPr>
          <w:p>
            <w:pPr>
              <w:spacing w:after="200"/>
            </w:pPr>
            <w:hyperlink r:id="rId57" w:history="1">
              <w:r>
                <w:rPr>
                  <w:color w:val="1e198e"/>
                  <w:b w:val="1"/>
                  <w:bCs w:val="1"/>
                  <w:u w:val="single"/>
                </w:rPr>
                <w:t xml:space="preserve">Le 4e mur et le volume alvéolaire 226 comme dispositifs spatiaux industrialisés pour l’habitat moderne</w:t>
              </w:r>
            </w:hyperlink>
          </w:p>
          <w:p>
            <w:pPr/>
            <w:hyperlink r:id="rId11" w:history="1">
              <w:r>
                <w:rPr>
                  <w:color w:val="#410a8c"/>
                  <w:u w:val="single"/>
                </w:rPr>
                <w:t xml:space="preserve">Luis Burriel-Bielza</w:t>
              </w:r>
            </w:hyperlink>
            <w:r>
              <w:rPr/>
              <w:t xml:space="preserve">,</w:t>
            </w:r>
            <w:hyperlink r:id="rId58" w:history="1">
              <w:r>
                <w:rPr>
                  <w:color w:val="#410a8c"/>
                  <w:u w:val="single"/>
                </w:rPr>
                <w:t xml:space="preserve">José Antonio Rodríguez-Casas</w:t>
              </w:r>
            </w:hyperlink>
          </w:p>
          <w:p>
            <w:pPr/>
            <w:r>
              <w:rPr/>
              <w:t xml:space="preserve">Pierre Hyppolite; Marc Perelman. </w:t>
            </w:r>
            <w:r>
              <w:rPr>
                <w:i w:val="1"/>
                <w:iCs w:val="1"/>
              </w:rPr>
              <w:t xml:space="preserve">Le Corbusier, l’Art de se loger et de le dire</w:t>
            </w:r>
            <w:r>
              <w:rPr/>
              <w:t xml:space="preserve">, Presses Universitaires de Paris Nanterre, pp.13-28, 2020, 9782840163657</w:t>
            </w:r>
          </w:p>
          <w:p>
            <w:pPr/>
            <w:r>
              <w:rPr/>
              <w:t xml:space="preserve">Chapitre d'ouvrage</w:t>
            </w:r>
          </w:p>
          <w:p>
            <w:pPr/>
            <w:hyperlink r:id="rId57" w:history="1">
              <w:r>
                <w:rPr>
                  <w:color w:val="#410a8c"/>
                  <w:u w:val="single"/>
                </w:rPr>
                <w:t xml:space="preserve">hal-03905677v1</w:t>
              </w:r>
            </w:hyperlink>
          </w:p>
        </w:tc>
      </w:tr>
      <w:tr>
        <w:trPr/>
        <w:tc>
          <w:tcPr>
            <w:noWrap/>
          </w:tcPr>
          <w:p>
            <w:pPr>
              <w:spacing w:after="200"/>
            </w:pPr>
            <w:hyperlink r:id="rId59" w:history="1">
              <w:r>
                <w:rPr>
                  <w:color w:val="1e198e"/>
                  <w:b w:val="1"/>
                  <w:bCs w:val="1"/>
                  <w:u w:val="single"/>
                </w:rPr>
                <w:t xml:space="preserve">El poder de la imagen: permanencia y transición en el proceso creativo de Le Corbusier</w:t>
              </w:r>
            </w:hyperlink>
          </w:p>
          <w:p>
            <w:pPr/>
            <w:hyperlink r:id="rId11" w:history="1">
              <w:r>
                <w:rPr>
                  <w:color w:val="#410a8c"/>
                  <w:u w:val="single"/>
                </w:rPr>
                <w:t xml:space="preserve">Luis Burriel-Bielza</w:t>
              </w:r>
            </w:hyperlink>
          </w:p>
          <w:p>
            <w:pPr/>
            <w:r>
              <w:rPr/>
              <w:t xml:space="preserve">Jorge Torres Cueco; Clara Mejía Vallejo. </w:t>
            </w:r>
            <w:r>
              <w:rPr>
                <w:i w:val="1"/>
                <w:iCs w:val="1"/>
              </w:rPr>
              <w:t xml:space="preserve">La Recherche patiente. Le Corbusier, cincuenta años después</w:t>
            </w:r>
            <w:r>
              <w:rPr/>
              <w:t xml:space="preserve">, Ediciones de Arquitectura, pp.84-99, 2017, 9788494742101</w:t>
            </w:r>
          </w:p>
          <w:p>
            <w:pPr/>
            <w:r>
              <w:rPr/>
              <w:t xml:space="preserve">Chapitre d'ouvrage</w:t>
            </w:r>
          </w:p>
          <w:p>
            <w:pPr/>
            <w:hyperlink r:id="rId59" w:history="1">
              <w:r>
                <w:rPr>
                  <w:color w:val="#410a8c"/>
                  <w:u w:val="single"/>
                </w:rPr>
                <w:t xml:space="preserve">hal-03905668v1</w:t>
              </w:r>
            </w:hyperlink>
          </w:p>
        </w:tc>
      </w:tr>
      <w:tr>
        <w:trPr/>
        <w:tc>
          <w:tcPr>
            <w:noWrap/>
          </w:tcPr>
          <w:p>
            <w:pPr>
              <w:spacing w:after="200"/>
            </w:pPr>
            <w:hyperlink r:id="rId60" w:history="1">
              <w:r>
                <w:rPr>
                  <w:color w:val="1e198e"/>
                  <w:b w:val="1"/>
                  <w:bCs w:val="1"/>
                  <w:u w:val="single"/>
                </w:rPr>
                <w:t xml:space="preserve">Revisiter quatre œuvres : la maquette, outil de recherche et de compréhension</w:t>
              </w:r>
            </w:hyperlink>
          </w:p>
          <w:p>
            <w:pPr/>
            <w:hyperlink r:id="rId11" w:history="1">
              <w:r>
                <w:rPr>
                  <w:color w:val="#410a8c"/>
                  <w:u w:val="single"/>
                </w:rPr>
                <w:t xml:space="preserve">Luis Burriel-Bielza</w:t>
              </w:r>
            </w:hyperlink>
            <w:r>
              <w:rPr/>
              <w:t xml:space="preserve">,</w:t>
            </w:r>
            <w:hyperlink r:id="rId61" w:history="1">
              <w:r>
                <w:rPr>
                  <w:color w:val="#410a8c"/>
                  <w:u w:val="single"/>
                </w:rPr>
                <w:t xml:space="preserve">Hervé Roux</w:t>
              </w:r>
            </w:hyperlink>
          </w:p>
          <w:p>
            <w:pPr/>
            <w:r>
              <w:rPr/>
              <w:t xml:space="preserve">Élisabeth Essaîan; Alessandra Criconia. </w:t>
            </w:r>
            <w:r>
              <w:rPr>
                <w:i w:val="1"/>
                <w:iCs w:val="1"/>
              </w:rPr>
              <w:t xml:space="preserve">Lina Bo Bardi, enseignements partagés</w:t>
            </w:r>
            <w:r>
              <w:rPr/>
              <w:t xml:space="preserve">, Editions Archibooks, pp.124-139, 2017, 9782357334502</w:t>
            </w:r>
          </w:p>
          <w:p>
            <w:pPr/>
            <w:r>
              <w:rPr/>
              <w:t xml:space="preserve">Chapitre d'ouvrage</w:t>
            </w:r>
          </w:p>
          <w:p>
            <w:pPr/>
            <w:hyperlink r:id="rId60" w:history="1">
              <w:r>
                <w:rPr>
                  <w:color w:val="#410a8c"/>
                  <w:u w:val="single"/>
                </w:rPr>
                <w:t xml:space="preserve">hal-03905670v1</w:t>
              </w:r>
            </w:hyperlink>
          </w:p>
        </w:tc>
      </w:tr>
      <w:tr>
        <w:trPr/>
        <w:tc>
          <w:tcPr>
            <w:noWrap/>
          </w:tcPr>
          <w:p>
            <w:pPr>
              <w:spacing w:after="200"/>
            </w:pPr>
            <w:hyperlink r:id="rId62" w:history="1">
              <w:r>
                <w:rPr>
                  <w:color w:val="1e198e"/>
                  <w:b w:val="1"/>
                  <w:bCs w:val="1"/>
                  <w:u w:val="single"/>
                </w:rPr>
                <w:t xml:space="preserve">Saint-Pierre of Firminy-vert: the building as an objet-è-réaction-émouvante</w:t>
              </w:r>
            </w:hyperlink>
          </w:p>
          <w:p>
            <w:pPr/>
            <w:hyperlink r:id="rId11" w:history="1">
              <w:r>
                <w:rPr>
                  <w:color w:val="#410a8c"/>
                  <w:u w:val="single"/>
                </w:rPr>
                <w:t xml:space="preserve">Luis Burriel-Bielza</w:t>
              </w:r>
            </w:hyperlink>
          </w:p>
          <w:p>
            <w:pPr/>
            <w:r>
              <w:rPr>
                <w:i w:val="1"/>
                <w:iCs w:val="1"/>
              </w:rPr>
              <w:t xml:space="preserve">La Chiesa nella cittá a 50 anni dal Concilio Vaticano II</w:t>
            </w:r>
            <w:r>
              <w:rPr/>
              <w:t xml:space="preserve">, Bolonia University Press, pp.12-13, 2016, 9788869230929</w:t>
            </w:r>
          </w:p>
          <w:p>
            <w:pPr/>
            <w:r>
              <w:rPr/>
              <w:t xml:space="preserve">Chapitre d'ouvrage</w:t>
            </w:r>
          </w:p>
          <w:p>
            <w:pPr/>
            <w:hyperlink r:id="rId62" w:history="1">
              <w:r>
                <w:rPr>
                  <w:color w:val="#410a8c"/>
                  <w:u w:val="single"/>
                </w:rPr>
                <w:t xml:space="preserve">hal-03905665v1</w:t>
              </w:r>
            </w:hyperlink>
          </w:p>
        </w:tc>
      </w:tr>
      <w:tr>
        <w:trPr/>
        <w:tc>
          <w:tcPr>
            <w:noWrap/>
          </w:tcPr>
          <w:p>
            <w:pPr>
              <w:spacing w:after="200"/>
            </w:pPr>
            <w:hyperlink r:id="rId63" w:history="1">
              <w:r>
                <w:rPr>
                  <w:color w:val="1e198e"/>
                  <w:b w:val="1"/>
                  <w:bCs w:val="1"/>
                  <w:u w:val="single"/>
                </w:rPr>
                <w:t xml:space="preserve">Saint-Pierre de Firminy-Vert, el edificio como objet-à-réaction-poétique: el agua</w:t>
              </w:r>
            </w:hyperlink>
          </w:p>
          <w:p>
            <w:pPr/>
            <w:hyperlink r:id="rId11" w:history="1">
              <w:r>
                <w:rPr>
                  <w:color w:val="#410a8c"/>
                  <w:u w:val="single"/>
                </w:rPr>
                <w:t xml:space="preserve">Luis Burriel-Bielza</w:t>
              </w:r>
            </w:hyperlink>
          </w:p>
          <w:p>
            <w:pPr/>
            <w:r>
              <w:rPr>
                <w:i w:val="1"/>
                <w:iCs w:val="1"/>
              </w:rPr>
              <w:t xml:space="preserve">Massilia, Annuaire d’Études Corbuséennes 2011</w:t>
            </w:r>
            <w:r>
              <w:rPr/>
              <w:t xml:space="preserve">, pp.80-89, 2011, 9788487478719</w:t>
            </w:r>
          </w:p>
          <w:p>
            <w:pPr/>
            <w:r>
              <w:rPr/>
              <w:t xml:space="preserve">Chapitre d'ouvrage</w:t>
            </w:r>
          </w:p>
          <w:p>
            <w:pPr/>
            <w:hyperlink r:id="rId63" w:history="1">
              <w:r>
                <w:rPr>
                  <w:color w:val="#410a8c"/>
                  <w:u w:val="single"/>
                </w:rPr>
                <w:t xml:space="preserve">hal-03905659v1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Saint-Pierre de Firminy-Vert : el edificio como objet-à-réaction-émouvante</w:t>
              </w:r>
            </w:hyperlink>
          </w:p>
          <w:p>
            <w:pPr/>
            <w:hyperlink r:id="rId11" w:history="1">
              <w:r>
                <w:rPr>
                  <w:color w:val="#410a8c"/>
                  <w:u w:val="single"/>
                </w:rPr>
                <w:t xml:space="preserve">Luis Burriel-Bielza</w:t>
              </w:r>
            </w:hyperlink>
          </w:p>
          <w:p>
            <w:pPr/>
            <w:r>
              <w:rPr/>
              <w:t xml:space="preserve">Architecture, space management. Universidad politécnica de Madrid, 2010. Español. </w:t>
            </w:r>
            <w:hyperlink r:id="rId65" w:history="1">
              <w:r>
                <w:rPr>
                  <w:color w:val="#410a8c"/>
                  <w:u w:val="single"/>
                </w:rPr>
                <w:t xml:space="preserve">⟨NNT : 2012ICME056943⟩</w:t>
              </w:r>
            </w:hyperlink>
          </w:p>
          <w:p>
            <w:pPr/>
            <w:r>
              <w:rPr/>
              <w:t xml:space="preserve">Thèse</w:t>
            </w:r>
          </w:p>
          <w:p>
            <w:pPr/>
            <w:hyperlink r:id="rId64" w:history="1">
              <w:r>
                <w:rPr>
                  <w:color w:val="#410a8c"/>
                  <w:u w:val="single"/>
                </w:rPr>
                <w:t xml:space="preserve">tel-03905644v1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75C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is-burriel-bielza" TargetMode="External"/><Relationship Id="rId9" Type="http://schemas.openxmlformats.org/officeDocument/2006/relationships/hyperlink" Target="https://orcid.org/0000-0001-6863-7217" TargetMode="External"/><Relationship Id="rId10" Type="http://schemas.openxmlformats.org/officeDocument/2006/relationships/hyperlink" Target="https://hal.science/hal-03882989v1" TargetMode="External"/><Relationship Id="rId11" Type="http://schemas.openxmlformats.org/officeDocument/2006/relationships/hyperlink" Target="https://hal.science/search/index/?q=*&amp;authFullName_s=Luis Burriel-Bielza" TargetMode="External"/><Relationship Id="rId12" Type="http://schemas.openxmlformats.org/officeDocument/2006/relationships/hyperlink" Target="https://dx.doi.org/10.18389/dearq34.2022.02" TargetMode="External"/><Relationship Id="rId13" Type="http://schemas.openxmlformats.org/officeDocument/2006/relationships/hyperlink" Target="https://hal.science/hal-03893557v1" TargetMode="External"/><Relationship Id="rId14" Type="http://schemas.openxmlformats.org/officeDocument/2006/relationships/hyperlink" Target="https://dx.doi.org/10.4995/lc.2022.17275" TargetMode="External"/><Relationship Id="rId15" Type="http://schemas.openxmlformats.org/officeDocument/2006/relationships/hyperlink" Target="https://hal.science/hal-03893621v1" TargetMode="External"/><Relationship Id="rId16" Type="http://schemas.openxmlformats.org/officeDocument/2006/relationships/hyperlink" Target="https://hal.science/hal-03893670v1" TargetMode="External"/><Relationship Id="rId17" Type="http://schemas.openxmlformats.org/officeDocument/2006/relationships/hyperlink" Target="https://dx.doi.org/10.24192/2386-7027(2020)(v14)(09)" TargetMode="External"/><Relationship Id="rId18" Type="http://schemas.openxmlformats.org/officeDocument/2006/relationships/hyperlink" Target="https://hal.science/hal-03893689v1" TargetMode="External"/><Relationship Id="rId19" Type="http://schemas.openxmlformats.org/officeDocument/2006/relationships/hyperlink" Target="https://dx.doi.org/10.14434/artifact.v4i1.13130" TargetMode="External"/><Relationship Id="rId20" Type="http://schemas.openxmlformats.org/officeDocument/2006/relationships/hyperlink" Target="https://hal.science/hal-03893755v1" TargetMode="External"/><Relationship Id="rId21" Type="http://schemas.openxmlformats.org/officeDocument/2006/relationships/hyperlink" Target="https://hal.science/hal-03911891v1" TargetMode="External"/><Relationship Id="rId22" Type="http://schemas.openxmlformats.org/officeDocument/2006/relationships/hyperlink" Target="https://hal.science/hal-03893789v1" TargetMode="External"/><Relationship Id="rId23" Type="http://schemas.openxmlformats.org/officeDocument/2006/relationships/hyperlink" Target="https://dx.doi.org/10.17979/bac.2011.1.0.957" TargetMode="External"/><Relationship Id="rId24" Type="http://schemas.openxmlformats.org/officeDocument/2006/relationships/hyperlink" Target="https://hal.science/hal-03893898v1" TargetMode="External"/><Relationship Id="rId25" Type="http://schemas.openxmlformats.org/officeDocument/2006/relationships/hyperlink" Target="https://dx.doi.org/10.15581/014.12.4451" TargetMode="External"/><Relationship Id="rId26" Type="http://schemas.openxmlformats.org/officeDocument/2006/relationships/hyperlink" Target="https://hal.science/hal-04476832v1" TargetMode="External"/><Relationship Id="rId27" Type="http://schemas.openxmlformats.org/officeDocument/2006/relationships/hyperlink" Target="https://hal.science/hal-04794356v1" TargetMode="External"/><Relationship Id="rId28" Type="http://schemas.openxmlformats.org/officeDocument/2006/relationships/hyperlink" Target="https://hal.science/search/index/?q=*&amp;authFullName_s=Bastien Couturier" TargetMode="External"/><Relationship Id="rId29" Type="http://schemas.openxmlformats.org/officeDocument/2006/relationships/hyperlink" Target="https://hal.science/search/index/?q=*&amp;authFullName_s=Benjamin Chavard&#232;s" TargetMode="External"/><Relationship Id="rId30" Type="http://schemas.openxmlformats.org/officeDocument/2006/relationships/hyperlink" Target="https://hal.science/search/index/?q=*&amp;authFullName_s=Ricardo Gomez Val" TargetMode="External"/><Relationship Id="rId31" Type="http://schemas.openxmlformats.org/officeDocument/2006/relationships/hyperlink" Target="https://hal.science/search/index/?q=*&amp;authFullName_s=Karina Pawlow" TargetMode="External"/><Relationship Id="rId32" Type="http://schemas.openxmlformats.org/officeDocument/2006/relationships/hyperlink" Target="https://hal.science/search/index/?q=*&amp;authFullName_s=Narciss Sohrabi Mollayousef" TargetMode="External"/><Relationship Id="rId33" Type="http://schemas.openxmlformats.org/officeDocument/2006/relationships/hyperlink" Target="https://hal.science/hal-03908915v1" TargetMode="External"/><Relationship Id="rId34" Type="http://schemas.openxmlformats.org/officeDocument/2006/relationships/hyperlink" Target="https://hal.science/hal-03908923v1" TargetMode="External"/><Relationship Id="rId35" Type="http://schemas.openxmlformats.org/officeDocument/2006/relationships/hyperlink" Target="https://hal.science/hal-03908922v1" TargetMode="External"/><Relationship Id="rId36" Type="http://schemas.openxmlformats.org/officeDocument/2006/relationships/hyperlink" Target="https://hal.science/hal-03908918v1" TargetMode="External"/><Relationship Id="rId37" Type="http://schemas.openxmlformats.org/officeDocument/2006/relationships/hyperlink" Target="https://hal.science/hal-03908921v1" TargetMode="External"/><Relationship Id="rId38" Type="http://schemas.openxmlformats.org/officeDocument/2006/relationships/hyperlink" Target="https://hal.science/hal-03908912v1" TargetMode="External"/><Relationship Id="rId39" Type="http://schemas.openxmlformats.org/officeDocument/2006/relationships/hyperlink" Target="https://hal.science/hal-04476842v1" TargetMode="External"/><Relationship Id="rId40" Type="http://schemas.openxmlformats.org/officeDocument/2006/relationships/hyperlink" Target="https://hal.science/hal-03893579v1" TargetMode="External"/><Relationship Id="rId41" Type="http://schemas.openxmlformats.org/officeDocument/2006/relationships/hyperlink" Target="https://dx.doi.org/10.1201/9781003173434-170" TargetMode="External"/><Relationship Id="rId42" Type="http://schemas.openxmlformats.org/officeDocument/2006/relationships/hyperlink" Target="https://hal.science/hal-03908913v1" TargetMode="External"/><Relationship Id="rId43" Type="http://schemas.openxmlformats.org/officeDocument/2006/relationships/hyperlink" Target="https://hal.science/hal-03908910v1" TargetMode="External"/><Relationship Id="rId44" Type="http://schemas.openxmlformats.org/officeDocument/2006/relationships/hyperlink" Target="https://hal.science/hal-03908906v1" TargetMode="External"/><Relationship Id="rId45" Type="http://schemas.openxmlformats.org/officeDocument/2006/relationships/hyperlink" Target="https://hal.science/search/index/?q=*&amp;authFullName_s=Esteban Fern&#225;ndez-Cobian" TargetMode="External"/><Relationship Id="rId46" Type="http://schemas.openxmlformats.org/officeDocument/2006/relationships/hyperlink" Target="https://hal.science/hal-03905519v1" TargetMode="External"/><Relationship Id="rId47" Type="http://schemas.openxmlformats.org/officeDocument/2006/relationships/hyperlink" Target="https://hal.science/search/index/?q=*&amp;authFullName_s=Jos&#233; Oubrerie" TargetMode="External"/><Relationship Id="rId48" Type="http://schemas.openxmlformats.org/officeDocument/2006/relationships/hyperlink" Target="https://hal.science/search/index/?q=*&amp;authFullName_s=Giuliano Gresleri" TargetMode="External"/><Relationship Id="rId49" Type="http://schemas.openxmlformats.org/officeDocument/2006/relationships/hyperlink" Target="https://www.editionsmardaga.com/products/le-corbusier-la-passion-des-cartes" TargetMode="External"/><Relationship Id="rId50" Type="http://schemas.openxmlformats.org/officeDocument/2006/relationships/hyperlink" Target="https://hal.science/hal-03908908v1" TargetMode="External"/><Relationship Id="rId51" Type="http://schemas.openxmlformats.org/officeDocument/2006/relationships/hyperlink" Target="https://hal.science/search/index/?q=*&amp;authFullName_s=Kenneth Frampton" TargetMode="External"/><Relationship Id="rId52" Type="http://schemas.openxmlformats.org/officeDocument/2006/relationships/hyperlink" Target="https://hal.science/search/index/?q=*&amp;authFullName_s=George Ranalli" TargetMode="External"/><Relationship Id="rId53" Type="http://schemas.openxmlformats.org/officeDocument/2006/relationships/hyperlink" Target="https://hal.science/hal-03905673v1" TargetMode="External"/><Relationship Id="rId54" Type="http://schemas.openxmlformats.org/officeDocument/2006/relationships/hyperlink" Target="https://hal.science/hal-03905674v1" TargetMode="External"/><Relationship Id="rId55" Type="http://schemas.openxmlformats.org/officeDocument/2006/relationships/hyperlink" Target="https://library.oapen.org/handle/20.500.12657/58068" TargetMode="External"/><Relationship Id="rId56" Type="http://schemas.openxmlformats.org/officeDocument/2006/relationships/hyperlink" Target="https://dx.doi.org/10.11116/9789461664556" TargetMode="External"/><Relationship Id="rId57" Type="http://schemas.openxmlformats.org/officeDocument/2006/relationships/hyperlink" Target="https://hal.science/hal-03905677v1" TargetMode="External"/><Relationship Id="rId58" Type="http://schemas.openxmlformats.org/officeDocument/2006/relationships/hyperlink" Target="https://hal.science/search/index/?q=*&amp;authFullName_s=Jos&#233; Antonio Rodr&#237;guez-Casas" TargetMode="External"/><Relationship Id="rId59" Type="http://schemas.openxmlformats.org/officeDocument/2006/relationships/hyperlink" Target="https://hal.science/hal-03905668v1" TargetMode="External"/><Relationship Id="rId60" Type="http://schemas.openxmlformats.org/officeDocument/2006/relationships/hyperlink" Target="https://hal.science/hal-03905670v1" TargetMode="External"/><Relationship Id="rId61" Type="http://schemas.openxmlformats.org/officeDocument/2006/relationships/hyperlink" Target="https://hal.science/search/index/?q=*&amp;authFullName_s=Herv&#233; Roux" TargetMode="External"/><Relationship Id="rId62" Type="http://schemas.openxmlformats.org/officeDocument/2006/relationships/hyperlink" Target="https://hal.science/hal-03905665v1" TargetMode="External"/><Relationship Id="rId63" Type="http://schemas.openxmlformats.org/officeDocument/2006/relationships/hyperlink" Target="https://hal.science/hal-03905659v1" TargetMode="External"/><Relationship Id="rId64" Type="http://schemas.openxmlformats.org/officeDocument/2006/relationships/hyperlink" Target="https://hal.science/tel-03905644v1" TargetMode="External"/><Relationship Id="rId65" Type="http://schemas.openxmlformats.org/officeDocument/2006/relationships/hyperlink" Target="https://www.theses.fr/2012ICME056943"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Luis Burriel-Bielza</dc:title>
  <dc:description>CV</dc:description>
  <dc:subject/>
  <cp:keywords/>
  <cp:category/>
  <cp:lastModifiedBy/>
  <dcterms:created xsi:type="dcterms:W3CDTF">2026-06-04T07:06:40+02:00</dcterms:created>
  <dcterms:modified xsi:type="dcterms:W3CDTF">2026-06-04T07:06:40+02:00</dcterms:modified>
</cp:coreProperties>
</file>

<file path=docProps/custom.xml><?xml version="1.0" encoding="utf-8"?>
<Properties xmlns="http://schemas.openxmlformats.org/officeDocument/2006/custom-properties" xmlns:vt="http://schemas.openxmlformats.org/officeDocument/2006/docPropsVTypes"/>
</file>