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Lydiane Nabec </w:t>
      </w:r>
      <w:r>
        <w:rPr>
          <w:color w:val="641e6e"/>
        </w:rPr>
        <w:t xml:space="preserve">Professeure des Universités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lydiane-nabec</w:t>
        </w:r>
      </w:hyperlink>
    </w:p>
    <w:p>
      <w:pPr>
        <w:numPr>
          <w:ilvl w:val="0"/>
          <w:numId w:val="1"/>
        </w:numPr>
      </w:pPr>
      <w:r>
        <w:rPr/>
        <w:t xml:space="preserve"> ORCID : </w:t>
      </w:r>
      <w:hyperlink r:id="rId8" w:history="1">
        <w:r>
          <w:rPr>
            <w:color w:val="#410a8c"/>
            <w:u w:val="single"/>
          </w:rPr>
          <w:t xml:space="preserve">0000-0002-4723-5689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Comparisons of Nutri-Score and NutrInform Battery on consumer preferences, objective understanding, and food choices among Portuguese consumers</w:t>
              </w:r>
            </w:hyperlink>
          </w:p>
          <w:p>
            <w:pPr/>
            <w:hyperlink r:id="rId10" w:history="1">
              <w:r>
                <w:rPr>
                  <w:color w:val="#410a8c"/>
                  <w:u w:val="single"/>
                </w:rPr>
                <w:t xml:space="preserve">Théo Vasseur</w:t>
              </w:r>
            </w:hyperlink>
            <w:r>
              <w:rPr/>
              <w:t xml:space="preserve">,</w:t>
            </w:r>
            <w:hyperlink r:id="rId11" w:history="1">
              <w:r>
                <w:rPr>
                  <w:color w:val="#410a8c"/>
                  <w:u w:val="single"/>
                </w:rPr>
                <w:t xml:space="preserve">Morgane Fialon</w:t>
              </w:r>
            </w:hyperlink>
            <w:r>
              <w:rPr/>
              <w:t xml:space="preserve">,</w:t>
            </w:r>
            <w:hyperlink r:id="rId12" w:history="1">
              <w:r>
                <w:rPr>
                  <w:color w:val="#410a8c"/>
                  <w:u w:val="single"/>
                </w:rPr>
                <w:t xml:space="preserve">Pedro Marques-Vidal</w:t>
              </w:r>
            </w:hyperlink>
            <w:r>
              <w:rPr/>
              <w:t xml:space="preserve">,</w:t>
            </w:r>
            <w:hyperlink r:id="rId13" w:history="1">
              <w:r>
                <w:rPr>
                  <w:color w:val="#410a8c"/>
                  <w:u w:val="single"/>
                </w:rPr>
                <w:t xml:space="preserve">Paula Pereira</w:t>
              </w:r>
            </w:hyperlink>
            <w:r>
              <w:rPr/>
              <w:t xml:space="preserve">,</w:t>
            </w:r>
            <w:hyperlink r:id="rId14" w:history="1">
              <w:r>
                <w:rPr>
                  <w:color w:val="#410a8c"/>
                  <w:u w:val="single"/>
                </w:rPr>
                <w:t xml:space="preserve">Aline Meirhaeghe</w:t>
              </w:r>
            </w:hyperlink>
            <w:r>
              <w:rPr/>
              <w:t xml:space="preserve">et al.</w:t>
            </w:r>
          </w:p>
          <w:p>
            <w:pPr/>
            <w:r>
              <w:rPr>
                <w:i w:val="1"/>
                <w:iCs w:val="1"/>
              </w:rPr>
              <w:t xml:space="preserve">European Journal of Public Health</w:t>
            </w:r>
            <w:r>
              <w:rPr/>
              <w:t xml:space="preserve">, 2025, 35 (4), pp.708-713. </w:t>
            </w:r>
            <w:hyperlink r:id="rId15" w:history="1">
              <w:r>
                <w:rPr>
                  <w:color w:val="#410a8c"/>
                  <w:u w:val="single"/>
                </w:rPr>
                <w:t xml:space="preserve">⟨10.1093/eurpub/ckaf089⟩</w:t>
              </w:r>
            </w:hyperlink>
          </w:p>
          <w:p>
            <w:pPr/>
            <w:r>
              <w:rPr/>
              <w:t xml:space="preserve">Article dans une revue</w:t>
            </w:r>
          </w:p>
          <w:p>
            <w:pPr/>
            <w:hyperlink r:id="rId9" w:history="1">
              <w:r>
                <w:rPr>
                  <w:color w:val="#410a8c"/>
                  <w:u w:val="single"/>
                </w:rPr>
                <w:t xml:space="preserve">hal-05227475v1</w:t>
              </w:r>
            </w:hyperlink>
          </w:p>
        </w:tc>
      </w:tr>
      <w:tr>
        <w:trPr/>
        <w:tc>
          <w:tcPr>
            <w:noWrap/>
          </w:tcPr>
          <w:p>
            <w:pPr>
              <w:spacing w:after="200"/>
            </w:pPr>
            <w:hyperlink r:id="rId16" w:history="1">
              <w:r>
                <w:rPr>
                  <w:color w:val="1e198e"/>
                  <w:b w:val="1"/>
                  <w:bCs w:val="1"/>
                  <w:u w:val="single"/>
                </w:rPr>
                <w:t xml:space="preserve">Understanding the influence of stakeholders on the implementation of front-of-pack nutrition labelling in the absence of public debate: the case of Portugal</w:t>
              </w:r>
            </w:hyperlink>
          </w:p>
          <w:p>
            <w:pPr/>
            <w:hyperlink r:id="rId11" w:history="1">
              <w:r>
                <w:rPr>
                  <w:color w:val="#410a8c"/>
                  <w:u w:val="single"/>
                </w:rPr>
                <w:t xml:space="preserve">Morgane Fialon</w:t>
              </w:r>
            </w:hyperlink>
            <w:r>
              <w:rPr/>
              <w:t xml:space="preserve">,</w:t>
            </w:r>
            <w:hyperlink r:id="rId17" w:history="1">
              <w:r>
                <w:rPr>
                  <w:color w:val="#410a8c"/>
                  <w:u w:val="single"/>
                </w:rPr>
                <w:t xml:space="preserve">Lydiane Nabec</w:t>
              </w:r>
            </w:hyperlink>
            <w:r>
              <w:rPr/>
              <w:t xml:space="preserve">,</w:t>
            </w:r>
            <w:hyperlink r:id="rId18" w:history="1">
              <w:r>
                <w:rPr>
                  <w:color w:val="#410a8c"/>
                  <w:u w:val="single"/>
                </w:rPr>
                <w:t xml:space="preserve">Chantal Julia</w:t>
              </w:r>
            </w:hyperlink>
          </w:p>
          <w:p>
            <w:pPr/>
            <w:r>
              <w:rPr>
                <w:i w:val="1"/>
                <w:iCs w:val="1"/>
              </w:rPr>
              <w:t xml:space="preserve">Health Research Policy and Systems</w:t>
            </w:r>
            <w:r>
              <w:rPr/>
              <w:t xml:space="preserve">, 2024, 22, </w:t>
            </w:r>
            <w:hyperlink r:id="rId19" w:history="1">
              <w:r>
                <w:rPr>
                  <w:color w:val="#410a8c"/>
                  <w:u w:val="single"/>
                </w:rPr>
                <w:t xml:space="preserve">⟨10.1186/s12961-023-01065-8⟩</w:t>
              </w:r>
            </w:hyperlink>
          </w:p>
          <w:p>
            <w:pPr/>
            <w:r>
              <w:rPr/>
              <w:t xml:space="preserve">Article dans une revue</w:t>
            </w:r>
          </w:p>
          <w:p>
            <w:pPr/>
            <w:hyperlink r:id="rId16" w:history="1">
              <w:r>
                <w:rPr>
                  <w:color w:val="#410a8c"/>
                  <w:u w:val="single"/>
                </w:rPr>
                <w:t xml:space="preserve">hal-05347209v1</w:t>
              </w:r>
            </w:hyperlink>
          </w:p>
        </w:tc>
      </w:tr>
      <w:tr>
        <w:trPr/>
        <w:tc>
          <w:tcPr>
            <w:noWrap/>
          </w:tcPr>
          <w:p>
            <w:pPr>
              <w:spacing w:after="200"/>
            </w:pPr>
            <w:hyperlink r:id="rId20" w:history="1">
              <w:r>
                <w:rPr>
                  <w:color w:val="1e198e"/>
                  <w:b w:val="1"/>
                  <w:bCs w:val="1"/>
                  <w:u w:val="single"/>
                </w:rPr>
                <w:t xml:space="preserve">Nutri-Score and NutrInform Battery: Effects on Performance and Preference in Italian Consumers</w:t>
              </w:r>
            </w:hyperlink>
          </w:p>
          <w:p>
            <w:pPr/>
            <w:hyperlink r:id="rId11" w:history="1">
              <w:r>
                <w:rPr>
                  <w:color w:val="#410a8c"/>
                  <w:u w:val="single"/>
                </w:rPr>
                <w:t xml:space="preserve">Morgane Fialon</w:t>
              </w:r>
            </w:hyperlink>
            <w:r>
              <w:rPr/>
              <w:t xml:space="preserve">,</w:t>
            </w:r>
            <w:hyperlink r:id="rId21" w:history="1">
              <w:r>
                <w:rPr>
                  <w:color w:val="#410a8c"/>
                  <w:u w:val="single"/>
                </w:rPr>
                <w:t xml:space="preserve">Mauro Serafini</w:t>
              </w:r>
            </w:hyperlink>
            <w:r>
              <w:rPr/>
              <w:t xml:space="preserve">,</w:t>
            </w:r>
            <w:hyperlink r:id="rId22" w:history="1">
              <w:r>
                <w:rPr>
                  <w:color w:val="#410a8c"/>
                  <w:u w:val="single"/>
                </w:rPr>
                <w:t xml:space="preserve">Pilar Galan</w:t>
              </w:r>
            </w:hyperlink>
            <w:r>
              <w:rPr/>
              <w:t xml:space="preserve">,</w:t>
            </w:r>
            <w:hyperlink r:id="rId23" w:history="1">
              <w:r>
                <w:rPr>
                  <w:color w:val="#410a8c"/>
                  <w:u w:val="single"/>
                </w:rPr>
                <w:t xml:space="preserve">Emmanuelle Kesse-Guyot</w:t>
              </w:r>
            </w:hyperlink>
            <w:r>
              <w:rPr/>
              <w:t xml:space="preserve">,</w:t>
            </w:r>
            <w:hyperlink r:id="rId24" w:history="1">
              <w:r>
                <w:rPr>
                  <w:color w:val="#410a8c"/>
                  <w:u w:val="single"/>
                </w:rPr>
                <w:t xml:space="preserve">Mathilde Touvier</w:t>
              </w:r>
            </w:hyperlink>
            <w:r>
              <w:rPr/>
              <w:t xml:space="preserve">et al.</w:t>
            </w:r>
          </w:p>
          <w:p>
            <w:pPr/>
            <w:r>
              <w:rPr>
                <w:i w:val="1"/>
                <w:iCs w:val="1"/>
              </w:rPr>
              <w:t xml:space="preserve">Nutrients</w:t>
            </w:r>
            <w:r>
              <w:rPr/>
              <w:t xml:space="preserve">, 2022, 14 (17), pp.3511. </w:t>
            </w:r>
            <w:hyperlink r:id="rId25" w:history="1">
              <w:r>
                <w:rPr>
                  <w:color w:val="#410a8c"/>
                  <w:u w:val="single"/>
                </w:rPr>
                <w:t xml:space="preserve">⟨10.3390/nu14173511⟩</w:t>
              </w:r>
            </w:hyperlink>
          </w:p>
          <w:p>
            <w:pPr/>
            <w:r>
              <w:rPr/>
              <w:t xml:space="preserve">Article dans une revue</w:t>
            </w:r>
          </w:p>
          <w:p>
            <w:pPr/>
            <w:hyperlink r:id="rId20" w:history="1">
              <w:r>
                <w:rPr>
                  <w:color w:val="#410a8c"/>
                  <w:u w:val="single"/>
                </w:rPr>
                <w:t xml:space="preserve">hal-04213397v1</w:t>
              </w:r>
            </w:hyperlink>
          </w:p>
        </w:tc>
      </w:tr>
      <w:tr>
        <w:trPr/>
        <w:tc>
          <w:tcPr>
            <w:noWrap/>
          </w:tcPr>
          <w:p>
            <w:pPr>
              <w:spacing w:after="200"/>
            </w:pPr>
            <w:hyperlink r:id="rId26" w:history="1">
              <w:r>
                <w:rPr>
                  <w:color w:val="1e198e"/>
                  <w:b w:val="1"/>
                  <w:bCs w:val="1"/>
                  <w:u w:val="single"/>
                </w:rPr>
                <w:t xml:space="preserve">Informer les parents avec l’apposition du Nutri-Score sur les produits alimentaires destinés aux enfants : les effets de la marque</w:t>
              </w:r>
            </w:hyperlink>
          </w:p>
          <w:p>
            <w:pPr/>
            <w:hyperlink r:id="rId17" w:history="1">
              <w:r>
                <w:rPr>
                  <w:color w:val="#410a8c"/>
                  <w:u w:val="single"/>
                </w:rPr>
                <w:t xml:space="preserve">Lydiane Nabec</w:t>
              </w:r>
            </w:hyperlink>
            <w:r>
              <w:rPr/>
              <w:t xml:space="preserve">,</w:t>
            </w:r>
            <w:hyperlink r:id="rId27" w:history="1">
              <w:r>
                <w:rPr>
                  <w:color w:val="#410a8c"/>
                  <w:u w:val="single"/>
                </w:rPr>
                <w:t xml:space="preserve">Nathalie Guichard</w:t>
              </w:r>
            </w:hyperlink>
            <w:r>
              <w:rPr/>
              <w:t xml:space="preserve">,</w:t>
            </w:r>
            <w:hyperlink r:id="rId28" w:history="1">
              <w:r>
                <w:rPr>
                  <w:color w:val="#410a8c"/>
                  <w:u w:val="single"/>
                </w:rPr>
                <w:t xml:space="preserve">Valérie Hémar-Nicolas</w:t>
              </w:r>
            </w:hyperlink>
            <w:r>
              <w:rPr/>
              <w:t xml:space="preserve">,</w:t>
            </w:r>
            <w:hyperlink r:id="rId29" w:history="1">
              <w:r>
                <w:rPr>
                  <w:color w:val="#410a8c"/>
                  <w:u w:val="single"/>
                </w:rPr>
                <w:t xml:space="preserve">Florence Durieux</w:t>
              </w:r>
            </w:hyperlink>
          </w:p>
          <w:p>
            <w:pPr/>
            <w:r>
              <w:rPr>
                <w:i w:val="1"/>
                <w:iCs w:val="1"/>
              </w:rPr>
              <w:t xml:space="preserve">Décisions Marketing</w:t>
            </w:r>
            <w:r>
              <w:rPr/>
              <w:t xml:space="preserve">, 2022, N° 106 (2), pp.11-30. </w:t>
            </w:r>
            <w:hyperlink r:id="rId30" w:history="1">
              <w:r>
                <w:rPr>
                  <w:color w:val="#410a8c"/>
                  <w:u w:val="single"/>
                </w:rPr>
                <w:t xml:space="preserve">⟨10.3917/dm.106.0011⟩</w:t>
              </w:r>
            </w:hyperlink>
          </w:p>
          <w:p>
            <w:pPr/>
            <w:r>
              <w:rPr/>
              <w:t xml:space="preserve">Article dans une revue</w:t>
            </w:r>
          </w:p>
          <w:p>
            <w:pPr/>
            <w:hyperlink r:id="rId26" w:history="1">
              <w:r>
                <w:rPr>
                  <w:color w:val="#410a8c"/>
                  <w:u w:val="single"/>
                </w:rPr>
                <w:t xml:space="preserve">hal-04154320v1</w:t>
              </w:r>
            </w:hyperlink>
          </w:p>
        </w:tc>
      </w:tr>
      <w:tr>
        <w:trPr/>
        <w:tc>
          <w:tcPr>
            <w:noWrap/>
          </w:tcPr>
          <w:p>
            <w:pPr>
              <w:spacing w:after="200"/>
            </w:pPr>
            <w:hyperlink r:id="rId31" w:history="1">
              <w:r>
                <w:rPr>
                  <w:color w:val="1e198e"/>
                  <w:b w:val="1"/>
                  <w:bCs w:val="1"/>
                  <w:u w:val="single"/>
                </w:rPr>
                <w:t xml:space="preserve">Implementing environmental labelling of food products in France</w:t>
              </w:r>
            </w:hyperlink>
          </w:p>
          <w:p>
            <w:pPr/>
            <w:hyperlink r:id="rId32" w:history="1">
              <w:r>
                <w:rPr>
                  <w:color w:val="#410a8c"/>
                  <w:u w:val="single"/>
                </w:rPr>
                <w:t xml:space="preserve">Arnaud Hélias</w:t>
              </w:r>
            </w:hyperlink>
            <w:r>
              <w:rPr/>
              <w:t xml:space="preserve">,</w:t>
            </w:r>
            <w:hyperlink r:id="rId33" w:history="1">
              <w:r>
                <w:rPr>
                  <w:color w:val="#410a8c"/>
                  <w:u w:val="single"/>
                </w:rPr>
                <w:t xml:space="preserve">Hayo M. G. van Der Werf</w:t>
              </w:r>
            </w:hyperlink>
            <w:r>
              <w:rPr/>
              <w:t xml:space="preserve">,</w:t>
            </w: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37" w:history="1">
              <w:r>
                <w:rPr>
                  <w:color w:val="#410a8c"/>
                  <w:u w:val="single"/>
                </w:rPr>
                <w:t xml:space="preserve">⟨10.1007/s11367-022-02071-8⟩</w:t>
              </w:r>
            </w:hyperlink>
          </w:p>
          <w:p>
            <w:pPr/>
            <w:r>
              <w:rPr/>
              <w:t xml:space="preserve">Article dans une revue</w:t>
            </w:r>
          </w:p>
          <w:p>
            <w:pPr/>
            <w:hyperlink r:id="rId31" w:history="1">
              <w:r>
                <w:rPr>
                  <w:color w:val="#410a8c"/>
                  <w:u w:val="single"/>
                </w:rPr>
                <w:t xml:space="preserve">hal-03697547v1</w:t>
              </w:r>
            </w:hyperlink>
          </w:p>
        </w:tc>
      </w:tr>
      <w:tr>
        <w:trPr/>
        <w:tc>
          <w:tcPr>
            <w:noWrap/>
          </w:tcPr>
          <w:p>
            <w:pPr>
              <w:spacing w:after="200"/>
            </w:pPr>
            <w:hyperlink r:id="rId38" w:history="1">
              <w:r>
                <w:rPr>
                  <w:color w:val="1e198e"/>
                  <w:b w:val="1"/>
                  <w:bCs w:val="1"/>
                  <w:u w:val="single"/>
                </w:rPr>
                <w:t xml:space="preserve">Finalization and Validation of Questionnaire and Algorithm of SPUR, a New Adherence Profiling Tool</w:t>
              </w:r>
            </w:hyperlink>
          </w:p>
          <w:p>
            <w:pPr/>
            <w:hyperlink r:id="rId39" w:history="1">
              <w:r>
                <w:rPr>
                  <w:color w:val="#410a8c"/>
                  <w:u w:val="single"/>
                </w:rPr>
                <w:t xml:space="preserve">Elodie de Bock</w:t>
              </w:r>
            </w:hyperlink>
            <w:r>
              <w:rPr/>
              <w:t xml:space="preserve">,</w:t>
            </w:r>
            <w:hyperlink r:id="rId40" w:history="1">
              <w:r>
                <w:rPr>
                  <w:color w:val="#410a8c"/>
                  <w:u w:val="single"/>
                </w:rPr>
                <w:t xml:space="preserve">Kevin Dolgin</w:t>
              </w:r>
            </w:hyperlink>
            <w:r>
              <w:rPr/>
              <w:t xml:space="preserve">,</w:t>
            </w:r>
            <w:hyperlink r:id="rId41" w:history="1">
              <w:r>
                <w:rPr>
                  <w:color w:val="#410a8c"/>
                  <w:u w:val="single"/>
                </w:rPr>
                <w:t xml:space="preserve">Léa Kombargi</w:t>
              </w:r>
            </w:hyperlink>
            <w:r>
              <w:rPr/>
              <w:t xml:space="preserve">,</w:t>
            </w:r>
            <w:hyperlink r:id="rId42" w:history="1">
              <w:r>
                <w:rPr>
                  <w:color w:val="#410a8c"/>
                  <w:u w:val="single"/>
                </w:rPr>
                <w:t xml:space="preserve">Benoit Arnould</w:t>
              </w:r>
            </w:hyperlink>
            <w:r>
              <w:rPr/>
              <w:t xml:space="preserve">,</w:t>
            </w:r>
            <w:hyperlink r:id="rId43" w:history="1">
              <w:r>
                <w:rPr>
                  <w:color w:val="#410a8c"/>
                  <w:u w:val="single"/>
                </w:rPr>
                <w:t xml:space="preserve">Tanguy Vilcot</w:t>
              </w:r>
            </w:hyperlink>
            <w:r>
              <w:rPr/>
              <w:t xml:space="preserve">et al.</w:t>
            </w:r>
          </w:p>
          <w:p>
            <w:pPr/>
            <w:r>
              <w:rPr>
                <w:i w:val="1"/>
                <w:iCs w:val="1"/>
              </w:rPr>
              <w:t xml:space="preserve">Patient Preference and Adherence</w:t>
            </w:r>
            <w:r>
              <w:rPr/>
              <w:t xml:space="preserve">, 2022, </w:t>
            </w:r>
            <w:hyperlink r:id="rId44" w:history="1">
              <w:r>
                <w:rPr>
                  <w:color w:val="#410a8c"/>
                  <w:u w:val="single"/>
                </w:rPr>
                <w:t xml:space="preserve">⟨10.2147/PPA.S354705⟩</w:t>
              </w:r>
            </w:hyperlink>
          </w:p>
          <w:p>
            <w:pPr/>
            <w:r>
              <w:rPr/>
              <w:t xml:space="preserve">Article dans une revue</w:t>
            </w:r>
          </w:p>
          <w:p>
            <w:pPr/>
            <w:hyperlink r:id="rId38" w:history="1">
              <w:r>
                <w:rPr>
                  <w:color w:val="#410a8c"/>
                  <w:u w:val="single"/>
                </w:rPr>
                <w:t xml:space="preserve">halshs-03665629v1</w:t>
              </w:r>
            </w:hyperlink>
          </w:p>
        </w:tc>
      </w:tr>
      <w:tr>
        <w:trPr/>
        <w:tc>
          <w:tcPr>
            <w:noWrap/>
          </w:tcPr>
          <w:p>
            <w:pPr>
              <w:spacing w:after="200"/>
            </w:pPr>
            <w:hyperlink r:id="rId45" w:history="1">
              <w:r>
                <w:rPr>
                  <w:color w:val="1e198e"/>
                  <w:b w:val="1"/>
                  <w:bCs w:val="1"/>
                  <w:u w:val="single"/>
                </w:rPr>
                <w:t xml:space="preserve">Development of the SPUR tool: a profiling instrument for patient treatment behavior</w:t>
              </w:r>
            </w:hyperlink>
          </w:p>
          <w:p>
            <w:pPr/>
            <w:hyperlink r:id="rId46" w:history="1">
              <w:r>
                <w:rPr>
                  <w:color w:val="#410a8c"/>
                  <w:u w:val="single"/>
                </w:rPr>
                <w:t xml:space="preserve">Béatrice Tugaut</w:t>
              </w:r>
            </w:hyperlink>
            <w:r>
              <w:rPr/>
              <w:t xml:space="preserve">,</w:t>
            </w:r>
            <w:hyperlink r:id="rId47" w:history="1">
              <w:r>
                <w:rPr>
                  <w:color w:val="#410a8c"/>
                  <w:u w:val="single"/>
                </w:rPr>
                <w:t xml:space="preserve">Selam Shah</w:t>
              </w:r>
            </w:hyperlink>
            <w:r>
              <w:rPr/>
              <w:t xml:space="preserve">,</w:t>
            </w:r>
            <w:hyperlink r:id="rId40" w:history="1">
              <w:r>
                <w:rPr>
                  <w:color w:val="#410a8c"/>
                  <w:u w:val="single"/>
                </w:rPr>
                <w:t xml:space="preserve">Kevin Dolgin</w:t>
              </w:r>
            </w:hyperlink>
            <w:r>
              <w:rPr/>
              <w:t xml:space="preserve">,</w:t>
            </w:r>
            <w:hyperlink r:id="rId48" w:history="1">
              <w:r>
                <w:rPr>
                  <w:color w:val="#410a8c"/>
                  <w:u w:val="single"/>
                </w:rPr>
                <w:t xml:space="preserve">Hanna Rebibo Seror</w:t>
              </w:r>
            </w:hyperlink>
            <w:r>
              <w:rPr/>
              <w:t xml:space="preserve">,</w:t>
            </w:r>
            <w:hyperlink r:id="rId42" w:history="1">
              <w:r>
                <w:rPr>
                  <w:color w:val="#410a8c"/>
                  <w:u w:val="single"/>
                </w:rPr>
                <w:t xml:space="preserve">Benoit Arnould</w:t>
              </w:r>
            </w:hyperlink>
            <w:r>
              <w:rPr/>
              <w:t xml:space="preserve">et al.</w:t>
            </w:r>
          </w:p>
          <w:p>
            <w:pPr/>
            <w:r>
              <w:rPr>
                <w:i w:val="1"/>
                <w:iCs w:val="1"/>
              </w:rPr>
              <w:t xml:space="preserve">Journal of Patient-Reported Outcomes</w:t>
            </w:r>
            <w:r>
              <w:rPr/>
              <w:t xml:space="preserve">, 2022, 6 (1), pp.61. </w:t>
            </w:r>
            <w:hyperlink r:id="rId49" w:history="1">
              <w:r>
                <w:rPr>
                  <w:color w:val="#410a8c"/>
                  <w:u w:val="single"/>
                </w:rPr>
                <w:t xml:space="preserve">⟨10.1186/s41687-022-00470-x⟩</w:t>
              </w:r>
            </w:hyperlink>
          </w:p>
          <w:p>
            <w:pPr/>
            <w:r>
              <w:rPr/>
              <w:t xml:space="preserve">Article dans une revue</w:t>
            </w:r>
          </w:p>
          <w:p>
            <w:pPr/>
            <w:hyperlink r:id="rId45" w:history="1">
              <w:r>
                <w:rPr>
                  <w:color w:val="#410a8c"/>
                  <w:u w:val="single"/>
                </w:rPr>
                <w:t xml:space="preserve">halshs-03689578v1</w:t>
              </w:r>
            </w:hyperlink>
          </w:p>
        </w:tc>
      </w:tr>
      <w:tr>
        <w:trPr/>
        <w:tc>
          <w:tcPr>
            <w:noWrap/>
          </w:tcPr>
          <w:p>
            <w:pPr>
              <w:spacing w:after="200"/>
            </w:pPr>
            <w:hyperlink r:id="rId50" w:history="1">
              <w:r>
                <w:rPr>
                  <w:color w:val="1e198e"/>
                  <w:b w:val="1"/>
                  <w:bCs w:val="1"/>
                  <w:u w:val="single"/>
                </w:rPr>
                <w:t xml:space="preserve">Legitimacy of Front-of-Pack Nutrition Labels: Controversy Over the Deployment of the Nutri-Score in Italy</w:t>
              </w:r>
            </w:hyperlink>
          </w:p>
          <w:p>
            <w:pPr/>
            <w:hyperlink r:id="rId11" w:history="1">
              <w:r>
                <w:rPr>
                  <w:color w:val="#410a8c"/>
                  <w:u w:val="single"/>
                </w:rPr>
                <w:t xml:space="preserve">Morgane Fialon</w:t>
              </w:r>
            </w:hyperlink>
            <w:r>
              <w:rPr/>
              <w:t xml:space="preserve">,</w:t>
            </w:r>
            <w:hyperlink r:id="rId17" w:history="1">
              <w:r>
                <w:rPr>
                  <w:color w:val="#410a8c"/>
                  <w:u w:val="single"/>
                </w:rPr>
                <w:t xml:space="preserve">Lydiane Nabec</w:t>
              </w:r>
            </w:hyperlink>
            <w:r>
              <w:rPr/>
              <w:t xml:space="preserve">,</w:t>
            </w:r>
            <w:hyperlink r:id="rId18" w:history="1">
              <w:r>
                <w:rPr>
                  <w:color w:val="#410a8c"/>
                  <w:u w:val="single"/>
                </w:rPr>
                <w:t xml:space="preserve">Chantal Julia</w:t>
              </w:r>
            </w:hyperlink>
          </w:p>
          <w:p>
            <w:pPr/>
            <w:r>
              <w:rPr>
                <w:i w:val="1"/>
                <w:iCs w:val="1"/>
              </w:rPr>
              <w:t xml:space="preserve">International journal of health policy and management</w:t>
            </w:r>
            <w:r>
              <w:rPr/>
              <w:t xml:space="preserve">, 2022, 11 (11), pp.2574-2587. </w:t>
            </w:r>
            <w:hyperlink r:id="rId51" w:history="1">
              <w:r>
                <w:rPr>
                  <w:color w:val="#410a8c"/>
                  <w:u w:val="single"/>
                </w:rPr>
                <w:t xml:space="preserve">⟨10.34172/ijhpm.2022.6127⟩</w:t>
              </w:r>
            </w:hyperlink>
          </w:p>
          <w:p>
            <w:pPr/>
            <w:r>
              <w:rPr/>
              <w:t xml:space="preserve">Article dans une revue</w:t>
            </w:r>
          </w:p>
          <w:p>
            <w:pPr/>
            <w:hyperlink r:id="rId50" w:history="1">
              <w:r>
                <w:rPr>
                  <w:color w:val="#410a8c"/>
                  <w:u w:val="single"/>
                </w:rPr>
                <w:t xml:space="preserve">hal-03921107v1</w:t>
              </w:r>
            </w:hyperlink>
          </w:p>
        </w:tc>
      </w:tr>
      <w:tr>
        <w:trPr/>
        <w:tc>
          <w:tcPr>
            <w:noWrap/>
          </w:tcPr>
          <w:p>
            <w:pPr>
              <w:spacing w:after="200"/>
            </w:pPr>
            <w:hyperlink r:id="rId52" w:history="1">
              <w:r>
                <w:rPr>
                  <w:color w:val="1e198e"/>
                  <w:b w:val="1"/>
                  <w:bCs w:val="1"/>
                  <w:u w:val="single"/>
                </w:rPr>
                <w:t xml:space="preserve">Les effets du Nutri-Score en France sur le consentement-à-payer des consommateurs à faible revenu</w:t>
              </w:r>
            </w:hyperlink>
          </w:p>
          <w:p>
            <w:pPr/>
            <w:hyperlink r:id="rId17" w:history="1">
              <w:r>
                <w:rPr>
                  <w:color w:val="#410a8c"/>
                  <w:u w:val="single"/>
                </w:rPr>
                <w:t xml:space="preserve">Lydiane Nabec</w:t>
              </w:r>
            </w:hyperlink>
            <w:r>
              <w:rPr/>
              <w:t xml:space="preserve">,</w:t>
            </w:r>
            <w:hyperlink r:id="rId53" w:history="1">
              <w:r>
                <w:rPr>
                  <w:color w:val="#410a8c"/>
                  <w:u w:val="single"/>
                </w:rPr>
                <w:t xml:space="preserve">Stéphan Marette</w:t>
              </w:r>
            </w:hyperlink>
            <w:r>
              <w:rPr/>
              <w:t xml:space="preserve">,</w:t>
            </w:r>
            <w:hyperlink r:id="rId29" w:history="1">
              <w:r>
                <w:rPr>
                  <w:color w:val="#410a8c"/>
                  <w:u w:val="single"/>
                </w:rPr>
                <w:t xml:space="preserve">Florence Durieux</w:t>
              </w:r>
            </w:hyperlink>
          </w:p>
          <w:p>
            <w:pPr/>
            <w:r>
              <w:rPr>
                <w:i w:val="1"/>
                <w:iCs w:val="1"/>
              </w:rPr>
              <w:t xml:space="preserve">Décisions Marketing</w:t>
            </w:r>
            <w:r>
              <w:rPr/>
              <w:t xml:space="preserve">, 2019, N° 96 (4), pp.69-88. </w:t>
            </w:r>
            <w:hyperlink r:id="rId54" w:history="1">
              <w:r>
                <w:rPr>
                  <w:color w:val="#410a8c"/>
                  <w:u w:val="single"/>
                </w:rPr>
                <w:t xml:space="preserve">⟨10.7193/DM.096.69.88⟩</w:t>
              </w:r>
            </w:hyperlink>
          </w:p>
          <w:p>
            <w:pPr/>
            <w:r>
              <w:rPr/>
              <w:t xml:space="preserve">Article dans une revue</w:t>
            </w:r>
          </w:p>
          <w:p>
            <w:pPr/>
            <w:hyperlink r:id="rId52" w:history="1">
              <w:r>
                <w:rPr>
                  <w:color w:val="#410a8c"/>
                  <w:u w:val="single"/>
                </w:rPr>
                <w:t xml:space="preserve">hal-04213367v1</w:t>
              </w:r>
            </w:hyperlink>
          </w:p>
        </w:tc>
      </w:tr>
      <w:tr>
        <w:trPr/>
        <w:tc>
          <w:tcPr>
            <w:noWrap/>
          </w:tcPr>
          <w:p>
            <w:pPr>
              <w:spacing w:after="200"/>
            </w:pPr>
            <w:hyperlink r:id="rId55" w:history="1">
              <w:r>
                <w:rPr>
                  <w:color w:val="1e198e"/>
                  <w:b w:val="1"/>
                  <w:bCs w:val="1"/>
                  <w:u w:val="single"/>
                </w:rPr>
                <w:t xml:space="preserve">Legitimacy of consumer associations and perceived vulnerability of their users: Effects on intentions to trust consumerist associations</w:t>
              </w:r>
            </w:hyperlink>
          </w:p>
          <w:p>
            <w:pPr/>
            <w:hyperlink r:id="rId56" w:history="1">
              <w:r>
                <w:rPr>
                  <w:color w:val="#410a8c"/>
                  <w:u w:val="single"/>
                </w:rPr>
                <w:t xml:space="preserve">Marie-Christine Lichtlé</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p>
          <w:p>
            <w:pPr/>
            <w:r>
              <w:rPr>
                <w:i w:val="1"/>
                <w:iCs w:val="1"/>
              </w:rPr>
              <w:t xml:space="preserve">Recherche et Applications en Marketing (English Edition)</w:t>
            </w:r>
            <w:r>
              <w:rPr/>
              <w:t xml:space="preserve">, 2018, 33 (1), pp.53-72. </w:t>
            </w:r>
            <w:hyperlink r:id="rId59" w:history="1">
              <w:r>
                <w:rPr>
                  <w:color w:val="#410a8c"/>
                  <w:u w:val="single"/>
                </w:rPr>
                <w:t xml:space="preserve">⟨10.1177/2051570718756553⟩</w:t>
              </w:r>
            </w:hyperlink>
          </w:p>
          <w:p>
            <w:pPr/>
            <w:r>
              <w:rPr/>
              <w:t xml:space="preserve">Article dans une revue</w:t>
            </w:r>
          </w:p>
          <w:p>
            <w:pPr/>
            <w:hyperlink r:id="rId55" w:history="1">
              <w:r>
                <w:rPr>
                  <w:color w:val="#410a8c"/>
                  <w:u w:val="single"/>
                </w:rPr>
                <w:t xml:space="preserve">hal-02022174v1</w:t>
              </w:r>
            </w:hyperlink>
          </w:p>
        </w:tc>
      </w:tr>
      <w:tr>
        <w:trPr/>
        <w:tc>
          <w:tcPr>
            <w:noWrap/>
          </w:tcPr>
          <w:p>
            <w:pPr>
              <w:spacing w:after="200"/>
            </w:pPr>
            <w:hyperlink r:id="rId60" w:history="1">
              <w:r>
                <w:rPr>
                  <w:color w:val="1e198e"/>
                  <w:b w:val="1"/>
                  <w:bCs w:val="1"/>
                  <w:u w:val="single"/>
                </w:rPr>
                <w:t xml:space="preserve">Improving dietary behaviour with nutrition labelling: Towards a research agenda that serves consumer well-being</w:t>
              </w:r>
            </w:hyperlink>
          </w:p>
          <w:p>
            <w:pPr/>
            <w:hyperlink r:id="rId17" w:history="1">
              <w:r>
                <w:rPr>
                  <w:color w:val="#410a8c"/>
                  <w:u w:val="single"/>
                </w:rPr>
                <w:t xml:space="preserve">Lydiane Nabec</w:t>
              </w:r>
            </w:hyperlink>
          </w:p>
          <w:p>
            <w:pPr/>
            <w:r>
              <w:rPr>
                <w:i w:val="1"/>
                <w:iCs w:val="1"/>
              </w:rPr>
              <w:t xml:space="preserve">Recherche et Applications en Marketing (English Edition)</w:t>
            </w:r>
            <w:r>
              <w:rPr/>
              <w:t xml:space="preserve">, 2017, 32 (2), pp.71-97. </w:t>
            </w:r>
            <w:hyperlink r:id="rId61" w:history="1">
              <w:r>
                <w:rPr>
                  <w:color w:val="#410a8c"/>
                  <w:u w:val="single"/>
                </w:rPr>
                <w:t xml:space="preserve">⟨10.1177/2051570716685522⟩</w:t>
              </w:r>
            </w:hyperlink>
          </w:p>
          <w:p>
            <w:pPr/>
            <w:r>
              <w:rPr/>
              <w:t xml:space="preserve">Article dans une revue</w:t>
            </w:r>
          </w:p>
          <w:p>
            <w:pPr/>
            <w:hyperlink r:id="rId60" w:history="1">
              <w:r>
                <w:rPr>
                  <w:color w:val="#410a8c"/>
                  <w:u w:val="single"/>
                </w:rPr>
                <w:t xml:space="preserve">hal-04213342v1</w:t>
              </w:r>
            </w:hyperlink>
          </w:p>
        </w:tc>
      </w:tr>
      <w:tr>
        <w:trPr/>
        <w:tc>
          <w:tcPr>
            <w:noWrap/>
          </w:tcPr>
          <w:p>
            <w:pPr>
              <w:spacing w:after="200"/>
            </w:pPr>
            <w:hyperlink r:id="rId62" w:history="1">
              <w:r>
                <w:rPr>
                  <w:color w:val="1e198e"/>
                  <w:b w:val="1"/>
                  <w:bCs w:val="1"/>
                  <w:u w:val="single"/>
                </w:rPr>
                <w:t xml:space="preserve">Améliorer les comportements alimentaires avec l’étiquetage nutritionnel : vers un agenda de recherche au service du Bien-être des consommateurs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2" w:history="1">
              <w:r>
                <w:rPr>
                  <w:color w:val="#410a8c"/>
                  <w:u w:val="single"/>
                </w:rPr>
                <w:t xml:space="preserve">hal-04213410v1</w:t>
              </w:r>
            </w:hyperlink>
          </w:p>
        </w:tc>
      </w:tr>
      <w:tr>
        <w:trPr/>
        <w:tc>
          <w:tcPr>
            <w:noWrap/>
          </w:tcPr>
          <w:p>
            <w:pPr>
              <w:spacing w:after="200"/>
            </w:pPr>
            <w:hyperlink r:id="rId64" w:history="1">
              <w:r>
                <w:rPr>
                  <w:color w:val="1e198e"/>
                  <w:b w:val="1"/>
                  <w:bCs w:val="1"/>
                  <w:u w:val="single"/>
                </w:rPr>
                <w:t xml:space="preserve">Améliorer les comportements alimentaires avec l’étiquetage nutritionnel : vers un agenda de recherche au service du Bien-être des consommateurs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4" w:history="1">
              <w:r>
                <w:rPr>
                  <w:color w:val="#410a8c"/>
                  <w:u w:val="single"/>
                </w:rPr>
                <w:t xml:space="preserve">hal-02056344v1</w:t>
              </w:r>
            </w:hyperlink>
          </w:p>
        </w:tc>
      </w:tr>
      <w:tr>
        <w:trPr/>
        <w:tc>
          <w:tcPr>
            <w:noWrap/>
          </w:tcPr>
          <w:p>
            <w:pPr>
              <w:spacing w:after="200"/>
            </w:pPr>
            <w:hyperlink r:id="rId65" w:history="1">
              <w:r>
                <w:rPr>
                  <w:color w:val="1e198e"/>
                  <w:b w:val="1"/>
                  <w:bCs w:val="1"/>
                  <w:u w:val="single"/>
                </w:rPr>
                <w:t xml:space="preserve">Légitimité des associations de consommateurs et vulnérabilité perçue de leurs publics : quels effets sur l’intention de confiance envers les acteurs consuméristes ?</w:t>
              </w:r>
            </w:hyperlink>
          </w:p>
          <w:p>
            <w:pPr/>
            <w:hyperlink r:id="rId56" w:history="1">
              <w:r>
                <w:rPr>
                  <w:color w:val="#410a8c"/>
                  <w:u w:val="single"/>
                </w:rPr>
                <w:t xml:space="preserve">Marie-Christine Lichtlé</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p>
          <w:p>
            <w:pPr/>
            <w:r>
              <w:rPr>
                <w:i w:val="1"/>
                <w:iCs w:val="1"/>
              </w:rPr>
              <w:t xml:space="preserve">Recherche et Applications en Marketing (French Edition)</w:t>
            </w:r>
            <w:r>
              <w:rPr/>
              <w:t xml:space="preserve">, 2017, 33 (1), pp.56-77. </w:t>
            </w:r>
            <w:hyperlink r:id="rId66" w:history="1">
              <w:r>
                <w:rPr>
                  <w:color w:val="#410a8c"/>
                  <w:u w:val="single"/>
                </w:rPr>
                <w:t xml:space="preserve">⟨10.1177/0767370117738706⟩</w:t>
              </w:r>
            </w:hyperlink>
          </w:p>
          <w:p>
            <w:pPr/>
            <w:r>
              <w:rPr/>
              <w:t xml:space="preserve">Article dans une revue</w:t>
            </w:r>
          </w:p>
          <w:p>
            <w:pPr/>
            <w:hyperlink r:id="rId65" w:history="1">
              <w:r>
                <w:rPr>
                  <w:color w:val="#410a8c"/>
                  <w:u w:val="single"/>
                </w:rPr>
                <w:t xml:space="preserve">hal-02022171v1</w:t>
              </w:r>
            </w:hyperlink>
          </w:p>
        </w:tc>
      </w:tr>
      <w:tr>
        <w:trPr/>
        <w:tc>
          <w:tcPr>
            <w:noWrap/>
          </w:tcPr>
          <w:p>
            <w:pPr>
              <w:spacing w:after="200"/>
            </w:pPr>
            <w:hyperlink r:id="rId67" w:history="1">
              <w:r>
                <w:rPr>
                  <w:color w:val="1e198e"/>
                  <w:b w:val="1"/>
                  <w:bCs w:val="1"/>
                  <w:u w:val="single"/>
                </w:rPr>
                <w:t xml:space="preserve">Nutri-Score and NutrInform Battery: Effects on Performance and Preference in Italian Consumers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7" w:history="1">
              <w:r>
                <w:rPr>
                  <w:color w:val="#410a8c"/>
                  <w:u w:val="single"/>
                </w:rPr>
                <w:t xml:space="preserve">hal-04213336v1</w:t>
              </w:r>
            </w:hyperlink>
          </w:p>
        </w:tc>
      </w:tr>
      <w:tr>
        <w:trPr/>
        <w:tc>
          <w:tcPr>
            <w:noWrap/>
          </w:tcPr>
          <w:p>
            <w:pPr>
              <w:spacing w:after="200"/>
            </w:pPr>
            <w:hyperlink r:id="rId68" w:history="1">
              <w:r>
                <w:rPr>
                  <w:color w:val="1e198e"/>
                  <w:b w:val="1"/>
                  <w:bCs w:val="1"/>
                  <w:u w:val="single"/>
                </w:rPr>
                <w:t xml:space="preserve">Les effets d’alerte et de promotion des logos nutritionnels sur la face avant des packagings des produits agroalimentaires</w:t>
              </w:r>
            </w:hyperlink>
          </w:p>
          <w:p>
            <w:pPr/>
            <w:hyperlink r:id="rId69" w:history="1">
              <w:r>
                <w:rPr>
                  <w:color w:val="#410a8c"/>
                  <w:u w:val="single"/>
                </w:rPr>
                <w:t xml:space="preserve">Philippe Mérigot</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2016, 83</w:t>
            </w:r>
          </w:p>
          <w:p>
            <w:pPr/>
            <w:r>
              <w:rPr/>
              <w:t xml:space="preserve">Article dans une revue</w:t>
            </w:r>
          </w:p>
          <w:p>
            <w:pPr/>
            <w:hyperlink r:id="rId68" w:history="1">
              <w:r>
                <w:rPr>
                  <w:color w:val="#410a8c"/>
                  <w:u w:val="single"/>
                </w:rPr>
                <w:t xml:space="preserve">hal-01669321v1</w:t>
              </w:r>
            </w:hyperlink>
          </w:p>
        </w:tc>
      </w:tr>
      <w:tr>
        <w:trPr/>
        <w:tc>
          <w:tcPr>
            <w:noWrap/>
          </w:tcPr>
          <w:p>
            <w:pPr>
              <w:spacing w:after="200"/>
            </w:pPr>
            <w:hyperlink r:id="rId70" w:history="1">
              <w:r>
                <w:rPr>
                  <w:color w:val="1e198e"/>
                  <w:b w:val="1"/>
                  <w:bCs w:val="1"/>
                  <w:u w:val="single"/>
                </w:rPr>
                <w:t xml:space="preserve">Les parties prenantes consuméristes et l’impact de leur dynamique collective pour les entreprises</w:t>
              </w:r>
            </w:hyperlink>
          </w:p>
          <w:p>
            <w:pP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2015, 77 (Janvier-mars), pp.47-62</w:t>
            </w:r>
          </w:p>
          <w:p>
            <w:pPr/>
            <w:r>
              <w:rPr/>
              <w:t xml:space="preserve">Article dans une revue</w:t>
            </w:r>
          </w:p>
          <w:p>
            <w:pPr/>
            <w:hyperlink r:id="rId70" w:history="1">
              <w:r>
                <w:rPr>
                  <w:color w:val="#410a8c"/>
                  <w:u w:val="single"/>
                </w:rPr>
                <w:t xml:space="preserve">hal-02022190v1</w:t>
              </w:r>
            </w:hyperlink>
          </w:p>
        </w:tc>
      </w:tr>
      <w:tr>
        <w:trPr/>
        <w:tc>
          <w:tcPr>
            <w:noWrap/>
          </w:tcPr>
          <w:p>
            <w:pPr>
              <w:spacing w:after="200"/>
            </w:pPr>
            <w:hyperlink r:id="rId71" w:history="1">
              <w:r>
                <w:rPr>
                  <w:color w:val="1e198e"/>
                  <w:b w:val="1"/>
                  <w:bCs w:val="1"/>
                  <w:u w:val="single"/>
                </w:rPr>
                <w:t xml:space="preserve">Légitimité et stratégies de légitimation des associations de consommateurs dans le paysage consumériste actuel</w:t>
              </w:r>
            </w:hyperlink>
          </w:p>
          <w:p>
            <w:pPr/>
            <w:hyperlink r:id="rId17" w:history="1">
              <w:r>
                <w:rPr>
                  <w:color w:val="#410a8c"/>
                  <w:u w:val="single"/>
                </w:rPr>
                <w:t xml:space="preserve">Lydiane Nabec</w:t>
              </w:r>
            </w:hyperlink>
            <w:r>
              <w:rPr/>
              <w:t xml:space="preserve">,</w:t>
            </w:r>
            <w:hyperlink r:id="rId58" w:history="1">
              <w:r>
                <w:rPr>
                  <w:color w:val="#410a8c"/>
                  <w:u w:val="single"/>
                </w:rPr>
                <w:t xml:space="preserve">Corinne Chevalier</w:t>
              </w:r>
            </w:hyperlink>
            <w:r>
              <w:rPr/>
              <w:t xml:space="preserve">,</w:t>
            </w:r>
            <w:hyperlink r:id="rId72" w:history="1">
              <w:r>
                <w:rPr>
                  <w:color w:val="#410a8c"/>
                  <w:u w:val="single"/>
                </w:rPr>
                <w:t xml:space="preserve">Eric Briat</w:t>
              </w:r>
            </w:hyperlink>
            <w:r>
              <w:rPr/>
              <w:t xml:space="preserve">,</w:t>
            </w:r>
            <w:hyperlink r:id="rId57" w:history="1">
              <w:r>
                <w:rPr>
                  <w:color w:val="#410a8c"/>
                  <w:u w:val="single"/>
                </w:rPr>
                <w:t xml:space="preserve">Dominique Roux</w:t>
              </w:r>
            </w:hyperlink>
          </w:p>
          <w:p>
            <w:pPr/>
            <w:r>
              <w:rPr>
                <w:i w:val="1"/>
                <w:iCs w:val="1"/>
              </w:rPr>
              <w:t xml:space="preserve">Décisions Marketing</w:t>
            </w:r>
            <w:r>
              <w:rPr/>
              <w:t xml:space="preserve">, 2015, 78 (avril-juin), pp.63-77. </w:t>
            </w:r>
            <w:hyperlink r:id="rId73" w:history="1">
              <w:r>
                <w:rPr>
                  <w:color w:val="#410a8c"/>
                  <w:u w:val="single"/>
                </w:rPr>
                <w:t xml:space="preserve">⟨10.7193/DM.078.63.77⟩</w:t>
              </w:r>
            </w:hyperlink>
          </w:p>
          <w:p>
            <w:pPr/>
            <w:r>
              <w:rPr/>
              <w:t xml:space="preserve">Article dans une revue</w:t>
            </w:r>
          </w:p>
          <w:p>
            <w:pPr/>
            <w:hyperlink r:id="rId71" w:history="1">
              <w:r>
                <w:rPr>
                  <w:color w:val="#410a8c"/>
                  <w:u w:val="single"/>
                </w:rPr>
                <w:t xml:space="preserve">hal-02022189v1</w:t>
              </w:r>
            </w:hyperlink>
          </w:p>
        </w:tc>
      </w:tr>
      <w:tr>
        <w:trPr/>
        <w:tc>
          <w:tcPr>
            <w:noWrap/>
          </w:tcPr>
          <w:p>
            <w:pPr>
              <w:spacing w:after="200"/>
            </w:pPr>
            <w:hyperlink r:id="rId74" w:history="1">
              <w:r>
                <w:rPr>
                  <w:color w:val="1e198e"/>
                  <w:b w:val="1"/>
                  <w:bCs w:val="1"/>
                  <w:u w:val="single"/>
                </w:rPr>
                <w:t xml:space="preserve">Les pratiques de lecture des étiquettes nutritionnelles: une analyse sémiotique des représentations des règles de nutrition</w:t>
              </w:r>
            </w:hyperlink>
          </w:p>
          <w:p>
            <w:pPr/>
            <w:hyperlink r:id="rId75" w:history="1">
              <w:r>
                <w:rPr>
                  <w:color w:val="#410a8c"/>
                  <w:u w:val="single"/>
                </w:rPr>
                <w:t xml:space="preserve">Isabelle Chalamon</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2013, 70, pp.59-74. </w:t>
            </w:r>
            <w:hyperlink r:id="rId76" w:history="1">
              <w:r>
                <w:rPr>
                  <w:color w:val="#410a8c"/>
                  <w:u w:val="single"/>
                </w:rPr>
                <w:t xml:space="preserve">⟨10.7193/DM.070.59.74⟩</w:t>
              </w:r>
            </w:hyperlink>
          </w:p>
          <w:p>
            <w:pPr/>
            <w:r>
              <w:rPr/>
              <w:t xml:space="preserve">Article dans une revue</w:t>
            </w:r>
          </w:p>
          <w:p>
            <w:pPr/>
            <w:hyperlink r:id="rId74" w:history="1">
              <w:r>
                <w:rPr>
                  <w:color w:val="#410a8c"/>
                  <w:u w:val="single"/>
                </w:rPr>
                <w:t xml:space="preserve">hal-02396364v1</w:t>
              </w:r>
            </w:hyperlink>
          </w:p>
        </w:tc>
      </w:tr>
      <w:tr>
        <w:trPr/>
        <w:tc>
          <w:tcPr>
            <w:noWrap/>
          </w:tcPr>
          <w:p>
            <w:pPr>
              <w:spacing w:after="200"/>
            </w:pPr>
            <w:hyperlink r:id="rId77" w:history="1">
              <w:r>
                <w:rPr>
                  <w:color w:val="1e198e"/>
                  <w:b w:val="1"/>
                  <w:bCs w:val="1"/>
                  <w:u w:val="single"/>
                </w:rPr>
                <w:t xml:space="preserve">L'enseigne : un capital pour le distributeur</w:t>
              </w:r>
            </w:hyperlink>
          </w:p>
          <w:p>
            <w:pPr/>
            <w:hyperlink r:id="rId78" w:history="1">
              <w:r>
                <w:rPr>
                  <w:color w:val="#410a8c"/>
                  <w:u w:val="single"/>
                </w:rPr>
                <w:t xml:space="preserve">Nathalie Fleck</w:t>
              </w:r>
            </w:hyperlink>
            <w:r>
              <w:rPr/>
              <w:t xml:space="preserve">,</w:t>
            </w:r>
            <w:hyperlink r:id="rId17" w:history="1">
              <w:r>
                <w:rPr>
                  <w:color w:val="#410a8c"/>
                  <w:u w:val="single"/>
                </w:rPr>
                <w:t xml:space="preserve">Lydiane Nabec</w:t>
              </w:r>
            </w:hyperlink>
          </w:p>
          <w:p>
            <w:pPr/>
            <w:r>
              <w:rPr>
                <w:i w:val="1"/>
                <w:iCs w:val="1"/>
              </w:rPr>
              <w:t xml:space="preserve">Revue management &amp; avenir</w:t>
            </w:r>
            <w:r>
              <w:rPr/>
              <w:t xml:space="preserve">, 2010, 38 (8), pp.14. </w:t>
            </w:r>
            <w:hyperlink r:id="rId79" w:history="1">
              <w:r>
                <w:rPr>
                  <w:color w:val="#410a8c"/>
                  <w:u w:val="single"/>
                </w:rPr>
                <w:t xml:space="preserve">⟨10.3917/mav.038.0014⟩</w:t>
              </w:r>
            </w:hyperlink>
          </w:p>
          <w:p>
            <w:pPr/>
            <w:r>
              <w:rPr/>
              <w:t xml:space="preserve">Article dans une revue</w:t>
            </w:r>
          </w:p>
          <w:p>
            <w:pPr/>
            <w:hyperlink r:id="rId77" w:history="1">
              <w:r>
                <w:rPr>
                  <w:color w:val="#410a8c"/>
                  <w:u w:val="single"/>
                </w:rPr>
                <w:t xml:space="preserve">hal-02291870v1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trilogie du Live Shopping émergeant en Chine : les atouts du marketing sensoriel</w:t>
              </w:r>
            </w:hyperlink>
          </w:p>
          <w:p>
            <w:pPr/>
            <w:hyperlink r:id="rId81" w:history="1">
              <w:r>
                <w:rPr>
                  <w:color w:val="#410a8c"/>
                  <w:u w:val="single"/>
                </w:rPr>
                <w:t xml:space="preserve">Dongfang Li</w:t>
              </w:r>
            </w:hyperlink>
            <w:r>
              <w:rPr/>
              <w:t xml:space="preserve">,</w:t>
            </w:r>
            <w:hyperlink r:id="rId17" w:history="1">
              <w:r>
                <w:rPr>
                  <w:color w:val="#410a8c"/>
                  <w:u w:val="single"/>
                </w:rPr>
                <w:t xml:space="preserve">Lydiane Nabec</w:t>
              </w:r>
            </w:hyperlink>
          </w:p>
          <w:p>
            <w:pPr/>
            <w:r>
              <w:rPr>
                <w:i w:val="1"/>
                <w:iCs w:val="1"/>
              </w:rPr>
              <w:t xml:space="preserve">23rd International Marketing Trends Conference - IMTC 2024</w:t>
            </w:r>
            <w:r>
              <w:rPr/>
              <w:t xml:space="preserve">, ESCP Business School, Jan 2024, Venice, Italie</w:t>
            </w:r>
          </w:p>
          <w:p>
            <w:pPr/>
            <w:r>
              <w:rPr/>
              <w:t xml:space="preserve">Communication dans un congrès</w:t>
            </w:r>
          </w:p>
          <w:p>
            <w:pPr/>
            <w:hyperlink r:id="rId80" w:history="1">
              <w:r>
                <w:rPr>
                  <w:color w:val="#410a8c"/>
                  <w:u w:val="single"/>
                </w:rPr>
                <w:t xml:space="preserve">hal-04445456v1</w:t>
              </w:r>
            </w:hyperlink>
          </w:p>
        </w:tc>
      </w:tr>
      <w:tr>
        <w:trPr/>
        <w:tc>
          <w:tcPr>
            <w:noWrap/>
          </w:tcPr>
          <w:p>
            <w:pPr>
              <w:spacing w:after="200"/>
            </w:pPr>
            <w:hyperlink r:id="rId82" w:history="1">
              <w:r>
                <w:rPr>
                  <w:color w:val="1e198e"/>
                  <w:b w:val="1"/>
                  <w:bCs w:val="1"/>
                  <w:u w:val="single"/>
                </w:rPr>
                <w:t xml:space="preserve">Live streaming e-commerce, proposition d’une typologie des formats émergeants en Chine</w:t>
              </w:r>
            </w:hyperlink>
          </w:p>
          <w:p>
            <w:pPr/>
            <w:hyperlink r:id="rId81" w:history="1">
              <w:r>
                <w:rPr>
                  <w:color w:val="#410a8c"/>
                  <w:u w:val="single"/>
                </w:rPr>
                <w:t xml:space="preserve">Dongfang Li</w:t>
              </w:r>
            </w:hyperlink>
            <w:r>
              <w:rPr/>
              <w:t xml:space="preserve">,</w:t>
            </w:r>
            <w:hyperlink r:id="rId17" w:history="1">
              <w:r>
                <w:rPr>
                  <w:color w:val="#410a8c"/>
                  <w:u w:val="single"/>
                </w:rPr>
                <w:t xml:space="preserve">Lydiane Nabec</w:t>
              </w:r>
            </w:hyperlink>
          </w:p>
          <w:p>
            <w:pPr/>
            <w:r>
              <w:rPr>
                <w:i w:val="1"/>
                <w:iCs w:val="1"/>
              </w:rPr>
              <w:t xml:space="preserve">22ème édition du colloque sur le Marketing Digital</w:t>
            </w:r>
            <w:r>
              <w:rPr/>
              <w:t xml:space="preserve">, Université Paris 1 Panthéon-Sorbonne; ESSCA School of Management, Sep 2023, Paris, France</w:t>
            </w:r>
          </w:p>
          <w:p>
            <w:pPr/>
            <w:r>
              <w:rPr/>
              <w:t xml:space="preserve">Communication dans un congrès</w:t>
            </w:r>
          </w:p>
          <w:p>
            <w:pPr/>
            <w:hyperlink r:id="rId82" w:history="1">
              <w:r>
                <w:rPr>
                  <w:color w:val="#410a8c"/>
                  <w:u w:val="single"/>
                </w:rPr>
                <w:t xml:space="preserve">hal-04233501v1</w:t>
              </w:r>
            </w:hyperlink>
          </w:p>
        </w:tc>
      </w:tr>
      <w:tr>
        <w:trPr/>
        <w:tc>
          <w:tcPr>
            <w:noWrap/>
          </w:tcPr>
          <w:p>
            <w:pPr>
              <w:spacing w:after="200"/>
            </w:pPr>
            <w:hyperlink r:id="rId83" w:history="1">
              <w:r>
                <w:rPr>
                  <w:color w:val="1e198e"/>
                  <w:b w:val="1"/>
                  <w:bCs w:val="1"/>
                  <w:u w:val="single"/>
                </w:rPr>
                <w:t xml:space="preserve">Conception d’un Centre d’Expérimentation Pédagogique pour faciliter les échanges et la diffusion de l’innovation pédagogique</w:t>
              </w:r>
            </w:hyperlink>
          </w:p>
          <w:p>
            <w:pPr/>
            <w:hyperlink r:id="rId84" w:history="1">
              <w:r>
                <w:rPr>
                  <w:color w:val="#410a8c"/>
                  <w:u w:val="single"/>
                </w:rPr>
                <w:t xml:space="preserve">Valentine Duru</w:t>
              </w:r>
            </w:hyperlink>
            <w:r>
              <w:rPr/>
              <w:t xml:space="preserve">,</w:t>
            </w:r>
            <w:hyperlink r:id="rId85" w:history="1">
              <w:r>
                <w:rPr>
                  <w:color w:val="#410a8c"/>
                  <w:u w:val="single"/>
                </w:rPr>
                <w:t xml:space="preserve">Marine Moyon</w:t>
              </w:r>
            </w:hyperlink>
            <w:r>
              <w:rPr/>
              <w:t xml:space="preserve">,</w:t>
            </w:r>
            <w:hyperlink r:id="rId86" w:history="1">
              <w:r>
                <w:rPr>
                  <w:color w:val="#410a8c"/>
                  <w:u w:val="single"/>
                </w:rPr>
                <w:t xml:space="preserve">Fabienne Bernard</w:t>
              </w:r>
            </w:hyperlink>
            <w:r>
              <w:rPr/>
              <w:t xml:space="preserve">,</w:t>
            </w:r>
            <w:hyperlink r:id="rId87" w:history="1">
              <w:r>
                <w:rPr>
                  <w:color w:val="#410a8c"/>
                  <w:u w:val="single"/>
                </w:rPr>
                <w:t xml:space="preserve">Julien Bobroff</w:t>
              </w:r>
            </w:hyperlink>
            <w:r>
              <w:rPr/>
              <w:t xml:space="preserve">,</w:t>
            </w:r>
            <w:hyperlink r:id="rId88" w:history="1">
              <w:r>
                <w:rPr>
                  <w:color w:val="#410a8c"/>
                  <w:u w:val="single"/>
                </w:rPr>
                <w:t xml:space="preserve">Frederic Bouquet</w:t>
              </w:r>
            </w:hyperlink>
            <w:r>
              <w:rPr/>
              <w:t xml:space="preserve">et al.</w:t>
            </w:r>
          </w:p>
          <w:p>
            <w:pPr/>
            <w:r>
              <w:rPr>
                <w:i w:val="1"/>
                <w:iCs w:val="1"/>
              </w:rPr>
              <w:t xml:space="preserve">Questions de Pédagogie dans l'Enseignement Supérieur 2022 - (S')engager et pouvoir (d')agir</w:t>
            </w:r>
            <w:r>
              <w:rPr/>
              <w:t xml:space="preserve">, la rochelle universtié, Jan 2022, la Rochelle, France. pp.268-279</w:t>
            </w:r>
          </w:p>
          <w:p>
            <w:pPr/>
            <w:r>
              <w:rPr/>
              <w:t xml:space="preserve">Communication dans un congrès</w:t>
            </w:r>
          </w:p>
          <w:p>
            <w:pPr/>
            <w:hyperlink r:id="rId83" w:history="1">
              <w:r>
                <w:rPr>
                  <w:color w:val="#410a8c"/>
                  <w:u w:val="single"/>
                </w:rPr>
                <w:t xml:space="preserve">hal-04185416v1</w:t>
              </w:r>
            </w:hyperlink>
          </w:p>
        </w:tc>
      </w:tr>
      <w:tr>
        <w:trPr/>
        <w:tc>
          <w:tcPr>
            <w:noWrap/>
          </w:tcPr>
          <w:p>
            <w:pPr>
              <w:spacing w:after="200"/>
            </w:pPr>
            <w:hyperlink r:id="rId89" w:history="1">
              <w:r>
                <w:rPr>
                  <w:color w:val="1e198e"/>
                  <w:b w:val="1"/>
                  <w:bCs w:val="1"/>
                  <w:u w:val="single"/>
                </w:rPr>
                <w:t xml:space="preserve">Prévenir le risque de non-observance thérapeutique chez les jeunes adultes: les apports de la théorie de la motivation à se protéger</w:t>
              </w:r>
            </w:hyperlink>
          </w:p>
          <w:p>
            <w:pPr/>
            <w:hyperlink r:id="rId90" w:history="1">
              <w:r>
                <w:rPr>
                  <w:color w:val="#410a8c"/>
                  <w:u w:val="single"/>
                </w:rPr>
                <w:t xml:space="preserve">Marie-Eve Laporte</w:t>
              </w:r>
            </w:hyperlink>
            <w:r>
              <w:rPr/>
              <w:t xml:space="preserve">,</w:t>
            </w:r>
            <w:hyperlink r:id="rId17" w:history="1">
              <w:r>
                <w:rPr>
                  <w:color w:val="#410a8c"/>
                  <w:u w:val="single"/>
                </w:rPr>
                <w:t xml:space="preserve">Lydiane Nabec</w:t>
              </w:r>
            </w:hyperlink>
            <w:r>
              <w:rPr/>
              <w:t xml:space="preserve">,</w:t>
            </w:r>
            <w:hyperlink r:id="rId40" w:history="1">
              <w:r>
                <w:rPr>
                  <w:color w:val="#410a8c"/>
                  <w:u w:val="single"/>
                </w:rPr>
                <w:t xml:space="preserve">Kevin Dolgin</w:t>
              </w:r>
            </w:hyperlink>
          </w:p>
          <w:p>
            <w:pPr/>
            <w:r>
              <w:rPr>
                <w:i w:val="1"/>
                <w:iCs w:val="1"/>
              </w:rPr>
              <w:t xml:space="preserve">8è Journée Internationale du Marketing Santé</w:t>
            </w:r>
            <w:r>
              <w:rPr/>
              <w:t xml:space="preserve">, Jun 2022, Paris, France</w:t>
            </w:r>
          </w:p>
          <w:p>
            <w:pPr/>
            <w:r>
              <w:rPr/>
              <w:t xml:space="preserve">Communication dans un congrès</w:t>
            </w:r>
          </w:p>
          <w:p>
            <w:pPr/>
            <w:hyperlink r:id="rId89" w:history="1">
              <w:r>
                <w:rPr>
                  <w:color w:val="#410a8c"/>
                  <w:u w:val="single"/>
                </w:rPr>
                <w:t xml:space="preserve">halshs-05013956v1</w:t>
              </w:r>
            </w:hyperlink>
          </w:p>
        </w:tc>
      </w:tr>
      <w:tr>
        <w:trPr/>
        <w:tc>
          <w:tcPr>
            <w:noWrap/>
          </w:tcPr>
          <w:p>
            <w:pPr>
              <w:spacing w:after="200"/>
            </w:pPr>
            <w:hyperlink r:id="rId91" w:history="1">
              <w:r>
                <w:rPr>
                  <w:color w:val="1e198e"/>
                  <w:b w:val="1"/>
                  <w:bCs w:val="1"/>
                  <w:u w:val="single"/>
                </w:rPr>
                <w:t xml:space="preserve">Accompagner l'innovation pédagogique via la création d'une Chaire de recherche-action dédiée</w:t>
              </w:r>
            </w:hyperlink>
          </w:p>
          <w:p>
            <w:pPr/>
            <w:hyperlink r:id="rId85" w:history="1">
              <w:r>
                <w:rPr>
                  <w:color w:val="#410a8c"/>
                  <w:u w:val="single"/>
                </w:rPr>
                <w:t xml:space="preserve">Marine Moyon</w:t>
              </w:r>
            </w:hyperlink>
            <w:r>
              <w:rPr/>
              <w:t xml:space="preserve">,</w:t>
            </w:r>
            <w:hyperlink r:id="rId92" w:history="1">
              <w:r>
                <w:rPr>
                  <w:color w:val="#410a8c"/>
                  <w:u w:val="single"/>
                </w:rPr>
                <w:t xml:space="preserve">Jeanne Parmentier</w:t>
              </w:r>
            </w:hyperlink>
            <w:r>
              <w:rPr/>
              <w:t xml:space="preserve">,</w:t>
            </w:r>
            <w:hyperlink r:id="rId17" w:history="1">
              <w:r>
                <w:rPr>
                  <w:color w:val="#410a8c"/>
                  <w:u w:val="single"/>
                </w:rPr>
                <w:t xml:space="preserve">Lydiane Nabec</w:t>
              </w:r>
            </w:hyperlink>
            <w:r>
              <w:rPr/>
              <w:t xml:space="preserve">,</w:t>
            </w:r>
            <w:hyperlink r:id="rId93" w:history="1">
              <w:r>
                <w:rPr>
                  <w:color w:val="#410a8c"/>
                  <w:u w:val="single"/>
                </w:rPr>
                <w:t xml:space="preserve">Martin Riopel</w:t>
              </w:r>
            </w:hyperlink>
          </w:p>
          <w:p>
            <w:pPr/>
            <w:r>
              <w:rPr>
                <w:i w:val="1"/>
                <w:iCs w:val="1"/>
              </w:rPr>
              <w:t xml:space="preserve">Questions de Pédagogie dans l'Enseignement Supérieur 2022 - (S')engager et pouvoir (d')agir</w:t>
            </w:r>
            <w:r>
              <w:rPr/>
              <w:t xml:space="preserve">, Jan 2022, La Rochelle, France. pp.256-267</w:t>
            </w:r>
          </w:p>
          <w:p>
            <w:pPr/>
            <w:r>
              <w:rPr/>
              <w:t xml:space="preserve">Communication dans un congrès</w:t>
            </w:r>
          </w:p>
          <w:p>
            <w:pPr/>
            <w:hyperlink r:id="rId91" w:history="1">
              <w:r>
                <w:rPr>
                  <w:color w:val="#410a8c"/>
                  <w:u w:val="single"/>
                </w:rPr>
                <w:t xml:space="preserve">hal-04204596v1</w:t>
              </w:r>
            </w:hyperlink>
          </w:p>
        </w:tc>
      </w:tr>
      <w:tr>
        <w:trPr/>
        <w:tc>
          <w:tcPr>
            <w:noWrap/>
          </w:tcPr>
          <w:p>
            <w:pPr>
              <w:spacing w:after="200"/>
            </w:pPr>
            <w:hyperlink r:id="rId94" w:history="1">
              <w:r>
                <w:rPr>
                  <w:color w:val="1e198e"/>
                  <w:b w:val="1"/>
                  <w:bCs w:val="1"/>
                  <w:u w:val="single"/>
                </w:rPr>
                <w:t xml:space="preserve">Prévention du risque de non-observance médicamenteuse: vers une échelle de mesure de l'intention des patients d'observer le traitement prescrit</w:t>
              </w:r>
            </w:hyperlink>
          </w:p>
          <w:p>
            <w:pPr/>
            <w:hyperlink r:id="rId90" w:history="1">
              <w:r>
                <w:rPr>
                  <w:color w:val="#410a8c"/>
                  <w:u w:val="single"/>
                </w:rPr>
                <w:t xml:space="preserve">Marie-Eve Laporte</w:t>
              </w:r>
            </w:hyperlink>
            <w:r>
              <w:rPr/>
              <w:t xml:space="preserve">,</w:t>
            </w:r>
            <w:hyperlink r:id="rId17" w:history="1">
              <w:r>
                <w:rPr>
                  <w:color w:val="#410a8c"/>
                  <w:u w:val="single"/>
                </w:rPr>
                <w:t xml:space="preserve">Lydiane Nabec</w:t>
              </w:r>
            </w:hyperlink>
            <w:r>
              <w:rPr/>
              <w:t xml:space="preserve">,</w:t>
            </w:r>
            <w:hyperlink r:id="rId40" w:history="1">
              <w:r>
                <w:rPr>
                  <w:color w:val="#410a8c"/>
                  <w:u w:val="single"/>
                </w:rPr>
                <w:t xml:space="preserve">Kevin Dolgin</w:t>
              </w:r>
            </w:hyperlink>
          </w:p>
          <w:p>
            <w:pPr/>
            <w:r>
              <w:rPr>
                <w:i w:val="1"/>
                <w:iCs w:val="1"/>
              </w:rPr>
              <w:t xml:space="preserve">8ème Congrès ARAMOS (association de recherche appliquée au management des organisations de santé)</w:t>
            </w:r>
            <w:r>
              <w:rPr/>
              <w:t xml:space="preserve">, Oct 2020, Paris, France</w:t>
            </w:r>
          </w:p>
          <w:p>
            <w:pPr/>
            <w:r>
              <w:rPr/>
              <w:t xml:space="preserve">Communication dans un congrès</w:t>
            </w:r>
          </w:p>
          <w:p>
            <w:pPr/>
            <w:hyperlink r:id="rId94" w:history="1">
              <w:r>
                <w:rPr>
                  <w:color w:val="#410a8c"/>
                  <w:u w:val="single"/>
                </w:rPr>
                <w:t xml:space="preserve">hal-02929615v1</w:t>
              </w:r>
            </w:hyperlink>
          </w:p>
        </w:tc>
      </w:tr>
      <w:tr>
        <w:trPr/>
        <w:tc>
          <w:tcPr>
            <w:noWrap/>
          </w:tcPr>
          <w:p>
            <w:pPr>
              <w:spacing w:after="200"/>
            </w:pPr>
            <w:hyperlink r:id="rId95" w:history="1">
              <w:r>
                <w:rPr>
                  <w:color w:val="1e198e"/>
                  <w:b w:val="1"/>
                  <w:bCs w:val="1"/>
                  <w:u w:val="single"/>
                </w:rPr>
                <w:t xml:space="preserve">les effets d’alerte d’un Nutri-Score défavorable sur l’attitude et le comportement de parents à l’égard de produits gras-sucrés-salés destinés aux enfants</w:t>
              </w:r>
            </w:hyperlink>
          </w:p>
          <w:p>
            <w:pPr/>
            <w:hyperlink r:id="rId17" w:history="1">
              <w:r>
                <w:rPr>
                  <w:color w:val="#410a8c"/>
                  <w:u w:val="single"/>
                </w:rPr>
                <w:t xml:space="preserve">Lydiane Nabec</w:t>
              </w:r>
            </w:hyperlink>
            <w:r>
              <w:rPr/>
              <w:t xml:space="preserve">,</w:t>
            </w:r>
            <w:hyperlink r:id="rId29" w:history="1">
              <w:r>
                <w:rPr>
                  <w:color w:val="#410a8c"/>
                  <w:u w:val="single"/>
                </w:rPr>
                <w:t xml:space="preserve">Florence Durieux</w:t>
              </w:r>
            </w:hyperlink>
            <w:r>
              <w:rPr/>
              <w:t xml:space="preserve">,</w:t>
            </w:r>
            <w:hyperlink r:id="rId27" w:history="1">
              <w:r>
                <w:rPr>
                  <w:color w:val="#410a8c"/>
                  <w:u w:val="single"/>
                </w:rPr>
                <w:t xml:space="preserve">Nathalie Guichard</w:t>
              </w:r>
            </w:hyperlink>
            <w:r>
              <w:rPr/>
              <w:t xml:space="preserve">,</w:t>
            </w:r>
            <w:hyperlink r:id="rId28" w:history="1">
              <w:r>
                <w:rPr>
                  <w:color w:val="#410a8c"/>
                  <w:u w:val="single"/>
                </w:rPr>
                <w:t xml:space="preserve">Valérie Hémar-Nicolas</w:t>
              </w:r>
            </w:hyperlink>
          </w:p>
          <w:p>
            <w:pPr/>
            <w:r>
              <w:rPr>
                <w:i w:val="1"/>
                <w:iCs w:val="1"/>
              </w:rPr>
              <w:t xml:space="preserve">35ème Conférence Internationale de l’Association Française du Marketing</w:t>
            </w:r>
            <w:r>
              <w:rPr/>
              <w:t xml:space="preserve">, May 2019, Le Havre, France</w:t>
            </w:r>
          </w:p>
          <w:p>
            <w:pPr/>
            <w:r>
              <w:rPr/>
              <w:t xml:space="preserve">Communication dans un congrès</w:t>
            </w:r>
          </w:p>
          <w:p>
            <w:pPr/>
            <w:hyperlink r:id="rId95" w:history="1">
              <w:r>
                <w:rPr>
                  <w:color w:val="#410a8c"/>
                  <w:u w:val="single"/>
                </w:rPr>
                <w:t xml:space="preserve">hal-04162379v1</w:t>
              </w:r>
            </w:hyperlink>
          </w:p>
        </w:tc>
      </w:tr>
      <w:tr>
        <w:trPr/>
        <w:tc>
          <w:tcPr>
            <w:noWrap/>
          </w:tcPr>
          <w:p>
            <w:pPr>
              <w:spacing w:after="200"/>
            </w:pPr>
            <w:hyperlink r:id="rId96" w:history="1">
              <w:r>
                <w:rPr>
                  <w:color w:val="1e198e"/>
                  <w:b w:val="1"/>
                  <w:bCs w:val="1"/>
                  <w:u w:val="single"/>
                </w:rPr>
                <w:t xml:space="preserve">Les logos nutritionnels sont-ils légitimes ? Analyse de l'effet de leur format selon l'expertise nutritionnelle des consommateurs</w:t>
              </w:r>
            </w:hyperlink>
          </w:p>
          <w:p>
            <w:pPr/>
            <w:hyperlink r:id="rId17" w:history="1">
              <w:r>
                <w:rPr>
                  <w:color w:val="#410a8c"/>
                  <w:u w:val="single"/>
                </w:rPr>
                <w:t xml:space="preserve">Lydiane Nabec</w:t>
              </w:r>
            </w:hyperlink>
            <w:r>
              <w:rPr/>
              <w:t xml:space="preserve">,</w:t>
            </w:r>
            <w:hyperlink r:id="rId69" w:history="1">
              <w:r>
                <w:rPr>
                  <w:color w:val="#410a8c"/>
                  <w:u w:val="single"/>
                </w:rPr>
                <w:t xml:space="preserve">Philippe Mérigot</w:t>
              </w:r>
            </w:hyperlink>
            <w:r>
              <w:rPr/>
              <w:t xml:space="preserve">,</w:t>
            </w:r>
            <w:hyperlink r:id="rId18" w:history="1">
              <w:r>
                <w:rPr>
                  <w:color w:val="#410a8c"/>
                  <w:u w:val="single"/>
                </w:rPr>
                <w:t xml:space="preserve">Chantal Julia</w:t>
              </w:r>
            </w:hyperlink>
          </w:p>
          <w:p>
            <w:pPr/>
            <w:r>
              <w:rPr>
                <w:i w:val="1"/>
                <w:iCs w:val="1"/>
              </w:rPr>
              <w:t xml:space="preserve">33ème congrès international de l'AFM (Association Française du Marketing)</w:t>
            </w:r>
            <w:r>
              <w:rPr/>
              <w:t xml:space="preserve">, May 2017, Tours, France</w:t>
            </w:r>
          </w:p>
          <w:p>
            <w:pPr/>
            <w:r>
              <w:rPr/>
              <w:t xml:space="preserve">Communication dans un congrès</w:t>
            </w:r>
          </w:p>
          <w:p>
            <w:pPr/>
            <w:hyperlink r:id="rId96" w:history="1">
              <w:r>
                <w:rPr>
                  <w:color w:val="#410a8c"/>
                  <w:u w:val="single"/>
                </w:rPr>
                <w:t xml:space="preserve">hal-02310782v1</w:t>
              </w:r>
            </w:hyperlink>
          </w:p>
        </w:tc>
      </w:tr>
      <w:tr>
        <w:trPr/>
        <w:tc>
          <w:tcPr>
            <w:noWrap/>
          </w:tcPr>
          <w:p>
            <w:pPr>
              <w:spacing w:after="200"/>
            </w:pPr>
            <w:hyperlink r:id="rId97" w:history="1">
              <w:r>
                <w:rPr>
                  <w:color w:val="1e198e"/>
                  <w:b w:val="1"/>
                  <w:bCs w:val="1"/>
                  <w:u w:val="single"/>
                </w:rPr>
                <w:t xml:space="preserve">Se défendre face aux professionnels du marché : une analyse par la notion de compétence du consommateur</w:t>
              </w:r>
            </w:hyperlink>
          </w:p>
          <w:p>
            <w:pP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p>
          <w:p>
            <w:pPr/>
            <w:r>
              <w:rPr>
                <w:i w:val="1"/>
                <w:iCs w:val="1"/>
              </w:rPr>
              <w:t xml:space="preserve">32ème congrès de l’Association Française de Marketing</w:t>
            </w:r>
            <w:r>
              <w:rPr/>
              <w:t xml:space="preserve">, May 2016, Lyon, France</w:t>
            </w:r>
          </w:p>
          <w:p>
            <w:pPr/>
            <w:r>
              <w:rPr/>
              <w:t xml:space="preserve">Communication dans un congrès</w:t>
            </w:r>
          </w:p>
          <w:p>
            <w:pPr/>
            <w:hyperlink r:id="rId97" w:history="1">
              <w:r>
                <w:rPr>
                  <w:color w:val="#410a8c"/>
                  <w:u w:val="single"/>
                </w:rPr>
                <w:t xml:space="preserve">hal-02753452v1</w:t>
              </w:r>
            </w:hyperlink>
          </w:p>
        </w:tc>
      </w:tr>
      <w:tr>
        <w:trPr/>
        <w:tc>
          <w:tcPr>
            <w:noWrap/>
          </w:tcPr>
          <w:p>
            <w:pPr>
              <w:spacing w:after="200"/>
            </w:pPr>
            <w:hyperlink r:id="rId98" w:history="1">
              <w:r>
                <w:rPr>
                  <w:color w:val="1e198e"/>
                  <w:b w:val="1"/>
                  <w:bCs w:val="1"/>
                  <w:u w:val="single"/>
                </w:rPr>
                <w:t xml:space="preserve">L’enseigne : un capital pour le distributeur ?</w:t>
              </w:r>
            </w:hyperlink>
          </w:p>
          <w:p>
            <w:pPr/>
            <w:hyperlink r:id="rId78" w:history="1">
              <w:r>
                <w:rPr>
                  <w:color w:val="#410a8c"/>
                  <w:u w:val="single"/>
                </w:rPr>
                <w:t xml:space="preserve">Nathalie Fleck</w:t>
              </w:r>
            </w:hyperlink>
            <w:r>
              <w:rPr/>
              <w:t xml:space="preserve">,</w:t>
            </w:r>
            <w:hyperlink r:id="rId17" w:history="1">
              <w:r>
                <w:rPr>
                  <w:color w:val="#410a8c"/>
                  <w:u w:val="single"/>
                </w:rPr>
                <w:t xml:space="preserve">Lydiane Nabec</w:t>
              </w:r>
            </w:hyperlink>
          </w:p>
          <w:p>
            <w:pPr/>
            <w:r>
              <w:rPr>
                <w:i w:val="1"/>
                <w:iCs w:val="1"/>
              </w:rPr>
              <w:t xml:space="preserve">Colloque International Etienne Thil</w:t>
            </w:r>
            <w:r>
              <w:rPr/>
              <w:t xml:space="preserve">, Oct 2009, La Rochelle, France</w:t>
            </w:r>
          </w:p>
          <w:p>
            <w:pPr/>
            <w:r>
              <w:rPr/>
              <w:t xml:space="preserve">Communication dans un congrès</w:t>
            </w:r>
          </w:p>
          <w:p>
            <w:pPr/>
            <w:hyperlink r:id="rId98" w:history="1">
              <w:r>
                <w:rPr>
                  <w:color w:val="#410a8c"/>
                  <w:u w:val="single"/>
                </w:rPr>
                <w:t xml:space="preserve">hal-02955473v1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Towards environmental labelling of food products in France</w:t>
              </w:r>
            </w:hyperlink>
          </w:p>
          <w:p>
            <w:pPr/>
            <w:hyperlink r:id="rId32" w:history="1">
              <w:r>
                <w:rPr>
                  <w:color w:val="#410a8c"/>
                  <w:u w:val="single"/>
                </w:rPr>
                <w:t xml:space="preserve">Arnaud Hélias</w:t>
              </w:r>
            </w:hyperlink>
            <w:r>
              <w:rPr/>
              <w:t xml:space="preserve">,</w:t>
            </w:r>
            <w:hyperlink r:id="rId100" w:history="1">
              <w:r>
                <w:rPr>
                  <w:color w:val="#410a8c"/>
                  <w:u w:val="single"/>
                </w:rPr>
                <w:t xml:space="preserve">Hayo van Der Werf</w:t>
              </w:r>
            </w:hyperlink>
            <w:r>
              <w:rPr/>
              <w:t xml:space="preserve">,</w:t>
            </w: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99" w:history="1">
              <w:r>
                <w:rPr>
                  <w:color w:val="#410a8c"/>
                  <w:u w:val="single"/>
                </w:rPr>
                <w:t xml:space="preserve">hal-04218649v1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Marketing: Le marketing au service de la décarbonation des marchés (Management décarboné)</w:t>
              </w:r>
            </w:hyperlink>
          </w:p>
          <w:p>
            <w:pPr/>
            <w:hyperlink r:id="rId17" w:history="1">
              <w:r>
                <w:rPr>
                  <w:color w:val="#410a8c"/>
                  <w:u w:val="single"/>
                </w:rPr>
                <w:t xml:space="preserve">Lydiane Nabec</w:t>
              </w:r>
            </w:hyperlink>
            <w:r>
              <w:rPr/>
              <w:t xml:space="preserve">,</w:t>
            </w:r>
            <w:hyperlink r:id="rId102" w:history="1">
              <w:r>
                <w:rPr>
                  <w:color w:val="#410a8c"/>
                  <w:u w:val="single"/>
                </w:rPr>
                <w:t xml:space="preserve">Amina Béji-Bécheur</w:t>
              </w:r>
            </w:hyperlink>
            <w:r>
              <w:rPr/>
              <w:t xml:space="preserve">,</w:t>
            </w:r>
            <w:hyperlink r:id="rId103" w:history="1">
              <w:r>
                <w:rPr>
                  <w:color w:val="#410a8c"/>
                  <w:u w:val="single"/>
                </w:rPr>
                <w:t xml:space="preserve">Valerie Guillard</w:t>
              </w:r>
            </w:hyperlink>
            <w:r>
              <w:rPr/>
              <w:t xml:space="preserve">,</w:t>
            </w:r>
            <w:hyperlink r:id="rId104" w:history="1">
              <w:r>
                <w:rPr>
                  <w:color w:val="#410a8c"/>
                  <w:u w:val="single"/>
                </w:rPr>
                <w:t xml:space="preserve">Nil Özçağlar-Toulouse</w:t>
              </w:r>
            </w:hyperlink>
            <w:r>
              <w:rPr/>
              <w:t xml:space="preserve">,</w:t>
            </w:r>
            <w:hyperlink r:id="rId105" w:history="1">
              <w:r>
                <w:rPr>
                  <w:color w:val="#410a8c"/>
                  <w:u w:val="single"/>
                </w:rPr>
                <w:t xml:space="preserve">Julien Schmitt</w:t>
              </w:r>
            </w:hyperlink>
          </w:p>
          <w:p>
            <w:pPr/>
            <w:r>
              <w:rPr/>
              <w:t xml:space="preserve">EMS. EMS, 2026, ‎ 978-2386302596</w:t>
            </w:r>
          </w:p>
          <w:p>
            <w:pPr/>
            <w:r>
              <w:rPr/>
              <w:t xml:space="preserve">Ouvrages</w:t>
            </w:r>
          </w:p>
          <w:p>
            <w:pPr/>
            <w:hyperlink r:id="rId101" w:history="1">
              <w:r>
                <w:rPr>
                  <w:color w:val="#410a8c"/>
                  <w:u w:val="single"/>
                </w:rPr>
                <w:t xml:space="preserve">hal-05611067v1</w:t>
              </w:r>
            </w:hyperlink>
          </w:p>
        </w:tc>
      </w:tr>
      <w:tr>
        <w:trPr/>
        <w:tc>
          <w:tcPr>
            <w:noWrap/>
          </w:tcPr>
          <w:p>
            <w:pPr>
              <w:spacing w:after="200"/>
            </w:pPr>
            <w:hyperlink r:id="rId106" w:history="1">
              <w:r>
                <w:rPr>
                  <w:color w:val="1e198e"/>
                  <w:b w:val="1"/>
                  <w:bCs w:val="1"/>
                  <w:u w:val="single"/>
                </w:rPr>
                <w:t xml:space="preserve">Protection des consommateurs : les nouveaux enjeux du consumérisme</w:t>
              </w:r>
            </w:hyperlink>
          </w:p>
          <w:p>
            <w:pPr/>
            <w:hyperlink r:id="rId57" w:history="1">
              <w:r>
                <w:rPr>
                  <w:color w:val="#410a8c"/>
                  <w:u w:val="single"/>
                </w:rPr>
                <w:t xml:space="preserve">Dominique Roux</w:t>
              </w:r>
            </w:hyperlink>
            <w:r>
              <w:rPr/>
              <w:t xml:space="preserve">,</w:t>
            </w:r>
            <w:hyperlink r:id="rId17" w:history="1">
              <w:r>
                <w:rPr>
                  <w:color w:val="#410a8c"/>
                  <w:u w:val="single"/>
                </w:rPr>
                <w:t xml:space="preserve">Lydiane Nabec</w:t>
              </w:r>
            </w:hyperlink>
          </w:p>
          <w:p>
            <w:pPr/>
            <w:hyperlink r:id="rId107" w:history="1">
              <w:r>
                <w:rPr>
                  <w:color w:val="#410a8c"/>
                  <w:u w:val="single"/>
                </w:rPr>
                <w:t xml:space="preserve">Éditions EMS, management &amp; société</w:t>
              </w:r>
            </w:hyperlink>
            <w:r>
              <w:rPr/>
              <w:t xml:space="preserve">, 217 p., 2016, Versus (Cormelles-le-Royal), ISSN 2270-695X, Eric Rémy, 978-2-84769-847-3</w:t>
            </w:r>
          </w:p>
          <w:p>
            <w:pPr/>
            <w:r>
              <w:rPr/>
              <w:t xml:space="preserve">Ouvrages</w:t>
            </w:r>
          </w:p>
          <w:p>
            <w:pPr/>
            <w:hyperlink r:id="rId106" w:history="1">
              <w:r>
                <w:rPr>
                  <w:color w:val="#410a8c"/>
                  <w:u w:val="single"/>
                </w:rPr>
                <w:t xml:space="preserve">hal-02022242v1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Augmenter la perception du risque pour motiver le changement de comportement, une stratégie à utiliser avec précaution en santé publique</w:t>
              </w:r>
            </w:hyperlink>
          </w:p>
          <w:p>
            <w:pPr/>
            <w:hyperlink r:id="rId90" w:history="1">
              <w:r>
                <w:rPr>
                  <w:color w:val="#410a8c"/>
                  <w:u w:val="single"/>
                </w:rPr>
                <w:t xml:space="preserve">Marie-Eve Laporte</w:t>
              </w:r>
            </w:hyperlink>
            <w:r>
              <w:rPr/>
              <w:t xml:space="preserve">,</w:t>
            </w:r>
            <w:hyperlink r:id="rId17" w:history="1">
              <w:r>
                <w:rPr>
                  <w:color w:val="#410a8c"/>
                  <w:u w:val="single"/>
                </w:rPr>
                <w:t xml:space="preserve">Lydiane Nabec</w:t>
              </w:r>
            </w:hyperlink>
          </w:p>
          <w:p>
            <w:pPr/>
            <w:r>
              <w:rPr>
                <w:i w:val="1"/>
                <w:iCs w:val="1"/>
              </w:rPr>
              <w:t xml:space="preserve">Marketing social et Nudges: comment changer les comportements en santé ?</w:t>
            </w:r>
            <w:r>
              <w:rPr/>
              <w:t xml:space="preserve">, éditions ems, 2022, 978-2-37687-548-2</w:t>
            </w:r>
          </w:p>
          <w:p>
            <w:pPr/>
            <w:r>
              <w:rPr/>
              <w:t xml:space="preserve">Chapitre d'ouvrage</w:t>
            </w:r>
          </w:p>
          <w:p>
            <w:pPr/>
            <w:hyperlink r:id="rId108" w:history="1">
              <w:r>
                <w:rPr>
                  <w:color w:val="#410a8c"/>
                  <w:u w:val="single"/>
                </w:rPr>
                <w:t xml:space="preserve">hal-03938719v1</w:t>
              </w:r>
            </w:hyperlink>
          </w:p>
        </w:tc>
      </w:tr>
      <w:tr>
        <w:trPr/>
        <w:tc>
          <w:tcPr>
            <w:noWrap/>
          </w:tcPr>
          <w:p>
            <w:pPr>
              <w:spacing w:after="200"/>
            </w:pPr>
            <w:hyperlink r:id="rId109" w:history="1">
              <w:r>
                <w:rPr>
                  <w:color w:val="1e198e"/>
                  <w:b w:val="1"/>
                  <w:bCs w:val="1"/>
                  <w:u w:val="single"/>
                </w:rPr>
                <w:t xml:space="preserve">Les nouveaux formats d’étiquetage nutritionnel</w:t>
              </w:r>
            </w:hyperlink>
          </w:p>
          <w:p>
            <w:pPr/>
            <w:hyperlink r:id="rId17" w:history="1">
              <w:r>
                <w:rPr>
                  <w:color w:val="#410a8c"/>
                  <w:u w:val="single"/>
                </w:rPr>
                <w:t xml:space="preserve">Lydiane Nabec</w:t>
              </w:r>
            </w:hyperlink>
            <w:r>
              <w:rPr/>
              <w:t xml:space="preserve">,</w:t>
            </w:r>
            <w:hyperlink r:id="rId29" w:history="1">
              <w:r>
                <w:rPr>
                  <w:color w:val="#410a8c"/>
                  <w:u w:val="single"/>
                </w:rPr>
                <w:t xml:space="preserve">Florence Durieux</w:t>
              </w:r>
            </w:hyperlink>
            <w:r>
              <w:rPr/>
              <w:t xml:space="preserve">,</w:t>
            </w:r>
            <w:hyperlink r:id="rId69" w:history="1">
              <w:r>
                <w:rPr>
                  <w:color w:val="#410a8c"/>
                  <w:u w:val="single"/>
                </w:rPr>
                <w:t xml:space="preserve">Philippe Mérigot</w:t>
              </w:r>
            </w:hyperlink>
          </w:p>
          <w:p>
            <w:pPr/>
            <w:r>
              <w:rPr>
                <w:i w:val="1"/>
                <w:iCs w:val="1"/>
              </w:rPr>
              <w:t xml:space="preserve">Protection du consommateur. Les nouveaux enjeux du consumérisme</w:t>
            </w:r>
            <w:r>
              <w:rPr/>
              <w:t xml:space="preserve">, 2016</w:t>
            </w:r>
          </w:p>
          <w:p>
            <w:pPr/>
            <w:r>
              <w:rPr/>
              <w:t xml:space="preserve">Chapitre d'ouvrage</w:t>
            </w:r>
          </w:p>
          <w:p>
            <w:pPr/>
            <w:hyperlink r:id="rId109" w:history="1">
              <w:r>
                <w:rPr>
                  <w:color w:val="#410a8c"/>
                  <w:u w:val="single"/>
                </w:rPr>
                <w:t xml:space="preserve">halshs-01676930v1</w:t>
              </w:r>
            </w:hyperlink>
          </w:p>
        </w:tc>
      </w:tr>
      <w:tr>
        <w:trPr/>
        <w:tc>
          <w:tcPr>
            <w:noWrap/>
          </w:tcPr>
          <w:p>
            <w:pPr>
              <w:spacing w:after="200"/>
            </w:pPr>
            <w:hyperlink r:id="rId110" w:history="1">
              <w:r>
                <w:rPr>
                  <w:color w:val="1e198e"/>
                  <w:b w:val="1"/>
                  <w:bCs w:val="1"/>
                  <w:u w:val="single"/>
                </w:rPr>
                <w:t xml:space="preserve">Les acteurs de la protection des consommateurs et la légitimité des associations de consommateurs</w:t>
              </w:r>
            </w:hyperlink>
          </w:p>
          <w:p>
            <w:pPr/>
            <w:hyperlink r:id="rId58" w:history="1">
              <w:r>
                <w:rPr>
                  <w:color w:val="#410a8c"/>
                  <w:u w:val="single"/>
                </w:rPr>
                <w:t xml:space="preserve">Corinne Chevalier</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p>
          <w:p>
            <w:pPr/>
            <w:r>
              <w:rPr/>
              <w:t xml:space="preserve">Dominique Roux; Lydiane Nabec. </w:t>
            </w:r>
            <w:r>
              <w:rPr>
                <w:i w:val="1"/>
                <w:iCs w:val="1"/>
              </w:rPr>
              <w:t xml:space="preserve">Protection des consommateurs : les nouveaux enjeux du consumérisme</w:t>
            </w:r>
            <w:r>
              <w:rPr/>
              <w:t xml:space="preserve">, </w:t>
            </w:r>
            <w:hyperlink r:id="rId107" w:history="1">
              <w:r>
                <w:rPr>
                  <w:color w:val="#410a8c"/>
                  <w:u w:val="single"/>
                </w:rPr>
                <w:t xml:space="preserve">Éditions EMS, management &amp; société</w:t>
              </w:r>
            </w:hyperlink>
            <w:r>
              <w:rPr/>
              <w:t xml:space="preserve">, pp.63-75, 2016, Versus (Cormelles-le-Royal), ISSN 2270-695X, 978-2-84769-847-3</w:t>
            </w:r>
          </w:p>
          <w:p>
            <w:pPr/>
            <w:r>
              <w:rPr/>
              <w:t xml:space="preserve">Chapitre d'ouvrage</w:t>
            </w:r>
          </w:p>
          <w:p>
            <w:pPr/>
            <w:hyperlink r:id="rId110" w:history="1">
              <w:r>
                <w:rPr>
                  <w:color w:val="#410a8c"/>
                  <w:u w:val="single"/>
                </w:rPr>
                <w:t xml:space="preserve">hal-02022299v1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marketing souffre d’une image négative auprès d’un tiers des Français</w:t>
              </w:r>
            </w:hyperlink>
          </w:p>
          <w:p>
            <w:pPr/>
            <w:hyperlink r:id="rId102" w:history="1">
              <w:r>
                <w:rPr>
                  <w:color w:val="#410a8c"/>
                  <w:u w:val="single"/>
                </w:rPr>
                <w:t xml:space="preserve">Amina Béji-Bécheur</w:t>
              </w:r>
            </w:hyperlink>
            <w:r>
              <w:rPr/>
              <w:t xml:space="preserve">,</w:t>
            </w:r>
            <w:hyperlink r:id="rId112" w:history="1">
              <w:r>
                <w:rPr>
                  <w:color w:val="#410a8c"/>
                  <w:u w:val="single"/>
                </w:rPr>
                <w:t xml:space="preserve">Alain Decrop</w:t>
              </w:r>
            </w:hyperlink>
            <w:r>
              <w:rPr/>
              <w:t xml:space="preserve">,</w:t>
            </w:r>
            <w:hyperlink r:id="rId17" w:history="1">
              <w:r>
                <w:rPr>
                  <w:color w:val="#410a8c"/>
                  <w:u w:val="single"/>
                </w:rPr>
                <w:t xml:space="preserve">Lydiane Nabec</w:t>
              </w:r>
            </w:hyperlink>
          </w:p>
          <w:p>
            <w:pPr/>
            <w:r>
              <w:rPr/>
              <w:t xml:space="preserve">2023</w:t>
            </w:r>
          </w:p>
          <w:p>
            <w:pPr/>
            <w:r>
              <w:rPr/>
              <w:t xml:space="preserve">Article de blog scientifique</w:t>
            </w:r>
          </w:p>
          <w:p>
            <w:pPr/>
            <w:hyperlink r:id="rId111" w:history="1">
              <w:r>
                <w:rPr>
                  <w:color w:val="#410a8c"/>
                  <w:u w:val="single"/>
                </w:rPr>
                <w:t xml:space="preserve">hal-04151224v1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Rapport du conseil scientifique de l’affichage environnemental</w:t>
              </w:r>
            </w:hyperlink>
          </w:p>
          <w:p>
            <w:pPr/>
            <w:hyperlink r:id="rId34" w:history="1">
              <w:r>
                <w:rPr>
                  <w:color w:val="#410a8c"/>
                  <w:u w:val="single"/>
                </w:rPr>
                <w:t xml:space="preserve">Louis-Georges Soler</w:t>
              </w:r>
            </w:hyperlink>
            <w:r>
              <w:rPr/>
              <w:t xml:space="preserve">,</w:t>
            </w:r>
            <w:hyperlink r:id="rId114" w:history="1">
              <w:r>
                <w:rPr>
                  <w:color w:val="#410a8c"/>
                  <w:u w:val="single"/>
                </w:rPr>
                <w:t xml:space="preserve">Sophie Dubuisson-Quellier</w:t>
              </w:r>
            </w:hyperlink>
            <w:r>
              <w:rPr/>
              <w:t xml:space="preserve">,</w:t>
            </w:r>
            <w:hyperlink r:id="rId115" w:history="1">
              <w:r>
                <w:rPr>
                  <w:color w:val="#410a8c"/>
                  <w:u w:val="single"/>
                </w:rPr>
                <w:t xml:space="preserve">Florence Garcia-Launay</w:t>
              </w:r>
            </w:hyperlink>
            <w:r>
              <w:rPr/>
              <w:t xml:space="preserve">,</w:t>
            </w:r>
            <w:hyperlink r:id="rId32" w:history="1">
              <w:r>
                <w:rPr>
                  <w:color w:val="#410a8c"/>
                  <w:u w:val="single"/>
                </w:rPr>
                <w:t xml:space="preserve">Arnaud Hélias</w:t>
              </w:r>
            </w:hyperlink>
            <w:r>
              <w:rPr/>
              <w:t xml:space="preserve">,</w:t>
            </w:r>
            <w:hyperlink r:id="rId18"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113" w:history="1">
              <w:r>
                <w:rPr>
                  <w:color w:val="#410a8c"/>
                  <w:u w:val="single"/>
                </w:rPr>
                <w:t xml:space="preserve">hal-05052737v1</w:t>
              </w:r>
            </w:hyperlink>
          </w:p>
        </w:tc>
      </w:tr>
      <w:tr>
        <w:trPr/>
        <w:tc>
          <w:tcPr>
            <w:noWrap/>
          </w:tcPr>
          <w:p>
            <w:pPr>
              <w:spacing w:after="200"/>
            </w:pPr>
            <w:hyperlink r:id="rId116" w:history="1">
              <w:r>
                <w:rPr>
                  <w:color w:val="1e198e"/>
                  <w:b w:val="1"/>
                  <w:bCs w:val="1"/>
                  <w:u w:val="single"/>
                </w:rPr>
                <w:t xml:space="preserve">L'affichage environnemental des produits alimentaires. Rapport du conseil scientifique</w:t>
              </w:r>
            </w:hyperlink>
          </w:p>
          <w:p>
            <w:pP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w:t>
            </w:r>
            <w:hyperlink r:id="rId32" w:history="1">
              <w:r>
                <w:rPr>
                  <w:color w:val="#410a8c"/>
                  <w:u w:val="single"/>
                </w:rPr>
                <w:t xml:space="preserve">Arnaud Hélias</w:t>
              </w:r>
            </w:hyperlink>
            <w:r>
              <w:rPr/>
              <w:t xml:space="preserve">,</w:t>
            </w:r>
            <w:hyperlink r:id="rId18"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116" w:history="1">
              <w:r>
                <w:rPr>
                  <w:color w:val="#410a8c"/>
                  <w:u w:val="single"/>
                </w:rPr>
                <w:t xml:space="preserve">hal-04180463v1</w:t>
              </w:r>
            </w:hyperlink>
          </w:p>
        </w:tc>
      </w:tr>
      <w:tr>
        <w:trPr/>
        <w:tc>
          <w:tcPr>
            <w:noWrap/>
          </w:tcPr>
          <w:p>
            <w:pPr>
              <w:spacing w:after="200"/>
            </w:pPr>
            <w:hyperlink r:id="rId117" w:history="1">
              <w:r>
                <w:rPr>
                  <w:color w:val="1e198e"/>
                  <w:b w:val="1"/>
                  <w:bCs w:val="1"/>
                  <w:u w:val="single"/>
                </w:rPr>
                <w:t xml:space="preserve">Avis de l’Anses relatif à « l’analyse de la pertinence en matière de nutrition de systèmes d’information nutritionnelle destinés au consommateur »</w:t>
              </w:r>
            </w:hyperlink>
          </w:p>
          <w:p>
            <w:pPr/>
            <w:hyperlink r:id="rId118" w:history="1">
              <w:r>
                <w:rPr>
                  <w:color w:val="#410a8c"/>
                  <w:u w:val="single"/>
                </w:rPr>
                <w:t xml:space="preserve">François Mariotti</w:t>
              </w:r>
            </w:hyperlink>
            <w:r>
              <w:rPr/>
              <w:t xml:space="preserve">,</w:t>
            </w:r>
            <w:hyperlink r:id="rId119" w:history="1">
              <w:r>
                <w:rPr>
                  <w:color w:val="#410a8c"/>
                  <w:u w:val="single"/>
                </w:rPr>
                <w:t xml:space="preserve">Catherine Atlan</w:t>
              </w:r>
            </w:hyperlink>
            <w:r>
              <w:rPr/>
              <w:t xml:space="preserve">,</w:t>
            </w:r>
            <w:hyperlink r:id="rId120" w:history="1">
              <w:r>
                <w:rPr>
                  <w:color w:val="#410a8c"/>
                  <w:u w:val="single"/>
                </w:rPr>
                <w:t xml:space="preserve">Catherine Bennetau-Pelissero</w:t>
              </w:r>
            </w:hyperlink>
            <w:r>
              <w:rPr/>
              <w:t xml:space="preserve">,</w:t>
            </w:r>
            <w:hyperlink r:id="rId121" w:history="1">
              <w:r>
                <w:rPr>
                  <w:color w:val="#410a8c"/>
                  <w:u w:val="single"/>
                </w:rPr>
                <w:t xml:space="preserve">Marie-Christine Boutron-Ruault</w:t>
              </w:r>
            </w:hyperlink>
            <w:r>
              <w:rPr/>
              <w:t xml:space="preserve">,</w:t>
            </w:r>
            <w:hyperlink r:id="rId122" w:history="1">
              <w:r>
                <w:rPr>
                  <w:color w:val="#410a8c"/>
                  <w:u w:val="single"/>
                </w:rPr>
                <w:t xml:space="preserve">Jean Louis Bresson</w:t>
              </w:r>
            </w:hyperlink>
            <w:r>
              <w:rPr/>
              <w:t xml:space="preserve">et al.</w:t>
            </w:r>
          </w:p>
          <w:p>
            <w:pPr/>
            <w:r>
              <w:rPr/>
              <w:t xml:space="preserve">[0] Saisine n° 2016-SA-0017, Anses. 2017, 44 p</w:t>
            </w:r>
          </w:p>
          <w:p>
            <w:pPr/>
            <w:r>
              <w:rPr/>
              <w:t xml:space="preserve">Rapport</w:t>
            </w:r>
            <w:r>
              <w:rPr/>
              <w:t xml:space="preserve"> (rapport d’expertise collective)</w:t>
            </w:r>
          </w:p>
          <w:p>
            <w:pPr/>
            <w:hyperlink r:id="rId117" w:history="1">
              <w:r>
                <w:rPr>
                  <w:color w:val="#410a8c"/>
                  <w:u w:val="single"/>
                </w:rPr>
                <w:t xml:space="preserve">hal-01606445v1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F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ane-nabec" TargetMode="External"/><Relationship Id="rId8" Type="http://schemas.openxmlformats.org/officeDocument/2006/relationships/hyperlink" Target="https://orcid.org/0000-0002-4723-5689" TargetMode="External"/><Relationship Id="rId9" Type="http://schemas.openxmlformats.org/officeDocument/2006/relationships/hyperlink" Target="https://hal.science/hal-05227475v1" TargetMode="External"/><Relationship Id="rId10" Type="http://schemas.openxmlformats.org/officeDocument/2006/relationships/hyperlink" Target="https://hal.science/search/index/?q=*&amp;authFullName_s=Th&#233;o Vasseur" TargetMode="External"/><Relationship Id="rId11" Type="http://schemas.openxmlformats.org/officeDocument/2006/relationships/hyperlink" Target="https://hal.science/search/index/?q=*&amp;authFullName_s=Morgane Fialon" TargetMode="External"/><Relationship Id="rId12" Type="http://schemas.openxmlformats.org/officeDocument/2006/relationships/hyperlink" Target="https://hal.science/search/index/?q=*&amp;authFullName_s=Pedro Marques-Vidal" TargetMode="External"/><Relationship Id="rId13" Type="http://schemas.openxmlformats.org/officeDocument/2006/relationships/hyperlink" Target="https://hal.science/search/index/?q=*&amp;authFullName_s=Paula Pereira" TargetMode="External"/><Relationship Id="rId14" Type="http://schemas.openxmlformats.org/officeDocument/2006/relationships/hyperlink" Target="https://hal.science/search/index/?q=*&amp;authFullName_s=Aline Meirhaeghe" TargetMode="External"/><Relationship Id="rId15" Type="http://schemas.openxmlformats.org/officeDocument/2006/relationships/hyperlink" Target="https://dx.doi.org/10.1093/eurpub/ckaf089" TargetMode="External"/><Relationship Id="rId16" Type="http://schemas.openxmlformats.org/officeDocument/2006/relationships/hyperlink" Target="https://hal.science/hal-05347209v1" TargetMode="External"/><Relationship Id="rId17" Type="http://schemas.openxmlformats.org/officeDocument/2006/relationships/hyperlink" Target="https://hal.science/search/index/?q=*&amp;authFullName_s=Lydiane Nabec" TargetMode="External"/><Relationship Id="rId18" Type="http://schemas.openxmlformats.org/officeDocument/2006/relationships/hyperlink" Target="https://hal.science/search/index/?q=*&amp;authFullName_s=Chantal Julia" TargetMode="External"/><Relationship Id="rId19" Type="http://schemas.openxmlformats.org/officeDocument/2006/relationships/hyperlink" Target="https://dx.doi.org/10.1186/s12961-023-01065-8" TargetMode="External"/><Relationship Id="rId20" Type="http://schemas.openxmlformats.org/officeDocument/2006/relationships/hyperlink" Target="https://hal.science/hal-04213397v1" TargetMode="External"/><Relationship Id="rId21" Type="http://schemas.openxmlformats.org/officeDocument/2006/relationships/hyperlink" Target="https://hal.science/search/index/?q=*&amp;authFullName_s=Mauro Serafini" TargetMode="External"/><Relationship Id="rId22" Type="http://schemas.openxmlformats.org/officeDocument/2006/relationships/hyperlink" Target="https://hal.science/search/index/?q=*&amp;authFullName_s=Pilar Galan" TargetMode="External"/><Relationship Id="rId23" Type="http://schemas.openxmlformats.org/officeDocument/2006/relationships/hyperlink" Target="https://hal.science/search/index/?q=*&amp;authFullName_s=Emmanuelle Kesse-Guyot" TargetMode="External"/><Relationship Id="rId24" Type="http://schemas.openxmlformats.org/officeDocument/2006/relationships/hyperlink" Target="https://hal.science/search/index/?q=*&amp;authFullName_s=Mathilde Touvier" TargetMode="External"/><Relationship Id="rId25" Type="http://schemas.openxmlformats.org/officeDocument/2006/relationships/hyperlink" Target="https://dx.doi.org/10.3390/nu14173511" TargetMode="External"/><Relationship Id="rId26" Type="http://schemas.openxmlformats.org/officeDocument/2006/relationships/hyperlink" Target="https://hal.science/hal-04154320v1" TargetMode="External"/><Relationship Id="rId27" Type="http://schemas.openxmlformats.org/officeDocument/2006/relationships/hyperlink" Target="https://hal.science/search/index/?q=*&amp;authFullName_s=Nathalie Guichard" TargetMode="External"/><Relationship Id="rId28" Type="http://schemas.openxmlformats.org/officeDocument/2006/relationships/hyperlink" Target="https://hal.science/search/index/?q=*&amp;authFullName_s=Val&#233;rie H&#233;mar-Nicolas" TargetMode="External"/><Relationship Id="rId29" Type="http://schemas.openxmlformats.org/officeDocument/2006/relationships/hyperlink" Target="https://hal.science/search/index/?q=*&amp;authFullName_s=Florence Durieux" TargetMode="External"/><Relationship Id="rId30" Type="http://schemas.openxmlformats.org/officeDocument/2006/relationships/hyperlink" Target="https://dx.doi.org/10.3917/dm.106.0011" TargetMode="External"/><Relationship Id="rId31" Type="http://schemas.openxmlformats.org/officeDocument/2006/relationships/hyperlink" Target="https://hal.science/hal-03697547v1" TargetMode="External"/><Relationship Id="rId32" Type="http://schemas.openxmlformats.org/officeDocument/2006/relationships/hyperlink" Target="https://hal.science/search/index/?q=*&amp;authFullName_s=Arnaud H&#233;lias" TargetMode="External"/><Relationship Id="rId33" Type="http://schemas.openxmlformats.org/officeDocument/2006/relationships/hyperlink" Target="https://hal.science/search/index/?q=*&amp;authFullName_s=Hayo M. G. van Der Werf" TargetMode="External"/><Relationship Id="rId34" Type="http://schemas.openxmlformats.org/officeDocument/2006/relationships/hyperlink" Target="https://hal.science/search/index/?q=*&amp;authFullName_s=Louis-Georges Soler" TargetMode="External"/><Relationship Id="rId35" Type="http://schemas.openxmlformats.org/officeDocument/2006/relationships/hyperlink" Target="https://hal.science/search/index/?q=*&amp;authFullName_s=Franck Aggeri" TargetMode="External"/><Relationship Id="rId36" Type="http://schemas.openxmlformats.org/officeDocument/2006/relationships/hyperlink" Target="https://hal.science/search/index/?q=*&amp;authFullName_s=Jean-Yves Dourmad" TargetMode="External"/><Relationship Id="rId37" Type="http://schemas.openxmlformats.org/officeDocument/2006/relationships/hyperlink" Target="https://dx.doi.org/10.1007/s11367-022-02071-8" TargetMode="External"/><Relationship Id="rId38" Type="http://schemas.openxmlformats.org/officeDocument/2006/relationships/hyperlink" Target="https://shs.hal.science/halshs-03665629v1" TargetMode="External"/><Relationship Id="rId39" Type="http://schemas.openxmlformats.org/officeDocument/2006/relationships/hyperlink" Target="https://hal.science/search/index/?q=*&amp;authFullName_s=Elodie de Bock" TargetMode="External"/><Relationship Id="rId40" Type="http://schemas.openxmlformats.org/officeDocument/2006/relationships/hyperlink" Target="https://hal.science/search/index/?q=*&amp;authFullName_s=Kevin Dolgin" TargetMode="External"/><Relationship Id="rId41" Type="http://schemas.openxmlformats.org/officeDocument/2006/relationships/hyperlink" Target="https://hal.science/search/index/?q=*&amp;authFullName_s=L&#233;a Kombargi" TargetMode="External"/><Relationship Id="rId42" Type="http://schemas.openxmlformats.org/officeDocument/2006/relationships/hyperlink" Target="https://hal.science/search/index/?q=*&amp;authFullName_s=Benoit Arnould" TargetMode="External"/><Relationship Id="rId43" Type="http://schemas.openxmlformats.org/officeDocument/2006/relationships/hyperlink" Target="https://hal.science/search/index/?q=*&amp;authFullName_s=Tanguy Vilcot" TargetMode="External"/><Relationship Id="rId44" Type="http://schemas.openxmlformats.org/officeDocument/2006/relationships/hyperlink" Target="https://dx.doi.org/10.2147/PPA.S354705" TargetMode="External"/><Relationship Id="rId45" Type="http://schemas.openxmlformats.org/officeDocument/2006/relationships/hyperlink" Target="https://shs.hal.science/halshs-03689578v1" TargetMode="External"/><Relationship Id="rId46" Type="http://schemas.openxmlformats.org/officeDocument/2006/relationships/hyperlink" Target="https://hal.science/search/index/?q=*&amp;authFullName_s=B&#233;atrice Tugaut" TargetMode="External"/><Relationship Id="rId47" Type="http://schemas.openxmlformats.org/officeDocument/2006/relationships/hyperlink" Target="https://hal.science/search/index/?q=*&amp;authFullName_s=Selam Shah" TargetMode="External"/><Relationship Id="rId48" Type="http://schemas.openxmlformats.org/officeDocument/2006/relationships/hyperlink" Target="https://hal.science/search/index/?q=*&amp;authFullName_s=Hanna Rebibo Seror" TargetMode="External"/><Relationship Id="rId49" Type="http://schemas.openxmlformats.org/officeDocument/2006/relationships/hyperlink" Target="https://dx.doi.org/10.1186/s41687-022-00470-x" TargetMode="External"/><Relationship Id="rId50" Type="http://schemas.openxmlformats.org/officeDocument/2006/relationships/hyperlink" Target="https://cnam.hal.science/hal-03921107v1" TargetMode="External"/><Relationship Id="rId51" Type="http://schemas.openxmlformats.org/officeDocument/2006/relationships/hyperlink" Target="https://dx.doi.org/10.34172/ijhpm.2022.6127" TargetMode="External"/><Relationship Id="rId52" Type="http://schemas.openxmlformats.org/officeDocument/2006/relationships/hyperlink" Target="https://hal.science/hal-04213367v1" TargetMode="External"/><Relationship Id="rId53" Type="http://schemas.openxmlformats.org/officeDocument/2006/relationships/hyperlink" Target="https://hal.science/search/index/?q=*&amp;authFullName_s=St&#233;phan Marette" TargetMode="External"/><Relationship Id="rId54" Type="http://schemas.openxmlformats.org/officeDocument/2006/relationships/hyperlink" Target="https://dx.doi.org/10.7193/DM.096.69.88" TargetMode="External"/><Relationship Id="rId55" Type="http://schemas.openxmlformats.org/officeDocument/2006/relationships/hyperlink" Target="https://hal.science/hal-02022174v1" TargetMode="External"/><Relationship Id="rId56" Type="http://schemas.openxmlformats.org/officeDocument/2006/relationships/hyperlink" Target="https://hal.science/search/index/?q=*&amp;authFullName_s=Marie-Christine Lichtl&#233;" TargetMode="External"/><Relationship Id="rId57" Type="http://schemas.openxmlformats.org/officeDocument/2006/relationships/hyperlink" Target="https://hal.science/search/index/?q=*&amp;authFullName_s=Dominique Roux" TargetMode="External"/><Relationship Id="rId58" Type="http://schemas.openxmlformats.org/officeDocument/2006/relationships/hyperlink" Target="https://hal.science/search/index/?q=*&amp;authFullName_s=Corinne Chevalier" TargetMode="External"/><Relationship Id="rId59" Type="http://schemas.openxmlformats.org/officeDocument/2006/relationships/hyperlink" Target="https://dx.doi.org/10.1177/2051570718756553" TargetMode="External"/><Relationship Id="rId60" Type="http://schemas.openxmlformats.org/officeDocument/2006/relationships/hyperlink" Target="https://hal.science/hal-04213342v1" TargetMode="External"/><Relationship Id="rId61" Type="http://schemas.openxmlformats.org/officeDocument/2006/relationships/hyperlink" Target="https://dx.doi.org/10.1177/2051570716685522" TargetMode="External"/><Relationship Id="rId62" Type="http://schemas.openxmlformats.org/officeDocument/2006/relationships/hyperlink" Target="https://hal.science/hal-04213410v1" TargetMode="External"/><Relationship Id="rId63" Type="http://schemas.openxmlformats.org/officeDocument/2006/relationships/hyperlink" Target="https://dx.doi.org/10.1177/0767370116667346" TargetMode="External"/><Relationship Id="rId64" Type="http://schemas.openxmlformats.org/officeDocument/2006/relationships/hyperlink" Target="https://hal.science/hal-02056344v1" TargetMode="External"/><Relationship Id="rId65" Type="http://schemas.openxmlformats.org/officeDocument/2006/relationships/hyperlink" Target="https://hal.science/hal-02022171v1" TargetMode="External"/><Relationship Id="rId66" Type="http://schemas.openxmlformats.org/officeDocument/2006/relationships/hyperlink" Target="https://dx.doi.org/10.1177/0767370117738706" TargetMode="External"/><Relationship Id="rId67" Type="http://schemas.openxmlformats.org/officeDocument/2006/relationships/hyperlink" Target="https://hal.science/hal-04213336v1" TargetMode="External"/><Relationship Id="rId68" Type="http://schemas.openxmlformats.org/officeDocument/2006/relationships/hyperlink" Target="https://hal.science/hal-01669321v1" TargetMode="External"/><Relationship Id="rId69" Type="http://schemas.openxmlformats.org/officeDocument/2006/relationships/hyperlink" Target="https://hal.science/search/index/?q=*&amp;authFullName_s=Philippe M&#233;rigot" TargetMode="External"/><Relationship Id="rId70" Type="http://schemas.openxmlformats.org/officeDocument/2006/relationships/hyperlink" Target="https://hal.science/hal-02022190v1" TargetMode="External"/><Relationship Id="rId71" Type="http://schemas.openxmlformats.org/officeDocument/2006/relationships/hyperlink" Target="https://hal.science/hal-02022189v1" TargetMode="External"/><Relationship Id="rId72" Type="http://schemas.openxmlformats.org/officeDocument/2006/relationships/hyperlink" Target="https://hal.science/search/index/?q=*&amp;authFullName_s=Eric Briat" TargetMode="External"/><Relationship Id="rId73" Type="http://schemas.openxmlformats.org/officeDocument/2006/relationships/hyperlink" Target="https://dx.doi.org/10.7193/DM.078.63.77" TargetMode="External"/><Relationship Id="rId74" Type="http://schemas.openxmlformats.org/officeDocument/2006/relationships/hyperlink" Target="https://hal.science/hal-02396364v1" TargetMode="External"/><Relationship Id="rId75" Type="http://schemas.openxmlformats.org/officeDocument/2006/relationships/hyperlink" Target="https://hal.science/search/index/?q=*&amp;authFullName_s=Isabelle Chalamon" TargetMode="External"/><Relationship Id="rId76" Type="http://schemas.openxmlformats.org/officeDocument/2006/relationships/hyperlink" Target="https://dx.doi.org/10.7193/DM.070.59.74" TargetMode="External"/><Relationship Id="rId77" Type="http://schemas.openxmlformats.org/officeDocument/2006/relationships/hyperlink" Target="https://hal.science/hal-02291870v1" TargetMode="External"/><Relationship Id="rId78" Type="http://schemas.openxmlformats.org/officeDocument/2006/relationships/hyperlink" Target="https://hal.science/search/index/?q=*&amp;authFullName_s=Nathalie Fleck" TargetMode="External"/><Relationship Id="rId79" Type="http://schemas.openxmlformats.org/officeDocument/2006/relationships/hyperlink" Target="https://dx.doi.org/10.3917/mav.038.0014" TargetMode="External"/><Relationship Id="rId80" Type="http://schemas.openxmlformats.org/officeDocument/2006/relationships/hyperlink" Target="https://hal.science/hal-04445456v1" TargetMode="External"/><Relationship Id="rId81" Type="http://schemas.openxmlformats.org/officeDocument/2006/relationships/hyperlink" Target="https://hal.science/search/index/?q=*&amp;authFullName_s=Dongfang Li" TargetMode="External"/><Relationship Id="rId82" Type="http://schemas.openxmlformats.org/officeDocument/2006/relationships/hyperlink" Target="https://hal.science/hal-04233501v1" TargetMode="External"/><Relationship Id="rId83" Type="http://schemas.openxmlformats.org/officeDocument/2006/relationships/hyperlink" Target="https://hal.science/hal-04185416v1" TargetMode="External"/><Relationship Id="rId84" Type="http://schemas.openxmlformats.org/officeDocument/2006/relationships/hyperlink" Target="https://hal.science/search/index/?q=*&amp;authFullName_s=Valentine Duru" TargetMode="External"/><Relationship Id="rId85" Type="http://schemas.openxmlformats.org/officeDocument/2006/relationships/hyperlink" Target="https://hal.science/search/index/?q=*&amp;authFullName_s=Marine Moyon" TargetMode="External"/><Relationship Id="rId86" Type="http://schemas.openxmlformats.org/officeDocument/2006/relationships/hyperlink" Target="https://hal.science/search/index/?q=*&amp;authFullName_s=Fabienne Bernard" TargetMode="External"/><Relationship Id="rId87" Type="http://schemas.openxmlformats.org/officeDocument/2006/relationships/hyperlink" Target="https://hal.science/search/index/?q=*&amp;authFullName_s=Julien Bobroff" TargetMode="External"/><Relationship Id="rId88" Type="http://schemas.openxmlformats.org/officeDocument/2006/relationships/hyperlink" Target="https://hal.science/search/index/?q=*&amp;authFullName_s=Frederic Bouquet" TargetMode="External"/><Relationship Id="rId89" Type="http://schemas.openxmlformats.org/officeDocument/2006/relationships/hyperlink" Target="https://shs.hal.science/halshs-05013956v1" TargetMode="External"/><Relationship Id="rId90" Type="http://schemas.openxmlformats.org/officeDocument/2006/relationships/hyperlink" Target="https://hal.science/search/index/?q=*&amp;authFullName_s=Marie-Eve Laporte" TargetMode="External"/><Relationship Id="rId91" Type="http://schemas.openxmlformats.org/officeDocument/2006/relationships/hyperlink" Target="https://hal.science/hal-04204596v1" TargetMode="External"/><Relationship Id="rId92" Type="http://schemas.openxmlformats.org/officeDocument/2006/relationships/hyperlink" Target="https://hal.science/search/index/?q=*&amp;authFullName_s=Jeanne Parmentier" TargetMode="External"/><Relationship Id="rId93" Type="http://schemas.openxmlformats.org/officeDocument/2006/relationships/hyperlink" Target="https://hal.science/search/index/?q=*&amp;authFullName_s=Martin Riopel" TargetMode="External"/><Relationship Id="rId94" Type="http://schemas.openxmlformats.org/officeDocument/2006/relationships/hyperlink" Target="https://hal.science/hal-02929615v1" TargetMode="External"/><Relationship Id="rId95" Type="http://schemas.openxmlformats.org/officeDocument/2006/relationships/hyperlink" Target="https://hal.science/hal-04162379v1" TargetMode="External"/><Relationship Id="rId96" Type="http://schemas.openxmlformats.org/officeDocument/2006/relationships/hyperlink" Target="https://hal.science/hal-02310782v1" TargetMode="External"/><Relationship Id="rId97" Type="http://schemas.openxmlformats.org/officeDocument/2006/relationships/hyperlink" Target="https://hal.science/hal-02753452v1" TargetMode="External"/><Relationship Id="rId98" Type="http://schemas.openxmlformats.org/officeDocument/2006/relationships/hyperlink" Target="https://hal.science/hal-02955473v1" TargetMode="External"/><Relationship Id="rId99" Type="http://schemas.openxmlformats.org/officeDocument/2006/relationships/hyperlink" Target="https://hal.inrae.fr/hal-04218649v1" TargetMode="External"/><Relationship Id="rId100" Type="http://schemas.openxmlformats.org/officeDocument/2006/relationships/hyperlink" Target="https://hal.science/search/index/?q=*&amp;authFullName_s=Hayo van Der Werf" TargetMode="External"/><Relationship Id="rId101" Type="http://schemas.openxmlformats.org/officeDocument/2006/relationships/hyperlink" Target="https://hal.science/hal-05611067v1" TargetMode="External"/><Relationship Id="rId102" Type="http://schemas.openxmlformats.org/officeDocument/2006/relationships/hyperlink" Target="https://hal.science/search/index/?q=*&amp;authFullName_s=Amina B&#233;ji-B&#233;cheur" TargetMode="External"/><Relationship Id="rId103" Type="http://schemas.openxmlformats.org/officeDocument/2006/relationships/hyperlink" Target="https://hal.science/search/index/?q=*&amp;authFullName_s=Valerie Guillard" TargetMode="External"/><Relationship Id="rId104" Type="http://schemas.openxmlformats.org/officeDocument/2006/relationships/hyperlink" Target="https://hal.science/search/index/?q=*&amp;authFullName_s=Nil &#214;z&#231;a&#287;lar-Toulouse" TargetMode="External"/><Relationship Id="rId105" Type="http://schemas.openxmlformats.org/officeDocument/2006/relationships/hyperlink" Target="https://hal.science/search/index/?q=*&amp;authFullName_s=Julien Schmitt" TargetMode="External"/><Relationship Id="rId106" Type="http://schemas.openxmlformats.org/officeDocument/2006/relationships/hyperlink" Target="https://hal.science/hal-02022242v1" TargetMode="External"/><Relationship Id="rId107" Type="http://schemas.openxmlformats.org/officeDocument/2006/relationships/hyperlink" Target="http://www.editions-ems.fr/livres/collections/versus/ouvrage/397-protection-des-consommateurs.html" TargetMode="External"/><Relationship Id="rId108" Type="http://schemas.openxmlformats.org/officeDocument/2006/relationships/hyperlink" Target="https://hal.science/hal-03938719v1" TargetMode="External"/><Relationship Id="rId109" Type="http://schemas.openxmlformats.org/officeDocument/2006/relationships/hyperlink" Target="https://shs.hal.science/halshs-01676930v1" TargetMode="External"/><Relationship Id="rId110" Type="http://schemas.openxmlformats.org/officeDocument/2006/relationships/hyperlink" Target="https://hal.science/hal-02022299v1" TargetMode="External"/><Relationship Id="rId111" Type="http://schemas.openxmlformats.org/officeDocument/2006/relationships/hyperlink" Target="https://hal.science/hal-04151224v1" TargetMode="External"/><Relationship Id="rId112" Type="http://schemas.openxmlformats.org/officeDocument/2006/relationships/hyperlink" Target="https://hal.science/search/index/?q=*&amp;authFullName_s=Alain Decrop" TargetMode="External"/><Relationship Id="rId113" Type="http://schemas.openxmlformats.org/officeDocument/2006/relationships/hyperlink" Target="https://hal.inrae.fr/hal-05052737v1" TargetMode="External"/><Relationship Id="rId114" Type="http://schemas.openxmlformats.org/officeDocument/2006/relationships/hyperlink" Target="https://hal.science/search/index/?q=*&amp;authFullName_s=Sophie Dubuisson-Quellier" TargetMode="External"/><Relationship Id="rId115" Type="http://schemas.openxmlformats.org/officeDocument/2006/relationships/hyperlink" Target="https://hal.science/search/index/?q=*&amp;authFullName_s=Florence Garcia-Launay" TargetMode="External"/><Relationship Id="rId116" Type="http://schemas.openxmlformats.org/officeDocument/2006/relationships/hyperlink" Target="https://minesparis-psl.hal.science/hal-04180463v1" TargetMode="External"/><Relationship Id="rId117" Type="http://schemas.openxmlformats.org/officeDocument/2006/relationships/hyperlink" Target="https://hal.science/hal-01606445v1" TargetMode="External"/><Relationship Id="rId118" Type="http://schemas.openxmlformats.org/officeDocument/2006/relationships/hyperlink" Target="https://hal.science/search/index/?q=*&amp;authFullName_s=Fran&#231;ois Mariotti" TargetMode="External"/><Relationship Id="rId119" Type="http://schemas.openxmlformats.org/officeDocument/2006/relationships/hyperlink" Target="https://hal.science/search/index/?q=*&amp;authFullName_s=Catherine Atlan" TargetMode="External"/><Relationship Id="rId120" Type="http://schemas.openxmlformats.org/officeDocument/2006/relationships/hyperlink" Target="https://hal.science/search/index/?q=*&amp;authFullName_s=Catherine Bennetau-Pelissero" TargetMode="External"/><Relationship Id="rId121" Type="http://schemas.openxmlformats.org/officeDocument/2006/relationships/hyperlink" Target="https://hal.science/search/index/?q=*&amp;authFullName_s=Marie-Christine Boutron-Ruault" TargetMode="External"/><Relationship Id="rId122" Type="http://schemas.openxmlformats.org/officeDocument/2006/relationships/hyperlink" Target="https://hal.science/search/index/?q=*&amp;authFullName_s=Jean Louis Bresson"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Lydiane Nabec</dc:title>
  <dc:description>CV</dc:description>
  <dc:subject/>
  <cp:keywords/>
  <cp:category/>
  <cp:lastModifiedBy/>
  <dcterms:created xsi:type="dcterms:W3CDTF">2026-05-06T18:46:38+02:00</dcterms:created>
  <dcterms:modified xsi:type="dcterms:W3CDTF">2026-05-06T18:46:38+02:00</dcterms:modified>
</cp:coreProperties>
</file>

<file path=docProps/custom.xml><?xml version="1.0" encoding="utf-8"?>
<Properties xmlns="http://schemas.openxmlformats.org/officeDocument/2006/custom-properties" xmlns:vt="http://schemas.openxmlformats.org/officeDocument/2006/docPropsVTypes"/>
</file>