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Macarena Enríquez de Salamanca Alcón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d'un corpus de fragments : la production sicéliote à Mégara Hyblaea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Images antiques, images de l’Antiquité et leurs usages »</w:t>
            </w:r>
            <w:r>
              <w:rPr/>
              <w:t xml:space="preserve">, Département d’Histoire des Arts-Université de Tours,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Experiences at Megara Hyblaea in the Early Hellenistic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Sebastiano Barresi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Conference new Theories and Methods for old pottery: innovating perspectives on hellenistic ceramics (Catania – Syracuse, Italy, October 2023, 9th – 12th)</w:t>
            </w:r>
            <w:r>
              <w:rPr/>
              <w:t xml:space="preserve">, Daniele Malfitana; Jeroen Poblome; John Lund; Antonino Mazzaglia, Oct 2023, Catania, Siracusa,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théâtrale à Mégara Hyblaea: premières hypothèses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Teatro Antico a Lipàra in età tardoclassica ed ellenistica</w:t>
            </w:r>
            <w:r>
              <w:rPr/>
              <w:t xml:space="preserve">, Jun 2015, Lipari, Italie. p. 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au IVe siècle av. J.-C. : étude d’un corpus fragmentaire de vases à figures rouges sicéliotes provenant du secteur public de la cité.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/>
              <w:t xml:space="preserve">Sciences de l'Homme et Société. Université de tours,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tel-03984301v1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Hyblaea. Études des productions céramiques d’époque classique et 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fines d’époque classique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Mégara Hyblaea. 7. La ville classique, hellénistique et romaine</w:t>
            </w:r>
            <w:r>
              <w:rPr/>
              <w:t xml:space="preserve">, 7, École française de Rome, pp.9-24, 2018, Collection de l'École française de Rome, 978-2-7283-1282-5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di Megara Hyblaea: la riscoperta del IV sec. a.C.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/>
              <w:t xml:space="preserve">Marina Cipriani; Angela Pontrandolfo; Michele Scafuro. </w:t>
            </w:r>
            <w:r>
              <w:rPr>
                <w:i w:val="1"/>
                <w:iCs w:val="1"/>
              </w:rPr>
              <w:t xml:space="preserve">Dialoghi sull’Archeologia della Magna Grecia e del Mediterraneo, ATTI del II Convegno Convegno Internazionale di Studi, Paestum, 28-30 giugno 2017</w:t>
            </w:r>
            <w:r>
              <w:rPr/>
              <w:t xml:space="preserve">, Fondazione Paestum - Pandemos s.r.l., pp.303-307, 2018, 978-88-87744-80-4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halshs-04975119v1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Mission Mégara Hyblaea. « Études du matériel céramique d’époque classique et hellénistique ». Centre Jean Bérard (29 avril-6 mai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/>
              <w:t xml:space="preserve">[Rapport de recherche] École française de Rome.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hal-02889810v1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843v1" TargetMode="External"/><Relationship Id="rId8" Type="http://schemas.openxmlformats.org/officeDocument/2006/relationships/hyperlink" Target="https://hal.science/search/index/?q=*&amp;authFullName_s=Claude Pouzadoux" TargetMode="External"/><Relationship Id="rId9" Type="http://schemas.openxmlformats.org/officeDocument/2006/relationships/hyperlink" Target="https://hal.science/search/index/?q=*&amp;authFullName_s=Macarena Enr&#237;quez de Salamanca Alc&#243;n" TargetMode="External"/><Relationship Id="rId10" Type="http://schemas.openxmlformats.org/officeDocument/2006/relationships/hyperlink" Target="https://hal.science/hal-04242038v1" TargetMode="External"/><Relationship Id="rId11" Type="http://schemas.openxmlformats.org/officeDocument/2006/relationships/hyperlink" Target="https://hal.science/search/index/?q=*&amp;authFullName_s=Sebastiano Barresi" TargetMode="External"/><Relationship Id="rId12" Type="http://schemas.openxmlformats.org/officeDocument/2006/relationships/hyperlink" Target="https://hal.science/search/index/?q=*&amp;authFullName_s=Priscilla Munzi" TargetMode="External"/><Relationship Id="rId13" Type="http://schemas.openxmlformats.org/officeDocument/2006/relationships/hyperlink" Target="https://hal.science/hal-02889815v1" TargetMode="External"/><Relationship Id="rId14" Type="http://schemas.openxmlformats.org/officeDocument/2006/relationships/hyperlink" Target="https://shs.hal.science/tel-03984301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3240075v1" TargetMode="External"/><Relationship Id="rId17" Type="http://schemas.openxmlformats.org/officeDocument/2006/relationships/hyperlink" Target="https://dx.doi.org/10.4000/baefe.2548" TargetMode="External"/><Relationship Id="rId18" Type="http://schemas.openxmlformats.org/officeDocument/2006/relationships/hyperlink" Target="https://hal.science/hal-01969179v1" TargetMode="External"/><Relationship Id="rId19" Type="http://schemas.openxmlformats.org/officeDocument/2006/relationships/hyperlink" Target="https://hal.science/search/index/?q=*&amp;authFullName_s=Pierre Rouillard" TargetMode="External"/><Relationship Id="rId20" Type="http://schemas.openxmlformats.org/officeDocument/2006/relationships/hyperlink" Target="https://shs.hal.science/halshs-04975119v1" TargetMode="External"/><Relationship Id="rId21" Type="http://schemas.openxmlformats.org/officeDocument/2006/relationships/hyperlink" Target="https://hal.science/hal-0288981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Macarena Enríquez de Salamanca Alcón</dc:title>
  <dc:description>CV</dc:description>
  <dc:subject/>
  <cp:keywords/>
  <cp:category/>
  <cp:lastModifiedBy/>
  <dcterms:created xsi:type="dcterms:W3CDTF">2026-05-12T19:21:39+02:00</dcterms:created>
  <dcterms:modified xsi:type="dcterms:W3CDTF">2026-05-12T19:21:39+02:00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