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Maelle Moalic-Minnaert </w:t>
      </w:r>
      <w:r>
        <w:rPr>
          <w:color w:val="641e6e"/>
        </w:rPr>
        <w:t xml:space="preserve">Ingénieure de recherche à l'INED |Coordinatrice du projet PPR Autonomie Kappa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maelle-moalic-minnaert</w:t>
        </w:r>
      </w:hyperlink>
    </w:p>
    <w:p>
      <w:pPr>
        <w:spacing w:before="600"/>
      </w:pPr>
    </w:p>
    <w:p>
      <w:pPr>
        <w:pStyle w:val="Heading2"/>
      </w:pPr>
      <w:r>
        <w:rPr>
          <w:color w:val="1e198e"/>
          <w:b w:val="1"/>
          <w:bCs w:val="1"/>
        </w:rPr>
        <w:t xml:space="preserve">Présentation</w:t>
      </w:r>
    </w:p>
    <w:p>
      <w:pPr>
        <w:spacing w:after="100"/>
      </w:pPr>
    </w:p>
    <w:p>
      <w:pPr/>
      <w:r>
        <w:rPr/>
        <w:t xml:space="preserve">Sociologue du politique, mes travaux s’inscrivent dans une pluralité de champs thématiques.</w:t>
      </w:r>
    </w:p>
    <w:p>
      <w:pPr/>
      <w:r>
        <w:rPr/>
        <w:t xml:space="preserve">À la croisée de la sociologie des organisations politiques et de la sociologie des groupes sociaux, ma thèse éclaire la manière dont les transformations affectant les classes populaires renouvellent les discours et les modalités de mobilisation des organisations situées à l’extrême gauche du spectre partisan ; l’étude du travail de leurs « présentations de soi » militantes et organisationnelles et l’analyse des stratégies visant à s’adapter à un public sont donc au centre de mes recherches doctorales.Mes travaux postdoctoraux témoignent d’une reconversion thématique plurielle.</w:t>
      </w:r>
    </w:p>
    <w:p>
      <w:pPr/>
      <w:r>
        <w:rPr/>
        <w:t xml:space="preserve">Dans le contexte de différents projets de recherche, mes travaux se sont inscrits dans le champ de la sociologie des groupes professionnels. La profession archivistique a été explorée à l’aune des enjeux numériques. Des groupes professionnels relevant du social, du médico-social et de l’intervention socio-éducative ont été analysés au prisme de la « doxa partenariale » et des enjeux de coordination des parcours de vie.</w:t>
      </w:r>
    </w:p>
    <w:p>
      <w:pPr/>
      <w:r>
        <w:rPr/>
        <w:t xml:space="preserve">Un autre pan de mes recherches s’inscrit dans le champ de la sociologie de l’action publique à travers l’exploration de différents champs de l’action publique que sont l’action sociale, les politiques de jeunesse et les politiques de l’autonomie. Mes travaux se concentrent sur la gouvernance multi-niveaux de ces enjeux. Depuis 2023, je suis ingénieure de recherche à l’INED dans le cadre du projet Kappa (ANR- PPR Autonomie) ; mes travaux de recherche explorent les articulations des politiques du handicap et des politiques du grand âge.</w:t>
      </w:r>
    </w:p>
    <w:p>
      <w:pPr/>
      <w:r>
        <w:rPr/>
        <w:t xml:space="preserve">L’enseignement et le suivi des étudiants a constitué une partie importante de mes activités depuis mes débuts dans le monde de la recherche. Je suis actuellement chargée d’enseignement à l’Université de Caen et à l’Université Rennes 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structuration de l’aide par les positions d’âge dans les politiques départementales de l’autonomie : une remise en cause hésitante</w:t>
              </w:r>
            </w:hyperlink>
          </w:p>
          <w:p>
            <w:pPr/>
            <w:hyperlink r:id="rId10" w:history="1">
              <w:r>
                <w:rPr>
                  <w:color w:val="#410a8c"/>
                  <w:u w:val="single"/>
                </w:rPr>
                <w:t xml:space="preserve">Maëlle Moalic-Minnaert</w:t>
              </w:r>
            </w:hyperlink>
          </w:p>
          <w:p>
            <w:pPr/>
            <w:r>
              <w:rPr>
                <w:i w:val="1"/>
                <w:iCs w:val="1"/>
              </w:rPr>
              <w:t xml:space="preserve">Lien social et Politiques</w:t>
            </w:r>
            <w:r>
              <w:rPr/>
              <w:t xml:space="preserve">, 2025, L’aide au prisme des âges de la vie, 94, pp.175-200. </w:t>
            </w:r>
            <w:hyperlink r:id="rId11" w:history="1">
              <w:r>
                <w:rPr>
                  <w:color w:val="#410a8c"/>
                  <w:u w:val="single"/>
                </w:rPr>
                <w:t xml:space="preserve">⟨10.7202/1119167ar⟩</w:t>
              </w:r>
            </w:hyperlink>
          </w:p>
          <w:p>
            <w:pPr/>
            <w:r>
              <w:rPr/>
              <w:t xml:space="preserve">Article dans une revue</w:t>
            </w:r>
          </w:p>
          <w:p>
            <w:pPr/>
            <w:hyperlink r:id="rId9" w:history="1">
              <w:r>
                <w:rPr>
                  <w:color w:val="#410a8c"/>
                  <w:u w:val="single"/>
                </w:rPr>
                <w:t xml:space="preserve">hal-05218231v1</w:t>
              </w:r>
            </w:hyperlink>
          </w:p>
        </w:tc>
      </w:tr>
      <w:tr>
        <w:trPr/>
        <w:tc>
          <w:tcPr>
            <w:noWrap/>
          </w:tcPr>
          <w:p>
            <w:pPr>
              <w:spacing w:after="200"/>
            </w:pPr>
            <w:hyperlink r:id="rId12" w:history="1">
              <w:r>
                <w:rPr>
                  <w:color w:val="1e198e"/>
                  <w:b w:val="1"/>
                  <w:bCs w:val="1"/>
                  <w:u w:val="single"/>
                </w:rPr>
                <w:t xml:space="preserve">Les archivistes face au numérique : une autonomie à reconstruire ?</w:t>
              </w:r>
            </w:hyperlink>
          </w:p>
          <w:p>
            <w:pPr/>
            <w:hyperlink r:id="rId10" w:history="1">
              <w:r>
                <w:rPr>
                  <w:color w:val="#410a8c"/>
                  <w:u w:val="single"/>
                </w:rPr>
                <w:t xml:space="preserve">Maëlle Moalic-Minnaert</w:t>
              </w:r>
            </w:hyperlink>
          </w:p>
          <w:p>
            <w:pPr/>
            <w:r>
              <w:rPr>
                <w:i w:val="1"/>
                <w:iCs w:val="1"/>
              </w:rPr>
              <w:t xml:space="preserve">Terminal. Technologie de l’information, culture &amp; société</w:t>
            </w:r>
            <w:r>
              <w:rPr/>
              <w:t xml:space="preserve">, 2024, 139, [18 p.]. </w:t>
            </w:r>
            <w:hyperlink r:id="rId13" w:history="1">
              <w:r>
                <w:rPr>
                  <w:color w:val="#410a8c"/>
                  <w:u w:val="single"/>
                </w:rPr>
                <w:t xml:space="preserve">⟨10.4000/132j2⟩</w:t>
              </w:r>
            </w:hyperlink>
          </w:p>
          <w:p>
            <w:pPr/>
            <w:r>
              <w:rPr/>
              <w:t xml:space="preserve">Article dans une revue</w:t>
            </w:r>
          </w:p>
          <w:p>
            <w:pPr/>
            <w:hyperlink r:id="rId12" w:history="1">
              <w:r>
                <w:rPr>
                  <w:color w:val="#410a8c"/>
                  <w:u w:val="single"/>
                </w:rPr>
                <w:t xml:space="preserve">hal-04902949v1</w:t>
              </w:r>
            </w:hyperlink>
          </w:p>
        </w:tc>
      </w:tr>
      <w:tr>
        <w:trPr/>
        <w:tc>
          <w:tcPr>
            <w:noWrap/>
          </w:tcPr>
          <w:p>
            <w:pPr>
              <w:spacing w:after="200"/>
            </w:pPr>
            <w:hyperlink r:id="rId14" w:history="1">
              <w:r>
                <w:rPr>
                  <w:color w:val="1e198e"/>
                  <w:b w:val="1"/>
                  <w:bCs w:val="1"/>
                  <w:u w:val="single"/>
                </w:rPr>
                <w:t xml:space="preserve">Les archives à l’état numérique. Division du travail et identités professionnelles en archives départementales</w:t>
              </w:r>
            </w:hyperlink>
          </w:p>
          <w:p>
            <w:pPr/>
            <w:hyperlink r:id="rId10" w:history="1">
              <w:r>
                <w:rPr>
                  <w:color w:val="#410a8c"/>
                  <w:u w:val="single"/>
                </w:rPr>
                <w:t xml:space="preserve">Maëlle Moalic-Minnaert</w:t>
              </w:r>
            </w:hyperlink>
            <w:r>
              <w:rPr/>
              <w:t xml:space="preserve">,</w:t>
            </w:r>
            <w:hyperlink r:id="rId15" w:history="1">
              <w:r>
                <w:rPr>
                  <w:color w:val="#410a8c"/>
                  <w:u w:val="single"/>
                </w:rPr>
                <w:t xml:space="preserve">Pauline Seiller</w:t>
              </w:r>
            </w:hyperlink>
            <w:r>
              <w:rPr/>
              <w:t xml:space="preserve">,</w:t>
            </w:r>
            <w:hyperlink r:id="rId16" w:history="1">
              <w:r>
                <w:rPr>
                  <w:color w:val="#410a8c"/>
                  <w:u w:val="single"/>
                </w:rPr>
                <w:t xml:space="preserve">Vassili Rivron</w:t>
              </w:r>
            </w:hyperlink>
            <w:r>
              <w:rPr/>
              <w:t xml:space="preserve">,</w:t>
            </w:r>
            <w:hyperlink r:id="rId17" w:history="1">
              <w:r>
                <w:rPr>
                  <w:color w:val="#410a8c"/>
                  <w:u w:val="single"/>
                </w:rPr>
                <w:t xml:space="preserve">Hélène Marche</w:t>
              </w:r>
            </w:hyperlink>
          </w:p>
          <w:p>
            <w:pPr/>
            <w:r>
              <w:rPr>
                <w:i w:val="1"/>
                <w:iCs w:val="1"/>
              </w:rPr>
              <w:t xml:space="preserve">Recherches en sciences sociales sur Internet/Social science research on the Internet</w:t>
            </w:r>
            <w:r>
              <w:rPr/>
              <w:t xml:space="preserve">, 2024, L’administration et le numérique au défi du travail, 14, [24 p.]. </w:t>
            </w:r>
            <w:hyperlink r:id="rId18" w:history="1">
              <w:r>
                <w:rPr>
                  <w:color w:val="#410a8c"/>
                  <w:u w:val="single"/>
                </w:rPr>
                <w:t xml:space="preserve">⟨10.4000/136ah⟩</w:t>
              </w:r>
            </w:hyperlink>
          </w:p>
          <w:p>
            <w:pPr/>
            <w:r>
              <w:rPr/>
              <w:t xml:space="preserve">Article dans une revue</w:t>
            </w:r>
          </w:p>
          <w:p>
            <w:pPr/>
            <w:hyperlink r:id="rId14" w:history="1">
              <w:r>
                <w:rPr>
                  <w:color w:val="#410a8c"/>
                  <w:u w:val="single"/>
                </w:rPr>
                <w:t xml:space="preserve">hal-04916416v1</w:t>
              </w:r>
            </w:hyperlink>
          </w:p>
        </w:tc>
      </w:tr>
      <w:tr>
        <w:trPr/>
        <w:tc>
          <w:tcPr>
            <w:noWrap/>
          </w:tcPr>
          <w:p>
            <w:pPr>
              <w:spacing w:after="200"/>
            </w:pPr>
            <w:hyperlink r:id="rId19" w:history="1">
              <w:r>
                <w:rPr>
                  <w:color w:val="1e198e"/>
                  <w:b w:val="1"/>
                  <w:bCs w:val="1"/>
                  <w:u w:val="single"/>
                </w:rPr>
                <w:t xml:space="preserve">Une redéfinition tâtonnante de la recherche au sein d’une école de travail social</w:t>
              </w:r>
            </w:hyperlink>
          </w:p>
          <w:p>
            <w:pPr/>
            <w:hyperlink r:id="rId20" w:history="1">
              <w:r>
                <w:rPr>
                  <w:color w:val="#410a8c"/>
                  <w:u w:val="single"/>
                </w:rPr>
                <w:t xml:space="preserve">Maëlle Moalic</w:t>
              </w:r>
            </w:hyperlink>
          </w:p>
          <w:p>
            <w:pPr/>
            <w:r>
              <w:rPr>
                <w:i w:val="1"/>
                <w:iCs w:val="1"/>
              </w:rPr>
              <w:t xml:space="preserve">Pensée plurielle - Parole, pratiques et réflexions du social</w:t>
            </w:r>
            <w:r>
              <w:rPr/>
              <w:t xml:space="preserve">, 2023, 56 (2), pp.22-33. </w:t>
            </w:r>
            <w:hyperlink r:id="rId21" w:history="1">
              <w:r>
                <w:rPr>
                  <w:color w:val="#410a8c"/>
                  <w:u w:val="single"/>
                </w:rPr>
                <w:t xml:space="preserve">⟨10.3917/pp.056.0022⟩</w:t>
              </w:r>
            </w:hyperlink>
          </w:p>
          <w:p>
            <w:pPr/>
            <w:r>
              <w:rPr/>
              <w:t xml:space="preserve">Article dans une revue</w:t>
            </w:r>
          </w:p>
          <w:p>
            <w:pPr/>
            <w:hyperlink r:id="rId19" w:history="1">
              <w:r>
                <w:rPr>
                  <w:color w:val="#410a8c"/>
                  <w:u w:val="single"/>
                </w:rPr>
                <w:t xml:space="preserve">hal-05454509v1</w:t>
              </w:r>
            </w:hyperlink>
          </w:p>
        </w:tc>
      </w:tr>
      <w:tr>
        <w:trPr/>
        <w:tc>
          <w:tcPr>
            <w:noWrap/>
          </w:tcPr>
          <w:p>
            <w:pPr>
              <w:spacing w:after="200"/>
            </w:pPr>
            <w:hyperlink r:id="rId22" w:history="1">
              <w:r>
                <w:rPr>
                  <w:color w:val="1e198e"/>
                  <w:b w:val="1"/>
                  <w:bCs w:val="1"/>
                  <w:u w:val="single"/>
                </w:rPr>
                <w:t xml:space="preserve">Les archivistes à l'épreuve du « logiciel métier ». Une participation reconfigurée</w:t>
              </w:r>
            </w:hyperlink>
          </w:p>
          <w:p>
            <w:pPr/>
            <w:hyperlink r:id="rId10" w:history="1">
              <w:r>
                <w:rPr>
                  <w:color w:val="#410a8c"/>
                  <w:u w:val="single"/>
                </w:rPr>
                <w:t xml:space="preserve">Maëlle Moalic-Minnaert</w:t>
              </w:r>
            </w:hyperlink>
          </w:p>
          <w:p>
            <w:pPr/>
            <w:r>
              <w:rPr>
                <w:i w:val="1"/>
                <w:iCs w:val="1"/>
              </w:rPr>
              <w:t xml:space="preserve">Socio-anthropologie</w:t>
            </w:r>
            <w:r>
              <w:rPr/>
              <w:t xml:space="preserve">, 2023, 47, pp.115-128. </w:t>
            </w:r>
            <w:hyperlink r:id="rId23" w:history="1">
              <w:r>
                <w:rPr>
                  <w:color w:val="#410a8c"/>
                  <w:u w:val="single"/>
                </w:rPr>
                <w:t xml:space="preserve">⟨10.4000/socio-anthropologie.13375⟩</w:t>
              </w:r>
            </w:hyperlink>
          </w:p>
          <w:p>
            <w:pPr/>
            <w:r>
              <w:rPr/>
              <w:t xml:space="preserve">Article dans une revue</w:t>
            </w:r>
          </w:p>
          <w:p>
            <w:pPr/>
            <w:hyperlink r:id="rId22" w:history="1">
              <w:r>
                <w:rPr>
                  <w:color w:val="#410a8c"/>
                  <w:u w:val="single"/>
                </w:rPr>
                <w:t xml:space="preserve">hal-04143318v1</w:t>
              </w:r>
            </w:hyperlink>
          </w:p>
        </w:tc>
      </w:tr>
      <w:tr>
        <w:trPr/>
        <w:tc>
          <w:tcPr>
            <w:noWrap/>
          </w:tcPr>
          <w:p>
            <w:pPr>
              <w:spacing w:after="200"/>
            </w:pPr>
            <w:hyperlink r:id="rId24" w:history="1">
              <w:r>
                <w:rPr>
                  <w:color w:val="1e198e"/>
                  <w:b w:val="1"/>
                  <w:bCs w:val="1"/>
                  <w:u w:val="single"/>
                </w:rPr>
                <w:t xml:space="preserve">(Re)penser les dispositifs internes de formation dans les partis pour mieux intégrer les classes populaires : des processus et des effets contrastés au NPA et à LO</w:t>
              </w:r>
            </w:hyperlink>
          </w:p>
          <w:p>
            <w:pPr/>
            <w:hyperlink r:id="rId10" w:history="1">
              <w:r>
                <w:rPr>
                  <w:color w:val="#410a8c"/>
                  <w:u w:val="single"/>
                </w:rPr>
                <w:t xml:space="preserve">Maëlle Moalic-Minnaert</w:t>
              </w:r>
            </w:hyperlink>
          </w:p>
          <w:p>
            <w:pPr/>
            <w:r>
              <w:rPr>
                <w:i w:val="1"/>
                <w:iCs w:val="1"/>
              </w:rPr>
              <w:t xml:space="preserve">Revue française de pédagogie</w:t>
            </w:r>
            <w:r>
              <w:rPr/>
              <w:t xml:space="preserve">, 2022, Éducations militantes, formations au militantisme, 215, pp.21-31. </w:t>
            </w:r>
            <w:hyperlink r:id="rId25" w:history="1">
              <w:r>
                <w:rPr>
                  <w:color w:val="#410a8c"/>
                  <w:u w:val="single"/>
                </w:rPr>
                <w:t xml:space="preserve">⟨10.4000/rfp.11663⟩</w:t>
              </w:r>
            </w:hyperlink>
          </w:p>
          <w:p>
            <w:pPr/>
            <w:r>
              <w:rPr/>
              <w:t xml:space="preserve">Article dans une revue</w:t>
            </w:r>
          </w:p>
          <w:p>
            <w:pPr/>
            <w:hyperlink r:id="rId24" w:history="1">
              <w:r>
                <w:rPr>
                  <w:color w:val="#410a8c"/>
                  <w:u w:val="single"/>
                </w:rPr>
                <w:t xml:space="preserve">hal-04273560v1</w:t>
              </w:r>
            </w:hyperlink>
          </w:p>
        </w:tc>
      </w:tr>
      <w:tr>
        <w:trPr/>
        <w:tc>
          <w:tcPr>
            <w:noWrap/>
          </w:tcPr>
          <w:p>
            <w:pPr>
              <w:spacing w:after="200"/>
            </w:pPr>
            <w:hyperlink r:id="rId26" w:history="1">
              <w:r>
                <w:rPr>
                  <w:color w:val="1e198e"/>
                  <w:b w:val="1"/>
                  <w:bCs w:val="1"/>
                  <w:u w:val="single"/>
                </w:rPr>
                <w:t xml:space="preserve">Les jeunes dans les politiques des conseils régionaux : cartographie d’une prise en compte entre secteurs, population et territoire</w:t>
              </w:r>
            </w:hyperlink>
          </w:p>
          <w:p>
            <w:pPr/>
            <w:hyperlink r:id="rId27" w:history="1">
              <w:r>
                <w:rPr>
                  <w:color w:val="#410a8c"/>
                  <w:u w:val="single"/>
                </w:rPr>
                <w:t xml:space="preserve">Jordan Parisse</w:t>
              </w:r>
            </w:hyperlink>
            <w:r>
              <w:rPr/>
              <w:t xml:space="preserve">,</w:t>
            </w:r>
            <w:hyperlink r:id="rId20" w:history="1">
              <w:r>
                <w:rPr>
                  <w:color w:val="#410a8c"/>
                  <w:u w:val="single"/>
                </w:rPr>
                <w:t xml:space="preserve">Maëlle Moalic</w:t>
              </w:r>
            </w:hyperlink>
          </w:p>
          <w:p>
            <w:pPr/>
            <w:r>
              <w:rPr>
                <w:i w:val="1"/>
                <w:iCs w:val="1"/>
              </w:rPr>
              <w:t xml:space="preserve">Agora débats/jeunesses</w:t>
            </w:r>
            <w:r>
              <w:rPr/>
              <w:t xml:space="preserve">, 2022, 20022/3 (92), pp.97-112. </w:t>
            </w:r>
            <w:hyperlink r:id="rId28" w:history="1">
              <w:r>
                <w:rPr>
                  <w:color w:val="#410a8c"/>
                  <w:u w:val="single"/>
                </w:rPr>
                <w:t xml:space="preserve">⟨10.3917/agora.092.0097⟩</w:t>
              </w:r>
            </w:hyperlink>
          </w:p>
          <w:p>
            <w:pPr/>
            <w:r>
              <w:rPr/>
              <w:t xml:space="preserve">Article dans une revue</w:t>
            </w:r>
          </w:p>
          <w:p>
            <w:pPr/>
            <w:hyperlink r:id="rId26" w:history="1">
              <w:r>
                <w:rPr>
                  <w:color w:val="#410a8c"/>
                  <w:u w:val="single"/>
                </w:rPr>
                <w:t xml:space="preserve">hal-04353494v1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De la difficulté (et de la nécessité) pour les enseignant·es de créer des ”nous chercheurs ” avec des étudiant·e·s se destinant aux métiers de l’intervention sociale</w:t>
              </w:r>
            </w:hyperlink>
          </w:p>
          <w:p>
            <w:pPr/>
            <w:hyperlink r:id="rId10" w:history="1">
              <w:r>
                <w:rPr>
                  <w:color w:val="#410a8c"/>
                  <w:u w:val="single"/>
                </w:rPr>
                <w:t xml:space="preserve">Maëlle Moalic-Minnaert</w:t>
              </w:r>
            </w:hyperlink>
          </w:p>
          <w:p>
            <w:pPr/>
            <w:r>
              <w:rPr>
                <w:i w:val="1"/>
                <w:iCs w:val="1"/>
              </w:rPr>
              <w:t xml:space="preserve">Colloque : Ce que peut faire, défaire, refaire la formation universitaire par la recherche, dans l’exercice des métiers du social</w:t>
            </w:r>
            <w:r>
              <w:rPr/>
              <w:t xml:space="preserve">, Réseau Universitaire des Formations du social RUFS, Nov 2025, Rennes, France</w:t>
            </w:r>
          </w:p>
          <w:p>
            <w:pPr/>
            <w:r>
              <w:rPr/>
              <w:t xml:space="preserve">Communication dans un congrès</w:t>
            </w:r>
          </w:p>
          <w:p>
            <w:pPr/>
            <w:hyperlink r:id="rId29" w:history="1">
              <w:r>
                <w:rPr>
                  <w:color w:val="#410a8c"/>
                  <w:u w:val="single"/>
                </w:rPr>
                <w:t xml:space="preserve">hal-05368034v1</w:t>
              </w:r>
            </w:hyperlink>
          </w:p>
        </w:tc>
      </w:tr>
      <w:tr>
        <w:trPr/>
        <w:tc>
          <w:tcPr>
            <w:noWrap/>
          </w:tcPr>
          <w:p>
            <w:pPr>
              <w:spacing w:after="200"/>
            </w:pPr>
            <w:hyperlink r:id="rId30" w:history="1">
              <w:r>
                <w:rPr>
                  <w:color w:val="1e198e"/>
                  <w:b w:val="1"/>
                  <w:bCs w:val="1"/>
                  <w:u w:val="single"/>
                </w:rPr>
                <w:t xml:space="preserve">Les difficultés de maintien en emploi des praticiens hospitaliers : quelles disparités territoriales ?</w:t>
              </w:r>
            </w:hyperlink>
          </w:p>
          <w:p>
            <w:pPr/>
            <w:hyperlink r:id="rId10" w:history="1">
              <w:r>
                <w:rPr>
                  <w:color w:val="#410a8c"/>
                  <w:u w:val="single"/>
                </w:rPr>
                <w:t xml:space="preserve">Maëlle Moalic-Minnaert</w:t>
              </w:r>
            </w:hyperlink>
            <w:r>
              <w:rPr/>
              <w:t xml:space="preserve">,</w:t>
            </w:r>
            <w:hyperlink r:id="rId31" w:history="1">
              <w:r>
                <w:rPr>
                  <w:color w:val="#410a8c"/>
                  <w:u w:val="single"/>
                </w:rPr>
                <w:t xml:space="preserve">Jingyue Xing-Bongioanni</w:t>
              </w:r>
            </w:hyperlink>
          </w:p>
          <w:p>
            <w:pPr/>
            <w:r>
              <w:rPr>
                <w:i w:val="1"/>
                <w:iCs w:val="1"/>
              </w:rPr>
              <w:t xml:space="preserve">Mutations des professions de santé et attractivité des territoires</w:t>
            </w:r>
            <w:r>
              <w:rPr/>
              <w:t xml:space="preserve">, Chaire Santé, vulnérabilités et territoires, Nov 2025, Lille, France</w:t>
            </w:r>
          </w:p>
          <w:p>
            <w:pPr/>
            <w:r>
              <w:rPr/>
              <w:t xml:space="preserve">Communication dans un congrès</w:t>
            </w:r>
          </w:p>
          <w:p>
            <w:pPr/>
            <w:hyperlink r:id="rId30" w:history="1">
              <w:r>
                <w:rPr>
                  <w:color w:val="#410a8c"/>
                  <w:u w:val="single"/>
                </w:rPr>
                <w:t xml:space="preserve">halshs-05425454v1</w:t>
              </w:r>
            </w:hyperlink>
          </w:p>
        </w:tc>
      </w:tr>
      <w:tr>
        <w:trPr/>
        <w:tc>
          <w:tcPr>
            <w:noWrap/>
          </w:tcPr>
          <w:p>
            <w:pPr>
              <w:spacing w:after="200"/>
            </w:pPr>
            <w:hyperlink r:id="rId32" w:history="1">
              <w:r>
                <w:rPr>
                  <w:color w:val="1e198e"/>
                  <w:b w:val="1"/>
                  <w:bCs w:val="1"/>
                  <w:u w:val="single"/>
                </w:rPr>
                <w:t xml:space="preserve">La segmentation par âge des politiques de l’autonomie : Quels fondements ? Quelles évolutions ? »</w:t>
              </w:r>
            </w:hyperlink>
          </w:p>
          <w:p>
            <w:pPr/>
            <w:hyperlink r:id="rId33" w:history="1">
              <w:r>
                <w:rPr>
                  <w:color w:val="#410a8c"/>
                  <w:u w:val="single"/>
                </w:rPr>
                <w:t xml:space="preserve">Roméo Fontaine</w:t>
              </w:r>
            </w:hyperlink>
            <w:r>
              <w:rPr/>
              <w:t xml:space="preserve">,</w:t>
            </w:r>
            <w:hyperlink r:id="rId10" w:history="1">
              <w:r>
                <w:rPr>
                  <w:color w:val="#410a8c"/>
                  <w:u w:val="single"/>
                </w:rPr>
                <w:t xml:space="preserve">Maëlle Moalic-Minnaert</w:t>
              </w:r>
            </w:hyperlink>
          </w:p>
          <w:p>
            <w:pPr/>
            <w:r>
              <w:rPr>
                <w:i w:val="1"/>
                <w:iCs w:val="1"/>
              </w:rPr>
              <w:t xml:space="preserve">Colloque DGCS 1975-2005-2025 : 50 ans d’action publique sur le handicap en France</w:t>
            </w:r>
            <w:r>
              <w:rPr/>
              <w:t xml:space="preserve">, DGCS, Jun 2025, Paris, France</w:t>
            </w:r>
          </w:p>
          <w:p>
            <w:pPr/>
            <w:r>
              <w:rPr/>
              <w:t xml:space="preserve">Communication dans un congrès</w:t>
            </w:r>
          </w:p>
          <w:p>
            <w:pPr/>
            <w:hyperlink r:id="rId32" w:history="1">
              <w:r>
                <w:rPr>
                  <w:color w:val="#410a8c"/>
                  <w:u w:val="single"/>
                </w:rPr>
                <w:t xml:space="preserve">hal-05423314v1</w:t>
              </w:r>
            </w:hyperlink>
          </w:p>
        </w:tc>
      </w:tr>
      <w:tr>
        <w:trPr/>
        <w:tc>
          <w:tcPr>
            <w:noWrap/>
          </w:tcPr>
          <w:p>
            <w:pPr>
              <w:spacing w:after="200"/>
            </w:pPr>
            <w:hyperlink r:id="rId34" w:history="1">
              <w:r>
                <w:rPr>
                  <w:color w:val="1e198e"/>
                  <w:b w:val="1"/>
                  <w:bCs w:val="1"/>
                  <w:u w:val="single"/>
                </w:rPr>
                <w:t xml:space="preserve">Les archivistes et les archives électroniques, un élargissement des tâches source de reconnaissance ?</w:t>
              </w:r>
            </w:hyperlink>
          </w:p>
          <w:p>
            <w:pPr/>
            <w:hyperlink r:id="rId10" w:history="1">
              <w:r>
                <w:rPr>
                  <w:color w:val="#410a8c"/>
                  <w:u w:val="single"/>
                </w:rPr>
                <w:t xml:space="preserve">Maëlle Moalic-Minnaert</w:t>
              </w:r>
            </w:hyperlink>
            <w:r>
              <w:rPr/>
              <w:t xml:space="preserve">,</w:t>
            </w:r>
            <w:hyperlink r:id="rId15" w:history="1">
              <w:r>
                <w:rPr>
                  <w:color w:val="#410a8c"/>
                  <w:u w:val="single"/>
                </w:rPr>
                <w:t xml:space="preserve">Pauline Seiller</w:t>
              </w:r>
            </w:hyperlink>
          </w:p>
          <w:p>
            <w:pPr/>
            <w:r>
              <w:rPr>
                <w:i w:val="1"/>
                <w:iCs w:val="1"/>
              </w:rPr>
              <w:t xml:space="preserve">10e Congrès de l’Association Française de Sociologie (AFS) : Intersections, circulations</w:t>
            </w:r>
            <w:r>
              <w:rPr/>
              <w:t xml:space="preserve">, AFS, Jul 2023, Lyon, France</w:t>
            </w:r>
          </w:p>
          <w:p>
            <w:pPr/>
            <w:r>
              <w:rPr/>
              <w:t xml:space="preserve">Communication dans un congrès</w:t>
            </w:r>
          </w:p>
          <w:p>
            <w:pPr/>
            <w:hyperlink r:id="rId34" w:history="1">
              <w:r>
                <w:rPr>
                  <w:color w:val="#410a8c"/>
                  <w:u w:val="single"/>
                </w:rPr>
                <w:t xml:space="preserve">hal-04206399v1</w:t>
              </w:r>
            </w:hyperlink>
          </w:p>
        </w:tc>
      </w:tr>
      <w:tr>
        <w:trPr/>
        <w:tc>
          <w:tcPr>
            <w:noWrap/>
          </w:tcPr>
          <w:p>
            <w:pPr>
              <w:spacing w:after="200"/>
            </w:pPr>
            <w:hyperlink r:id="rId35" w:history="1">
              <w:r>
                <w:rPr>
                  <w:color w:val="1e198e"/>
                  <w:b w:val="1"/>
                  <w:bCs w:val="1"/>
                  <w:u w:val="single"/>
                </w:rPr>
                <w:t xml:space="preserve">Former les acteurs socio-éducatifs à la prévention des radicalités violentes « en ligne » : Appropriation et discussion de projets étrangers à l’aune des expertises scientifique et professionnelle</w:t>
              </w:r>
            </w:hyperlink>
          </w:p>
          <w:p>
            <w:pPr/>
            <w:hyperlink r:id="rId36" w:history="1">
              <w:r>
                <w:rPr>
                  <w:color w:val="#410a8c"/>
                  <w:u w:val="single"/>
                </w:rPr>
                <w:t xml:space="preserve">Maelle Moalic-Minnaert</w:t>
              </w:r>
            </w:hyperlink>
          </w:p>
          <w:p>
            <w:pPr/>
            <w:r>
              <w:rPr>
                <w:i w:val="1"/>
                <w:iCs w:val="1"/>
              </w:rPr>
              <w:t xml:space="preserve">Congrès de l'AFSP- ST 42-Prévenir les radicalités violentes</w:t>
            </w:r>
            <w:r>
              <w:rPr/>
              <w:t xml:space="preserve">, AFSP, Jul 2019, Bordeaux, France</w:t>
            </w:r>
          </w:p>
          <w:p>
            <w:pPr/>
            <w:r>
              <w:rPr/>
              <w:t xml:space="preserve">Communication dans un congrès</w:t>
            </w:r>
          </w:p>
          <w:p>
            <w:pPr/>
            <w:hyperlink r:id="rId35" w:history="1">
              <w:r>
                <w:rPr>
                  <w:color w:val="#410a8c"/>
                  <w:u w:val="single"/>
                </w:rPr>
                <w:t xml:space="preserve">hal-04326629v1</w:t>
              </w:r>
            </w:hyperlink>
          </w:p>
        </w:tc>
      </w:tr>
      <w:tr>
        <w:trPr/>
        <w:tc>
          <w:tcPr>
            <w:noWrap/>
          </w:tcPr>
          <w:p>
            <w:pPr>
              <w:spacing w:after="200"/>
            </w:pPr>
            <w:hyperlink r:id="rId37" w:history="1">
              <w:r>
                <w:rPr>
                  <w:color w:val="1e198e"/>
                  <w:b w:val="1"/>
                  <w:bCs w:val="1"/>
                  <w:u w:val="single"/>
                </w:rPr>
                <w:t xml:space="preserve">Transformer le public d'un soir en l'acteur du grand soir- Étude des meetings de Lutte Ouvrière</w:t>
              </w:r>
            </w:hyperlink>
          </w:p>
          <w:p>
            <w:pPr/>
            <w:hyperlink r:id="rId10" w:history="1">
              <w:r>
                <w:rPr>
                  <w:color w:val="#410a8c"/>
                  <w:u w:val="single"/>
                </w:rPr>
                <w:t xml:space="preserve">Maëlle Moalic-Minnaert</w:t>
              </w:r>
            </w:hyperlink>
          </w:p>
          <w:p>
            <w:pPr/>
            <w:r>
              <w:rPr>
                <w:i w:val="1"/>
                <w:iCs w:val="1"/>
              </w:rPr>
              <w:t xml:space="preserve">12ème Congrès national de l’AFSP : Inégalités sociales et démocratie</w:t>
            </w:r>
            <w:r>
              <w:rPr/>
              <w:t xml:space="preserve">, Association Française de Science Politique (AFSP), Jul 2013, Paris, France. 14 p</w:t>
            </w:r>
          </w:p>
          <w:p>
            <w:pPr/>
            <w:r>
              <w:rPr/>
              <w:t xml:space="preserve">Communication dans un congrès</w:t>
            </w:r>
          </w:p>
          <w:p>
            <w:pPr/>
            <w:hyperlink r:id="rId37" w:history="1">
              <w:r>
                <w:rPr>
                  <w:color w:val="#410a8c"/>
                  <w:u w:val="single"/>
                </w:rPr>
                <w:t xml:space="preserve">hal-04354530v1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Les habitants des quartiers populaires au sein du NPA : un public diversement approché, des militants inégalement considérés</w:t>
              </w:r>
            </w:hyperlink>
          </w:p>
          <w:p>
            <w:pPr/>
            <w:hyperlink r:id="rId10" w:history="1">
              <w:r>
                <w:rPr>
                  <w:color w:val="#410a8c"/>
                  <w:u w:val="single"/>
                </w:rPr>
                <w:t xml:space="preserve">Maëlle Moalic-Minnaert</w:t>
              </w:r>
            </w:hyperlink>
          </w:p>
          <w:p>
            <w:pPr/>
            <w:r>
              <w:rPr>
                <w:i w:val="1"/>
                <w:iCs w:val="1"/>
              </w:rPr>
              <w:t xml:space="preserve">Journée d’étude : Contestation, culture politique et vie publique dans les quartiers populaires</w:t>
            </w:r>
            <w:r>
              <w:rPr/>
              <w:t xml:space="preserve">, Jan 2024, Paris, France. </w:t>
            </w:r>
          </w:p>
          <w:p>
            <w:pPr/>
            <w:r>
              <w:rPr/>
              <w:t xml:space="preserve">Poster de conférence</w:t>
            </w:r>
          </w:p>
          <w:p>
            <w:pPr/>
            <w:hyperlink r:id="rId38" w:history="1">
              <w:r>
                <w:rPr>
                  <w:color w:val="#410a8c"/>
                  <w:u w:val="single"/>
                </w:rPr>
                <w:t xml:space="preserve">hal-04417305v1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Protester à Rennes dans les années 1968. Mobilisations et trajectoires biographiques</w:t>
              </w:r>
            </w:hyperlink>
          </w:p>
          <w:p>
            <w:pPr/>
            <w:hyperlink r:id="rId40" w:history="1">
              <w:r>
                <w:rPr>
                  <w:color w:val="#410a8c"/>
                  <w:u w:val="single"/>
                </w:rPr>
                <w:t xml:space="preserve">Françoise Bagnaud</w:t>
              </w:r>
            </w:hyperlink>
            <w:r>
              <w:rPr/>
              <w:t xml:space="preserve">,</w:t>
            </w:r>
            <w:hyperlink r:id="rId41" w:history="1">
              <w:r>
                <w:rPr>
                  <w:color w:val="#410a8c"/>
                  <w:u w:val="single"/>
                </w:rPr>
                <w:t xml:space="preserve">Renaud Bécot</w:t>
              </w:r>
            </w:hyperlink>
            <w:r>
              <w:rPr/>
              <w:t xml:space="preserve">,</w:t>
            </w:r>
            <w:hyperlink r:id="rId42" w:history="1">
              <w:r>
                <w:rPr>
                  <w:color w:val="#410a8c"/>
                  <w:u w:val="single"/>
                </w:rPr>
                <w:t xml:space="preserve">Clémentine Comer</w:t>
              </w:r>
            </w:hyperlink>
            <w:r>
              <w:rPr/>
              <w:t xml:space="preserve">,</w:t>
            </w:r>
            <w:hyperlink r:id="rId43" w:history="1">
              <w:r>
                <w:rPr>
                  <w:color w:val="#410a8c"/>
                  <w:u w:val="single"/>
                </w:rPr>
                <w:t xml:space="preserve">Lechaux Bleuwenn</w:t>
              </w:r>
            </w:hyperlink>
            <w:r>
              <w:rPr/>
              <w:t xml:space="preserve">,</w:t>
            </w:r>
            <w:hyperlink r:id="rId10" w:history="1">
              <w:r>
                <w:rPr>
                  <w:color w:val="#410a8c"/>
                  <w:u w:val="single"/>
                </w:rPr>
                <w:t xml:space="preserve">Maëlle Moalic-Minnaert</w:t>
              </w:r>
            </w:hyperlink>
            <w:r>
              <w:rPr/>
              <w:t xml:space="preserve">et al.</w:t>
            </w:r>
          </w:p>
          <w:p>
            <w:pPr/>
            <w:hyperlink r:id="rId44" w:history="1">
              <w:r>
                <w:rPr>
                  <w:color w:val="#410a8c"/>
                  <w:u w:val="single"/>
                </w:rPr>
                <w:t xml:space="preserve">Presses universitaires de Rennes</w:t>
              </w:r>
            </w:hyperlink>
            <w:r>
              <w:rPr/>
              <w:t xml:space="preserve">, 2023, Res Publica, 978-2-7535-9240-7</w:t>
            </w:r>
          </w:p>
          <w:p>
            <w:pPr/>
            <w:r>
              <w:rPr/>
              <w:t xml:space="preserve">Ouvrages</w:t>
            </w:r>
          </w:p>
          <w:p>
            <w:pPr/>
            <w:hyperlink r:id="rId39" w:history="1">
              <w:r>
                <w:rPr>
                  <w:color w:val="#410a8c"/>
                  <w:u w:val="single"/>
                </w:rPr>
                <w:t xml:space="preserve">hal-04250743v1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L'engagement politique entre conversion partisane, dépolitisation et contestation</w:t>
              </w:r>
            </w:hyperlink>
          </w:p>
          <w:p>
            <w:pPr/>
            <w:hyperlink r:id="rId46" w:history="1">
              <w:r>
                <w:rPr>
                  <w:color w:val="#410a8c"/>
                  <w:u w:val="single"/>
                </w:rPr>
                <w:t xml:space="preserve">S. Ségas</w:t>
              </w:r>
            </w:hyperlink>
            <w:r>
              <w:rPr/>
              <w:t xml:space="preserve">,</w:t>
            </w:r>
            <w:hyperlink r:id="rId47" w:history="1">
              <w:r>
                <w:rPr>
                  <w:color w:val="#410a8c"/>
                  <w:u w:val="single"/>
                </w:rPr>
                <w:t xml:space="preserve">Alice Picard</w:t>
              </w:r>
            </w:hyperlink>
            <w:r>
              <w:rPr/>
              <w:t xml:space="preserve">,</w:t>
            </w:r>
            <w:hyperlink r:id="rId10" w:history="1">
              <w:r>
                <w:rPr>
                  <w:color w:val="#410a8c"/>
                  <w:u w:val="single"/>
                </w:rPr>
                <w:t xml:space="preserve">Maëlle Moalic-Minnaert</w:t>
              </w:r>
            </w:hyperlink>
          </w:p>
          <w:p>
            <w:pPr/>
            <w:r>
              <w:rPr/>
              <w:t xml:space="preserve">Collectif à l'Ouest. </w:t>
            </w:r>
            <w:r>
              <w:rPr>
                <w:i w:val="1"/>
                <w:iCs w:val="1"/>
              </w:rPr>
              <w:t xml:space="preserve">Protester à Rennes dans les années 1968. Mobilisations et trajectoires biographiques</w:t>
            </w:r>
            <w:r>
              <w:rPr/>
              <w:t xml:space="preserve">, Presses Universitaires de Rennes, pp.107-126, 2023, (Res publica), 978-2-7535-9240-7</w:t>
            </w:r>
          </w:p>
          <w:p>
            <w:pPr/>
            <w:r>
              <w:rPr/>
              <w:t xml:space="preserve">Chapitre d'ouvrage</w:t>
            </w:r>
          </w:p>
          <w:p>
            <w:pPr/>
            <w:hyperlink r:id="rId45" w:history="1">
              <w:r>
                <w:rPr>
                  <w:color w:val="#410a8c"/>
                  <w:u w:val="single"/>
                </w:rPr>
                <w:t xml:space="preserve">hal-04869716v1</w:t>
              </w:r>
            </w:hyperlink>
          </w:p>
        </w:tc>
      </w:tr>
      <w:tr>
        <w:trPr/>
        <w:tc>
          <w:tcPr>
            <w:noWrap/>
          </w:tcPr>
          <w:p>
            <w:pPr>
              <w:spacing w:after="200"/>
            </w:pPr>
            <w:hyperlink r:id="rId48" w:history="1">
              <w:r>
                <w:rPr>
                  <w:color w:val="1e198e"/>
                  <w:b w:val="1"/>
                  <w:bCs w:val="1"/>
                  <w:u w:val="single"/>
                </w:rPr>
                <w:t xml:space="preserve">Introduction Le militantisme soixante-huitard à Rennes dans les années 1968</w:t>
              </w:r>
            </w:hyperlink>
          </w:p>
          <w:p>
            <w:pPr/>
            <w:hyperlink r:id="rId10" w:history="1">
              <w:r>
                <w:rPr>
                  <w:color w:val="#410a8c"/>
                  <w:u w:val="single"/>
                </w:rPr>
                <w:t xml:space="preserve">Maëlle Moalic-Minnaert</w:t>
              </w:r>
            </w:hyperlink>
            <w:r>
              <w:rPr/>
              <w:t xml:space="preserve">,</w:t>
            </w:r>
            <w:hyperlink r:id="rId42" w:history="1">
              <w:r>
                <w:rPr>
                  <w:color w:val="#410a8c"/>
                  <w:u w:val="single"/>
                </w:rPr>
                <w:t xml:space="preserve">Clémentine Comer</w:t>
              </w:r>
            </w:hyperlink>
            <w:r>
              <w:rPr/>
              <w:t xml:space="preserve">,</w:t>
            </w:r>
            <w:hyperlink r:id="rId43" w:history="1">
              <w:r>
                <w:rPr>
                  <w:color w:val="#410a8c"/>
                  <w:u w:val="single"/>
                </w:rPr>
                <w:t xml:space="preserve">Lechaux Bleuwenn</w:t>
              </w:r>
            </w:hyperlink>
            <w:r>
              <w:rPr/>
              <w:t xml:space="preserve">,</w:t>
            </w:r>
            <w:hyperlink r:id="rId49" w:history="1">
              <w:r>
                <w:rPr>
                  <w:color w:val="#410a8c"/>
                  <w:u w:val="single"/>
                </w:rPr>
                <w:t xml:space="preserve">Pierre Rouxel</w:t>
              </w:r>
            </w:hyperlink>
            <w:r>
              <w:rPr/>
              <w:t xml:space="preserve">,</w:t>
            </w:r>
            <w:hyperlink r:id="rId46" w:history="1">
              <w:r>
                <w:rPr>
                  <w:color w:val="#410a8c"/>
                  <w:u w:val="single"/>
                </w:rPr>
                <w:t xml:space="preserve">S. Ségas</w:t>
              </w:r>
            </w:hyperlink>
          </w:p>
          <w:p>
            <w:pPr/>
            <w:r>
              <w:rPr/>
              <w:t xml:space="preserve">Collectif à l’Ouest. </w:t>
            </w:r>
            <w:r>
              <w:rPr>
                <w:i w:val="1"/>
                <w:iCs w:val="1"/>
              </w:rPr>
              <w:t xml:space="preserve">Protester à Rennes dans les années 1968</w:t>
            </w:r>
            <w:r>
              <w:rPr/>
              <w:t xml:space="preserve">, Presses universitaires de Rennes, pp.7-22, 2023, 9782753592407</w:t>
            </w:r>
          </w:p>
          <w:p>
            <w:pPr/>
            <w:r>
              <w:rPr/>
              <w:t xml:space="preserve">Chapitre d'ouvrage</w:t>
            </w:r>
          </w:p>
          <w:p>
            <w:pPr/>
            <w:hyperlink r:id="rId48" w:history="1">
              <w:r>
                <w:rPr>
                  <w:color w:val="#410a8c"/>
                  <w:u w:val="single"/>
                </w:rPr>
                <w:t xml:space="preserve">hal-04739714v1</w:t>
              </w:r>
            </w:hyperlink>
          </w:p>
        </w:tc>
      </w:tr>
      <w:tr>
        <w:trPr/>
        <w:tc>
          <w:tcPr>
            <w:noWrap/>
          </w:tcPr>
          <w:p>
            <w:pPr>
              <w:spacing w:after="200"/>
            </w:pPr>
            <w:hyperlink r:id="rId50" w:history="1">
              <w:r>
                <w:rPr>
                  <w:color w:val="1e198e"/>
                  <w:b w:val="1"/>
                  <w:bCs w:val="1"/>
                  <w:u w:val="single"/>
                </w:rPr>
                <w:t xml:space="preserve">Luttes contre la précarité et politiques de sécurité en banlieue rouge.Regards contrastés du PCF sur des jeunesses en difficulté</w:t>
              </w:r>
            </w:hyperlink>
          </w:p>
          <w:p>
            <w:pPr/>
            <w:hyperlink r:id="rId36" w:history="1">
              <w:r>
                <w:rPr>
                  <w:color w:val="#410a8c"/>
                  <w:u w:val="single"/>
                </w:rPr>
                <w:t xml:space="preserve">Maelle Moalic-Minnaert</w:t>
              </w:r>
            </w:hyperlink>
          </w:p>
          <w:p>
            <w:pPr/>
            <w:r>
              <w:rPr/>
              <w:t xml:space="preserve">Sylvie Ollitrault; Gilles Richard. </w:t>
            </w:r>
            <w:r>
              <w:rPr>
                <w:i w:val="1"/>
                <w:iCs w:val="1"/>
              </w:rPr>
              <w:t xml:space="preserve">Les années Mitterrand, 1984-1988. L'alternance et la première cohabitation vues des régions</w:t>
            </w:r>
            <w:r>
              <w:rPr/>
              <w:t xml:space="preserve">, Presses universitaires de Rennes, pp.207-219, 2018, Histoire, 978-2-7535-8870-7. </w:t>
            </w:r>
            <w:hyperlink r:id="rId51" w:history="1">
              <w:r>
                <w:rPr>
                  <w:color w:val="#410a8c"/>
                  <w:u w:val="single"/>
                </w:rPr>
                <w:t xml:space="preserve">⟨10.4000/books.pur.165377⟩</w:t>
              </w:r>
            </w:hyperlink>
          </w:p>
          <w:p>
            <w:pPr/>
            <w:r>
              <w:rPr/>
              <w:t xml:space="preserve">Chapitre d'ouvrage</w:t>
            </w:r>
          </w:p>
          <w:p>
            <w:pPr/>
            <w:hyperlink r:id="rId50" w:history="1">
              <w:r>
                <w:rPr>
                  <w:color w:val="#410a8c"/>
                  <w:u w:val="single"/>
                </w:rPr>
                <w:t xml:space="preserve">hal-03389539v1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De la LCR au NPA : D'un militantisme de classe à un militantisme de quartiers ? Redéfinition d'un projet politique face à une évolution des classes populaires</w:t>
              </w:r>
            </w:hyperlink>
          </w:p>
          <w:p>
            <w:pPr/>
            <w:hyperlink r:id="rId36" w:history="1">
              <w:r>
                <w:rPr>
                  <w:color w:val="#410a8c"/>
                  <w:u w:val="single"/>
                </w:rPr>
                <w:t xml:space="preserve">Maelle Moalic-Minnaert</w:t>
              </w:r>
            </w:hyperlink>
          </w:p>
          <w:p>
            <w:pPr/>
            <w:r>
              <w:rPr/>
              <w:t xml:space="preserve">2009, 149 p</w:t>
            </w:r>
          </w:p>
          <w:p>
            <w:pPr/>
            <w:r>
              <w:rPr/>
              <w:t xml:space="preserve">Autre publication scientifique</w:t>
            </w:r>
          </w:p>
          <w:p>
            <w:pPr/>
            <w:hyperlink r:id="rId52" w:history="1">
              <w:r>
                <w:rPr>
                  <w:color w:val="#410a8c"/>
                  <w:u w:val="single"/>
                </w:rPr>
                <w:t xml:space="preserve">hal-04326659v1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Les mutations du travail archivistique dans les services d'archives départementales</w:t>
              </w:r>
            </w:hyperlink>
          </w:p>
          <w:p>
            <w:pPr/>
            <w:hyperlink r:id="rId10" w:history="1">
              <w:r>
                <w:rPr>
                  <w:color w:val="#410a8c"/>
                  <w:u w:val="single"/>
                </w:rPr>
                <w:t xml:space="preserve">Maëlle Moalic-Minnaert</w:t>
              </w:r>
            </w:hyperlink>
            <w:r>
              <w:rPr/>
              <w:t xml:space="preserve">,</w:t>
            </w:r>
            <w:hyperlink r:id="rId15" w:history="1">
              <w:r>
                <w:rPr>
                  <w:color w:val="#410a8c"/>
                  <w:u w:val="single"/>
                </w:rPr>
                <w:t xml:space="preserve">Pauline Seiller</w:t>
              </w:r>
            </w:hyperlink>
            <w:r>
              <w:rPr/>
              <w:t xml:space="preserve">,</w:t>
            </w:r>
            <w:hyperlink r:id="rId16" w:history="1">
              <w:r>
                <w:rPr>
                  <w:color w:val="#410a8c"/>
                  <w:u w:val="single"/>
                </w:rPr>
                <w:t xml:space="preserve">Vassili Rivron</w:t>
              </w:r>
            </w:hyperlink>
            <w:r>
              <w:rPr/>
              <w:t xml:space="preserve">,</w:t>
            </w:r>
            <w:hyperlink r:id="rId17" w:history="1">
              <w:r>
                <w:rPr>
                  <w:color w:val="#410a8c"/>
                  <w:u w:val="single"/>
                </w:rPr>
                <w:t xml:space="preserve">Hélène Marche</w:t>
              </w:r>
            </w:hyperlink>
          </w:p>
          <w:p>
            <w:pPr/>
            <w:r>
              <w:rPr/>
              <w:t xml:space="preserve">Service interministériel des Archives de France; Département des études, de la prospective et des statistiques du ministère de la Culture. 2024</w:t>
            </w:r>
          </w:p>
          <w:p>
            <w:pPr/>
            <w:r>
              <w:rPr/>
              <w:t xml:space="preserve">Rapport</w:t>
            </w:r>
          </w:p>
          <w:p>
            <w:pPr/>
            <w:hyperlink r:id="rId53" w:history="1">
              <w:r>
                <w:rPr>
                  <w:color w:val="#410a8c"/>
                  <w:u w:val="single"/>
                </w:rPr>
                <w:t xml:space="preserve">hal-04681040v1</w:t>
              </w:r>
            </w:hyperlink>
          </w:p>
        </w:tc>
      </w:tr>
      <w:tr>
        <w:trPr/>
        <w:tc>
          <w:tcPr>
            <w:noWrap/>
          </w:tcPr>
          <w:p>
            <w:pPr>
              <w:spacing w:after="200"/>
            </w:pPr>
            <w:hyperlink r:id="rId54" w:history="1">
              <w:r>
                <w:rPr>
                  <w:color w:val="1e198e"/>
                  <w:b w:val="1"/>
                  <w:bCs w:val="1"/>
                  <w:u w:val="single"/>
                </w:rPr>
                <w:t xml:space="preserve">La jeunesse dans les politiques des conseils départementaux. Un enjeu de coordination au défi de la fragmentation des interventions</w:t>
              </w:r>
            </w:hyperlink>
          </w:p>
          <w:p>
            <w:pPr/>
            <w:hyperlink r:id="rId27" w:history="1">
              <w:r>
                <w:rPr>
                  <w:color w:val="#410a8c"/>
                  <w:u w:val="single"/>
                </w:rPr>
                <w:t xml:space="preserve">Jordan Parisse</w:t>
              </w:r>
            </w:hyperlink>
            <w:r>
              <w:rPr/>
              <w:t xml:space="preserve">,</w:t>
            </w:r>
            <w:hyperlink r:id="rId10" w:history="1">
              <w:r>
                <w:rPr>
                  <w:color w:val="#410a8c"/>
                  <w:u w:val="single"/>
                </w:rPr>
                <w:t xml:space="preserve">Maëlle Moalic-Minnaert</w:t>
              </w:r>
            </w:hyperlink>
          </w:p>
          <w:p>
            <w:pPr/>
            <w:r>
              <w:rPr/>
              <w:t xml:space="preserve">59, Institut national de la jeunesse et de l’éducation populaire (INJEP). 2022, 4 p</w:t>
            </w:r>
          </w:p>
          <w:p>
            <w:pPr/>
            <w:r>
              <w:rPr/>
              <w:t xml:space="preserve">Rapport</w:t>
            </w:r>
          </w:p>
          <w:p>
            <w:pPr/>
            <w:hyperlink r:id="rId54" w:history="1">
              <w:r>
                <w:rPr>
                  <w:color w:val="#410a8c"/>
                  <w:u w:val="single"/>
                </w:rPr>
                <w:t xml:space="preserve">hal-05164973v1</w:t>
              </w:r>
            </w:hyperlink>
          </w:p>
        </w:tc>
      </w:tr>
      <w:tr>
        <w:trPr/>
        <w:tc>
          <w:tcPr>
            <w:noWrap/>
          </w:tcPr>
          <w:p>
            <w:pPr>
              <w:spacing w:after="200"/>
            </w:pPr>
            <w:hyperlink r:id="rId55" w:history="1">
              <w:r>
                <w:rPr>
                  <w:color w:val="1e198e"/>
                  <w:b w:val="1"/>
                  <w:bCs w:val="1"/>
                  <w:u w:val="single"/>
                </w:rPr>
                <w:t xml:space="preserve">Les politiques de jeunesse des conseils départementaux. Une analyse croisée de deux monographies de territoire</w:t>
              </w:r>
            </w:hyperlink>
          </w:p>
          <w:p>
            <w:pPr/>
            <w:hyperlink r:id="rId10" w:history="1">
              <w:r>
                <w:rPr>
                  <w:color w:val="#410a8c"/>
                  <w:u w:val="single"/>
                </w:rPr>
                <w:t xml:space="preserve">Maëlle Moalic-Minnaert</w:t>
              </w:r>
            </w:hyperlink>
            <w:r>
              <w:rPr/>
              <w:t xml:space="preserve">,</w:t>
            </w:r>
            <w:hyperlink r:id="rId27" w:history="1">
              <w:r>
                <w:rPr>
                  <w:color w:val="#410a8c"/>
                  <w:u w:val="single"/>
                </w:rPr>
                <w:t xml:space="preserve">Jordan Parisse</w:t>
              </w:r>
            </w:hyperlink>
          </w:p>
          <w:p>
            <w:pPr/>
            <w:r>
              <w:rPr/>
              <w:t xml:space="preserve">2022/11, Institut national de la jeunesse et de l'éducation populaire (INJEP). 2022, 85 p</w:t>
            </w:r>
          </w:p>
          <w:p>
            <w:pPr/>
            <w:r>
              <w:rPr/>
              <w:t xml:space="preserve">Rapport</w:t>
            </w:r>
          </w:p>
          <w:p>
            <w:pPr/>
            <w:hyperlink r:id="rId55" w:history="1">
              <w:r>
                <w:rPr>
                  <w:color w:val="#410a8c"/>
                  <w:u w:val="single"/>
                </w:rPr>
                <w:t xml:space="preserve">hal-05164940v1</w:t>
              </w:r>
            </w:hyperlink>
          </w:p>
        </w:tc>
      </w:tr>
      <w:tr>
        <w:trPr/>
        <w:tc>
          <w:tcPr>
            <w:noWrap/>
          </w:tcPr>
          <w:p>
            <w:pPr>
              <w:spacing w:after="200"/>
            </w:pPr>
            <w:hyperlink r:id="rId56" w:history="1">
              <w:r>
                <w:rPr>
                  <w:color w:val="1e198e"/>
                  <w:b w:val="1"/>
                  <w:bCs w:val="1"/>
                  <w:u w:val="single"/>
                </w:rPr>
                <w:t xml:space="preserve">Les jeunes dans les politiques du conseil régional de Bretagne : entre recompositions sectorielles et dynamiques partenariales</w:t>
              </w:r>
            </w:hyperlink>
          </w:p>
          <w:p>
            <w:pPr/>
            <w:hyperlink r:id="rId36" w:history="1">
              <w:r>
                <w:rPr>
                  <w:color w:val="#410a8c"/>
                  <w:u w:val="single"/>
                </w:rPr>
                <w:t xml:space="preserve">Maelle Moalic-Minnaert</w:t>
              </w:r>
            </w:hyperlink>
            <w:r>
              <w:rPr/>
              <w:t xml:space="preserve">,</w:t>
            </w:r>
            <w:hyperlink r:id="rId27" w:history="1">
              <w:r>
                <w:rPr>
                  <w:color w:val="#410a8c"/>
                  <w:u w:val="single"/>
                </w:rPr>
                <w:t xml:space="preserve">Jordan Parisse</w:t>
              </w:r>
            </w:hyperlink>
          </w:p>
          <w:p>
            <w:pPr/>
            <w:r>
              <w:rPr/>
              <w:t xml:space="preserve">[Rapport de recherche] INJEP Notes &amp; Rapports. 2021</w:t>
            </w:r>
          </w:p>
          <w:p>
            <w:pPr/>
            <w:r>
              <w:rPr/>
              <w:t xml:space="preserve">Rapport</w:t>
            </w:r>
            <w:r>
              <w:rPr/>
              <w:t xml:space="preserve"> (rapport de recherche)</w:t>
            </w:r>
          </w:p>
          <w:p>
            <w:pPr/>
            <w:hyperlink r:id="rId56" w:history="1">
              <w:r>
                <w:rPr>
                  <w:color w:val="#410a8c"/>
                  <w:u w:val="single"/>
                </w:rPr>
                <w:t xml:space="preserve">hal-03389545v1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Les gauches de la gauche à l’épreuve des mutations affectant les classes populaires</w:t>
              </w:r>
            </w:hyperlink>
          </w:p>
          <w:p>
            <w:pPr/>
            <w:hyperlink r:id="rId10" w:history="1">
              <w:r>
                <w:rPr>
                  <w:color w:val="#410a8c"/>
                  <w:u w:val="single"/>
                </w:rPr>
                <w:t xml:space="preserve">Maëlle Moalic-Minnaert</w:t>
              </w:r>
            </w:hyperlink>
          </w:p>
          <w:p>
            <w:pPr/>
            <w:r>
              <w:rPr/>
              <w:t xml:space="preserve">Science politique. Université rennes 1, 2017. Français. </w:t>
            </w:r>
            <w:hyperlink r:id="rId58" w:history="1">
              <w:r>
                <w:rPr>
                  <w:color w:val="#410a8c"/>
                  <w:u w:val="single"/>
                </w:rPr>
                <w:t xml:space="preserve">⟨NNT : 2017REN1G030⟩</w:t>
              </w:r>
            </w:hyperlink>
          </w:p>
          <w:p>
            <w:pPr/>
            <w:r>
              <w:rPr/>
              <w:t xml:space="preserve">Thèse</w:t>
            </w:r>
          </w:p>
          <w:p>
            <w:pPr/>
            <w:hyperlink r:id="rId57" w:history="1">
              <w:r>
                <w:rPr>
                  <w:color w:val="#410a8c"/>
                  <w:u w:val="single"/>
                </w:rPr>
                <w:t xml:space="preserve">tel-04361882v1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B6F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elle-moalic-minnaert" TargetMode="External"/><Relationship Id="rId9" Type="http://schemas.openxmlformats.org/officeDocument/2006/relationships/hyperlink" Target="https://hal.science/hal-05218231v1" TargetMode="External"/><Relationship Id="rId10" Type="http://schemas.openxmlformats.org/officeDocument/2006/relationships/hyperlink" Target="https://hal.science/search/index/?q=*&amp;authFullName_s=Ma&#235;lle Moalic-Minnaert" TargetMode="External"/><Relationship Id="rId11" Type="http://schemas.openxmlformats.org/officeDocument/2006/relationships/hyperlink" Target="https://dx.doi.org/10.7202/1119167ar" TargetMode="External"/><Relationship Id="rId12" Type="http://schemas.openxmlformats.org/officeDocument/2006/relationships/hyperlink" Target="https://hal.science/hal-04902949v1" TargetMode="External"/><Relationship Id="rId13" Type="http://schemas.openxmlformats.org/officeDocument/2006/relationships/hyperlink" Target="https://dx.doi.org/10.4000/132j2" TargetMode="External"/><Relationship Id="rId14" Type="http://schemas.openxmlformats.org/officeDocument/2006/relationships/hyperlink" Target="https://hal.science/hal-04916416v1" TargetMode="External"/><Relationship Id="rId15" Type="http://schemas.openxmlformats.org/officeDocument/2006/relationships/hyperlink" Target="https://hal.science/search/index/?q=*&amp;authFullName_s=Pauline Seiller" TargetMode="External"/><Relationship Id="rId16" Type="http://schemas.openxmlformats.org/officeDocument/2006/relationships/hyperlink" Target="https://hal.science/search/index/?q=*&amp;authFullName_s=Vassili Rivron" TargetMode="External"/><Relationship Id="rId17" Type="http://schemas.openxmlformats.org/officeDocument/2006/relationships/hyperlink" Target="https://hal.science/search/index/?q=*&amp;authFullName_s=H&#233;l&#232;ne Marche" TargetMode="External"/><Relationship Id="rId18" Type="http://schemas.openxmlformats.org/officeDocument/2006/relationships/hyperlink" Target="https://dx.doi.org/10.4000/136ah" TargetMode="External"/><Relationship Id="rId19" Type="http://schemas.openxmlformats.org/officeDocument/2006/relationships/hyperlink" Target="https://hal.science/hal-05454509v1" TargetMode="External"/><Relationship Id="rId20" Type="http://schemas.openxmlformats.org/officeDocument/2006/relationships/hyperlink" Target="https://hal.science/search/index/?q=*&amp;authFullName_s=Ma&#235;lle Moalic" TargetMode="External"/><Relationship Id="rId21" Type="http://schemas.openxmlformats.org/officeDocument/2006/relationships/hyperlink" Target="https://dx.doi.org/10.3917/pp.056.0022" TargetMode="External"/><Relationship Id="rId22" Type="http://schemas.openxmlformats.org/officeDocument/2006/relationships/hyperlink" Target="https://hal.science/hal-04143318v1" TargetMode="External"/><Relationship Id="rId23" Type="http://schemas.openxmlformats.org/officeDocument/2006/relationships/hyperlink" Target="https://dx.doi.org/10.4000/socio-anthropologie.13375" TargetMode="External"/><Relationship Id="rId24" Type="http://schemas.openxmlformats.org/officeDocument/2006/relationships/hyperlink" Target="https://hal.science/hal-04273560v1" TargetMode="External"/><Relationship Id="rId25" Type="http://schemas.openxmlformats.org/officeDocument/2006/relationships/hyperlink" Target="https://dx.doi.org/10.4000/rfp.11663" TargetMode="External"/><Relationship Id="rId26" Type="http://schemas.openxmlformats.org/officeDocument/2006/relationships/hyperlink" Target="https://hal.science/hal-04353494v1" TargetMode="External"/><Relationship Id="rId27" Type="http://schemas.openxmlformats.org/officeDocument/2006/relationships/hyperlink" Target="https://hal.science/search/index/?q=*&amp;authFullName_s=Jordan Parisse" TargetMode="External"/><Relationship Id="rId28" Type="http://schemas.openxmlformats.org/officeDocument/2006/relationships/hyperlink" Target="https://dx.doi.org/10.3917/agora.092.0097" TargetMode="External"/><Relationship Id="rId29" Type="http://schemas.openxmlformats.org/officeDocument/2006/relationships/hyperlink" Target="https://hal.science/hal-05368034v1" TargetMode="External"/><Relationship Id="rId30" Type="http://schemas.openxmlformats.org/officeDocument/2006/relationships/hyperlink" Target="https://shs.hal.science/halshs-05425454v1" TargetMode="External"/><Relationship Id="rId31" Type="http://schemas.openxmlformats.org/officeDocument/2006/relationships/hyperlink" Target="https://hal.science/search/index/?q=*&amp;authFullName_s=Jingyue Xing-Bongioanni" TargetMode="External"/><Relationship Id="rId32" Type="http://schemas.openxmlformats.org/officeDocument/2006/relationships/hyperlink" Target="https://hal.science/hal-05423314v1" TargetMode="External"/><Relationship Id="rId33" Type="http://schemas.openxmlformats.org/officeDocument/2006/relationships/hyperlink" Target="https://hal.science/search/index/?q=*&amp;authFullName_s=Rom&#233;o Fontaine" TargetMode="External"/><Relationship Id="rId34" Type="http://schemas.openxmlformats.org/officeDocument/2006/relationships/hyperlink" Target="https://hal.science/hal-04206399v1" TargetMode="External"/><Relationship Id="rId35" Type="http://schemas.openxmlformats.org/officeDocument/2006/relationships/hyperlink" Target="https://hal.science/hal-04326629v1" TargetMode="External"/><Relationship Id="rId36" Type="http://schemas.openxmlformats.org/officeDocument/2006/relationships/hyperlink" Target="https://hal.science/search/index/?q=*&amp;authFullName_s=Maelle Moalic-Minnaert" TargetMode="External"/><Relationship Id="rId37" Type="http://schemas.openxmlformats.org/officeDocument/2006/relationships/hyperlink" Target="https://hal.science/hal-04354530v1" TargetMode="External"/><Relationship Id="rId38" Type="http://schemas.openxmlformats.org/officeDocument/2006/relationships/hyperlink" Target="https://hal.science/hal-04417305v1" TargetMode="External"/><Relationship Id="rId39" Type="http://schemas.openxmlformats.org/officeDocument/2006/relationships/hyperlink" Target="https://hal.science/hal-04250743v1" TargetMode="External"/><Relationship Id="rId40" Type="http://schemas.openxmlformats.org/officeDocument/2006/relationships/hyperlink" Target="https://hal.science/search/index/?q=*&amp;authFullName_s=Fran&#231;oise Bagnaud" TargetMode="External"/><Relationship Id="rId41" Type="http://schemas.openxmlformats.org/officeDocument/2006/relationships/hyperlink" Target="https://hal.science/search/index/?q=*&amp;authFullName_s=Renaud B&#233;cot" TargetMode="External"/><Relationship Id="rId42" Type="http://schemas.openxmlformats.org/officeDocument/2006/relationships/hyperlink" Target="https://hal.science/search/index/?q=*&amp;authFullName_s=Cl&#233;mentine Comer" TargetMode="External"/><Relationship Id="rId43" Type="http://schemas.openxmlformats.org/officeDocument/2006/relationships/hyperlink" Target="https://hal.science/search/index/?q=*&amp;authFullName_s=Lechaux Bleuwenn" TargetMode="External"/><Relationship Id="rId44" Type="http://schemas.openxmlformats.org/officeDocument/2006/relationships/hyperlink" Target="https://pur-editions.fr/product/9405/protester-a-rennes-dans-les-annees-1968" TargetMode="External"/><Relationship Id="rId45" Type="http://schemas.openxmlformats.org/officeDocument/2006/relationships/hyperlink" Target="https://hal.science/hal-04869716v1" TargetMode="External"/><Relationship Id="rId46" Type="http://schemas.openxmlformats.org/officeDocument/2006/relationships/hyperlink" Target="https://hal.science/search/index/?q=*&amp;authFullName_s=S. S&#233;gas" TargetMode="External"/><Relationship Id="rId47" Type="http://schemas.openxmlformats.org/officeDocument/2006/relationships/hyperlink" Target="https://hal.science/search/index/?q=*&amp;authFullName_s=Alice Picard" TargetMode="External"/><Relationship Id="rId48" Type="http://schemas.openxmlformats.org/officeDocument/2006/relationships/hyperlink" Target="https://hal.science/hal-04739714v1" TargetMode="External"/><Relationship Id="rId49" Type="http://schemas.openxmlformats.org/officeDocument/2006/relationships/hyperlink" Target="https://hal.science/search/index/?q=*&amp;authFullName_s=Pierre Rouxel" TargetMode="External"/><Relationship Id="rId50" Type="http://schemas.openxmlformats.org/officeDocument/2006/relationships/hyperlink" Target="https://hal.science/hal-03389539v1" TargetMode="External"/><Relationship Id="rId51" Type="http://schemas.openxmlformats.org/officeDocument/2006/relationships/hyperlink" Target="https://dx.doi.org/10.4000/books.pur.165377" TargetMode="External"/><Relationship Id="rId52" Type="http://schemas.openxmlformats.org/officeDocument/2006/relationships/hyperlink" Target="https://hal.science/hal-04326659v1" TargetMode="External"/><Relationship Id="rId53" Type="http://schemas.openxmlformats.org/officeDocument/2006/relationships/hyperlink" Target="https://hal.science/hal-04681040v1" TargetMode="External"/><Relationship Id="rId54" Type="http://schemas.openxmlformats.org/officeDocument/2006/relationships/hyperlink" Target="https://hal.science/hal-05164973v1" TargetMode="External"/><Relationship Id="rId55" Type="http://schemas.openxmlformats.org/officeDocument/2006/relationships/hyperlink" Target="https://hal.science/hal-05164940v1" TargetMode="External"/><Relationship Id="rId56" Type="http://schemas.openxmlformats.org/officeDocument/2006/relationships/hyperlink" Target="https://hal.science/hal-03389545v1" TargetMode="External"/><Relationship Id="rId57" Type="http://schemas.openxmlformats.org/officeDocument/2006/relationships/hyperlink" Target="https://hal.science/tel-04361882v1" TargetMode="External"/><Relationship Id="rId58" Type="http://schemas.openxmlformats.org/officeDocument/2006/relationships/hyperlink" Target="https://www.theses.fr/2017REN1G030"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Maelle Moalic-Minnaert</dc:title>
  <dc:description>CV</dc:description>
  <dc:subject/>
  <cp:keywords/>
  <cp:category/>
  <cp:lastModifiedBy/>
  <dcterms:created xsi:type="dcterms:W3CDTF">2026-03-16T12:46:37+01:00</dcterms:created>
  <dcterms:modified xsi:type="dcterms:W3CDTF">2026-03-16T12:46:37+01:00</dcterms:modified>
</cp:coreProperties>
</file>

<file path=docProps/custom.xml><?xml version="1.0" encoding="utf-8"?>
<Properties xmlns="http://schemas.openxmlformats.org/officeDocument/2006/custom-properties" xmlns:vt="http://schemas.openxmlformats.org/officeDocument/2006/docPropsVTypes"/>
</file>