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Vacher </w:t>
      </w:r>
      <w:r>
        <w:rPr>
          <w:color w:val="641e6e"/>
        </w:rPr>
        <w:t xml:space="preserve">Juriste Doctorante en CIFRE chez CAMBRONNE AVOCATS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maelys-vacher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droit à Nantes Université (CDMO – EA 1165), je suis en contrat CIFRE au sein du cabinet Cambronne Avocats. Ma thèse porte sur </w:t>
      </w:r>
      <w:r>
        <w:rPr>
          <w:b w:val="1"/>
          <w:bCs w:val="1"/>
        </w:rPr>
        <w:t xml:space="preserve">la protection juridique des mammifères marins</w:t>
      </w:r>
      <w:r>
        <w:rPr/>
        <w:t xml:space="preserve">, à travers une </w:t>
      </w:r>
      <w:r>
        <w:rPr>
          <w:b w:val="1"/>
          <w:bCs w:val="1"/>
        </w:rPr>
        <w:t xml:space="preserve">analyse de leurs statuts</w:t>
      </w:r>
      <w:r>
        <w:rPr/>
        <w:t xml:space="preserve">, </w:t>
      </w:r>
      <w:r>
        <w:rPr>
          <w:b w:val="1"/>
          <w:bCs w:val="1"/>
        </w:rPr>
        <w:t xml:space="preserve">usages et régimes de protection</w:t>
      </w:r>
      <w:r>
        <w:rPr/>
        <w:t xml:space="preserve">, dans une </w:t>
      </w:r>
      <w:r>
        <w:rPr>
          <w:b w:val="1"/>
          <w:bCs w:val="1"/>
        </w:rPr>
        <w:t xml:space="preserve">perspective comparative</w:t>
      </w:r>
      <w:r>
        <w:rPr/>
        <w:t xml:space="preserve"> entre la France et les États-Unis.</w:t>
      </w:r>
    </w:p>
    <w:p>
      <w:pPr/>
      <w:r>
        <w:rPr/>
        <w:t xml:space="preserve">Elle s’articule autour de deux grands axes : d’une part, les mammifères marins en tant qu’</w:t>
      </w:r>
      <w:r>
        <w:rPr>
          <w:b w:val="1"/>
          <w:bCs w:val="1"/>
        </w:rPr>
        <w:t xml:space="preserve">objets d’exploitation</w:t>
      </w:r>
      <w:r>
        <w:rPr/>
        <w:t xml:space="preserve"> (capture, utilisation scientifique ou utilitaire) ; d’autre part, leur reconnaissance croissante comme </w:t>
      </w:r>
      <w:r>
        <w:rPr>
          <w:b w:val="1"/>
          <w:bCs w:val="1"/>
        </w:rPr>
        <w:t xml:space="preserve">êtres sensibles</w:t>
      </w:r>
      <w:r>
        <w:rPr/>
        <w:t xml:space="preserve">, qu’il s’agisse de leur sensibilité écologique dans le milieu naturel ou de leur sensibilité animale en captivité.</w:t>
      </w:r>
    </w:p>
    <w:p>
      <w:pPr/>
      <w:r>
        <w:rPr/>
        <w:t xml:space="preserve">En parallèle de mes recherches, je suis engagée dans des </w:t>
      </w:r>
      <w:r>
        <w:rPr>
          <w:b w:val="1"/>
          <w:bCs w:val="1"/>
        </w:rPr>
        <w:t xml:space="preserve">actions de médiation scientifique</w:t>
      </w:r>
      <w:r>
        <w:rPr/>
        <w:t xml:space="preserve"> afin de promouvoir l'accès au savoir juridique et environnemental auprès du grand public, en particulier des jeunes publics. J'ai notamment participé à deux éditions de la Nuit Blanche des Chercheurs et à une édition de la Fête de la Science, et suis la marraine d'un collège dans le cadre du programme La main à la pâte de Nantes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nautiques et protection de la faune aquatique, quelles spécificités?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Maëlys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santé et environnement</w:t>
            </w:r>
            <w:r>
              <w:rPr/>
              <w:t xml:space="preserve">, Anaïs Szkopinski; Nathalie Wolff; Eric Azabou, Nov 2024, Saint-quentin - en 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la mégafaune marine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Maëlys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Centre de droit maritime et océanique</w:t>
            </w:r>
            <w:r>
              <w:rPr/>
              <w:t xml:space="preserve">, Centre de droit maritime et océanique, Dec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sanctuaires marins pour la préservation de la mégafaune marine, solution ou désillusion?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Maëlys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interdisciplinaires</w:t>
            </w:r>
            <w:r>
              <w:rPr/>
              <w:t xml:space="preserve">, GIS d'Histoire et sciences de la mer, Nov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hal-05075472v1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9C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vacher" TargetMode="External"/><Relationship Id="rId8" Type="http://schemas.openxmlformats.org/officeDocument/2006/relationships/hyperlink" Target="https://hal.science/hal-05075597v1" TargetMode="External"/><Relationship Id="rId9" Type="http://schemas.openxmlformats.org/officeDocument/2006/relationships/hyperlink" Target="https://hal.science/search/index/?q=*&amp;authFullName_s=Ma&#235;lys Vacher" TargetMode="External"/><Relationship Id="rId10" Type="http://schemas.openxmlformats.org/officeDocument/2006/relationships/hyperlink" Target="https://hal.science/hal-05075516v1" TargetMode="External"/><Relationship Id="rId11" Type="http://schemas.openxmlformats.org/officeDocument/2006/relationships/hyperlink" Target="https://hal.science/hal-0507547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Vacher</dc:title>
  <dc:description>CV</dc:description>
  <dc:subject/>
  <cp:keywords/>
  <cp:category/>
  <cp:lastModifiedBy/>
  <dcterms:created xsi:type="dcterms:W3CDTF">2026-03-13T13:06:49+01:00</dcterms:created>
  <dcterms:modified xsi:type="dcterms:W3CDTF">2026-03-13T13:06:49+01:00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