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Malika Bastin-Hammou </w:t>
      </w:r>
      <w:r>
        <w:rPr>
          <w:color w:val="641e6e"/>
        </w:rPr>
        <w:t xml:space="preserve">Professeure de langue et littérature grecques à l'Université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malika-bastin-hammou</w:t>
        </w:r>
      </w:hyperlink>
    </w:p>
    <w:p>
      <w:pPr>
        <w:numPr>
          <w:ilvl w:val="0"/>
          <w:numId w:val="1"/>
        </w:numPr>
      </w:pPr>
      <w:r>
        <w:rPr/>
        <w:t xml:space="preserve"> ORCID : </w:t>
      </w:r>
      <w:hyperlink r:id="rId9" w:history="1">
        <w:r>
          <w:rPr>
            <w:color w:val="#410a8c"/>
            <w:u w:val="single"/>
          </w:rPr>
          <w:t xml:space="preserve">0000-0003-3478-3368</w:t>
        </w:r>
      </w:hyperlink>
    </w:p>
    <w:p>
      <w:pPr>
        <w:numPr>
          <w:ilvl w:val="0"/>
          <w:numId w:val="1"/>
        </w:numPr>
      </w:pPr>
      <w:r>
        <w:rPr/>
        <w:t xml:space="preserve"> IdRef : </w:t>
      </w:r>
      <w:hyperlink r:id="rId10" w:history="1">
        <w:r>
          <w:rPr>
            <w:color w:val="#410a8c"/>
            <w:u w:val="single"/>
          </w:rPr>
          <w:t xml:space="preserve">057700095</w:t>
        </w:r>
      </w:hyperlink>
    </w:p>
    <w:p>
      <w:pPr>
        <w:spacing w:before="600"/>
      </w:pPr>
    </w:p>
    <w:p>
      <w:pPr>
        <w:pStyle w:val="Heading2"/>
      </w:pPr>
      <w:r>
        <w:rPr>
          <w:color w:val="1e198e"/>
          <w:b w:val="1"/>
          <w:bCs w:val="1"/>
        </w:rPr>
        <w:t xml:space="preserve">Présentation</w:t>
      </w:r>
    </w:p>
    <w:p>
      <w:pPr>
        <w:spacing w:after="100"/>
      </w:pPr>
    </w:p>
    <w:p>
      <w:pPr/>
      <w:r>
        <w:rPr/>
        <w:t xml:space="preserve">Je suis Professeure de langue et littérature grecques à Université Grenoble-Alpes et mes travaux portent sur le théâtre grec et de sa réception. J'ai notamment travaillé sur l'histoire des traductions et mises en scène d'Aristophane.J'ai traduit pour la scène plusieurs pièces du théâtre grec (Aristophane, Sophocle et Euripide) et collaboré avec différents metteurs en scène. Mes traductions sont publiées aux Solitaires intempestifs, dans la collection &amp;quot;Traducteurs du XXIe s.&amp;quot;Je pilote actuellement un projet pluriannuel financé par l'ANR, qui vise à faire l'histoire de la redécouverte du théâtre antique dans l'Europe du XVIe s. à travers l'analyse des travaux savants, rédigés la plupart du temps en latin, qui lui sont consacrés.Je m'intéresse également à l'histoire de l'enseignement du grec ancien en France et notamment à l'oralisation et à la production d'écrits en classe de langues anciennes.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Usages du néo-latin et du néo-grec ancien dans les paratextes des éditions du théâtre grec du XVIe s. Florent Chrestien et la pratique de l’eiusdem uersio, entre traduction et composition bilingue</w:t>
              </w:r>
            </w:hyperlink>
          </w:p>
          <w:p>
            <w:pPr/>
            <w:hyperlink r:id="rId12" w:history="1">
              <w:r>
                <w:rPr>
                  <w:color w:val="#410a8c"/>
                  <w:u w:val="single"/>
                </w:rPr>
                <w:t xml:space="preserve">Malika Bastin-Hammou</w:t>
              </w:r>
            </w:hyperlink>
          </w:p>
          <w:p>
            <w:pPr/>
            <w:r>
              <w:rPr>
                <w:i w:val="1"/>
                <w:iCs w:val="1"/>
              </w:rPr>
              <w:t xml:space="preserve">JOLCEL</w:t>
            </w:r>
            <w:r>
              <w:rPr/>
              <w:t xml:space="preserve">, 2025, 11, </w:t>
            </w:r>
            <w:hyperlink r:id="rId13" w:history="1">
              <w:r>
                <w:rPr>
                  <w:color w:val="#410a8c"/>
                  <w:u w:val="single"/>
                </w:rPr>
                <w:t xml:space="preserve">⟨10.21825/jolcel.89654⟩</w:t>
              </w:r>
            </w:hyperlink>
          </w:p>
          <w:p>
            <w:pPr/>
            <w:r>
              <w:rPr/>
              <w:t xml:space="preserve">Article dans une revue</w:t>
            </w:r>
          </w:p>
          <w:p>
            <w:pPr/>
            <w:hyperlink r:id="rId11" w:history="1">
              <w:r>
                <w:rPr>
                  <w:color w:val="#410a8c"/>
                  <w:u w:val="single"/>
                </w:rPr>
                <w:t xml:space="preserve">hal-05380709v1</w:t>
              </w:r>
            </w:hyperlink>
          </w:p>
        </w:tc>
      </w:tr>
      <w:tr>
        <w:trPr/>
        <w:tc>
          <w:tcPr>
            <w:noWrap/>
          </w:tcPr>
          <w:p>
            <w:pPr>
              <w:spacing w:after="200"/>
            </w:pPr>
            <w:hyperlink r:id="rId14" w:history="1">
              <w:r>
                <w:rPr>
                  <w:color w:val="1e198e"/>
                  <w:b w:val="1"/>
                  <w:bCs w:val="1"/>
                  <w:u w:val="single"/>
                </w:rPr>
                <w:t xml:space="preserve">« Le prologue des Guêpes de Florent Chrestien. Un texte polémique au destin contrarié »</w:t>
              </w:r>
            </w:hyperlink>
          </w:p>
          <w:p>
            <w:pPr/>
            <w:hyperlink r:id="rId12" w:history="1">
              <w:r>
                <w:rPr>
                  <w:color w:val="#410a8c"/>
                  <w:u w:val="single"/>
                </w:rPr>
                <w:t xml:space="preserve">Malika Bastin-Hammou</w:t>
              </w:r>
            </w:hyperlink>
          </w:p>
          <w:p>
            <w:pPr/>
            <w:r>
              <w:rPr>
                <w:i w:val="1"/>
                <w:iCs w:val="1"/>
              </w:rPr>
              <w:t xml:space="preserve">Seizième siècle</w:t>
            </w:r>
            <w:r>
              <w:rPr/>
              <w:t xml:space="preserve">, 2024, 25, pp.165-180</w:t>
            </w:r>
          </w:p>
          <w:p>
            <w:pPr/>
            <w:r>
              <w:rPr/>
              <w:t xml:space="preserve">Article dans une revue</w:t>
            </w:r>
          </w:p>
          <w:p>
            <w:pPr/>
            <w:hyperlink r:id="rId14" w:history="1">
              <w:r>
                <w:rPr>
                  <w:color w:val="#410a8c"/>
                  <w:u w:val="single"/>
                </w:rPr>
                <w:t xml:space="preserve">halshs-04856971v1</w:t>
              </w:r>
            </w:hyperlink>
          </w:p>
        </w:tc>
      </w:tr>
      <w:tr>
        <w:trPr/>
        <w:tc>
          <w:tcPr>
            <w:noWrap/>
          </w:tcPr>
          <w:p>
            <w:pPr>
              <w:spacing w:after="200"/>
            </w:pPr>
            <w:hyperlink r:id="rId15" w:history="1">
              <w:r>
                <w:rPr>
                  <w:color w:val="1e198e"/>
                  <w:b w:val="1"/>
                  <w:bCs w:val="1"/>
                  <w:u w:val="single"/>
                </w:rPr>
                <w:t xml:space="preserve">« Perdre son petit lécythe et chevaucher un canthare. Jeux verbaux et jeux scéniques autour de la vaisselle dans les comédies d'Aristophane »</w:t>
              </w:r>
            </w:hyperlink>
          </w:p>
          <w:p>
            <w:pPr/>
            <w:hyperlink r:id="rId12" w:history="1">
              <w:r>
                <w:rPr>
                  <w:color w:val="#410a8c"/>
                  <w:u w:val="single"/>
                </w:rPr>
                <w:t xml:space="preserve">Malika Bastin-Hammou</w:t>
              </w:r>
            </w:hyperlink>
          </w:p>
          <w:p>
            <w:pPr/>
            <w:r>
              <w:rPr>
                <w:i w:val="1"/>
                <w:iCs w:val="1"/>
              </w:rPr>
              <w:t xml:space="preserve">Cahiers du Théâtre Antique</w:t>
            </w:r>
            <w:r>
              <w:rPr/>
              <w:t xml:space="preserve">, 2023, 6, pp.39-67</w:t>
            </w:r>
          </w:p>
          <w:p>
            <w:pPr/>
            <w:r>
              <w:rPr/>
              <w:t xml:space="preserve">Article dans une revue</w:t>
            </w:r>
          </w:p>
          <w:p>
            <w:pPr/>
            <w:hyperlink r:id="rId15" w:history="1">
              <w:r>
                <w:rPr>
                  <w:color w:val="#410a8c"/>
                  <w:u w:val="single"/>
                </w:rPr>
                <w:t xml:space="preserve">halshs-04856964v1</w:t>
              </w:r>
            </w:hyperlink>
          </w:p>
        </w:tc>
      </w:tr>
      <w:tr>
        <w:trPr/>
        <w:tc>
          <w:tcPr>
            <w:noWrap/>
          </w:tcPr>
          <w:p>
            <w:pPr>
              <w:spacing w:after="200"/>
            </w:pPr>
            <w:hyperlink r:id="rId16" w:history="1">
              <w:r>
                <w:rPr>
                  <w:color w:val="1e198e"/>
                  <w:b w:val="1"/>
                  <w:bCs w:val="1"/>
                  <w:u w:val="single"/>
                </w:rPr>
                <w:t xml:space="preserve">ITHAC - L’Invention du Théâtre Antique dans le Corpus des paratextes savants du xvie siècle. Analyse, traduction, exploration numérique</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p>
          <w:p>
            <w:pPr/>
            <w:r>
              <w:rPr>
                <w:i w:val="1"/>
                <w:iCs w:val="1"/>
              </w:rPr>
              <w:t xml:space="preserve">Anabases - Traditions et réceptions de l’Antiquité</w:t>
            </w:r>
            <w:r>
              <w:rPr/>
              <w:t xml:space="preserve">, 2019, 29, </w:t>
            </w:r>
            <w:hyperlink r:id="rId18" w:history="1">
              <w:r>
                <w:rPr>
                  <w:color w:val="#410a8c"/>
                  <w:u w:val="single"/>
                </w:rPr>
                <w:t xml:space="preserve">⟨10.4000/anabases.8623⟩</w:t>
              </w:r>
            </w:hyperlink>
          </w:p>
          <w:p>
            <w:pPr/>
            <w:r>
              <w:rPr/>
              <w:t xml:space="preserve">Article dans une revue</w:t>
            </w:r>
          </w:p>
          <w:p>
            <w:pPr/>
            <w:hyperlink r:id="rId16" w:history="1">
              <w:r>
                <w:rPr>
                  <w:color w:val="#410a8c"/>
                  <w:u w:val="single"/>
                </w:rPr>
                <w:t xml:space="preserve">halshs-02001224v1</w:t>
              </w:r>
            </w:hyperlink>
          </w:p>
        </w:tc>
      </w:tr>
      <w:tr>
        <w:trPr/>
        <w:tc>
          <w:tcPr>
            <w:noWrap/>
          </w:tcPr>
          <w:p>
            <w:pPr>
              <w:spacing w:after="200"/>
            </w:pPr>
            <w:hyperlink r:id="rId19" w:history="1">
              <w:r>
                <w:rPr>
                  <w:color w:val="1e198e"/>
                  <w:b w:val="1"/>
                  <w:bCs w:val="1"/>
                  <w:u w:val="single"/>
                </w:rPr>
                <w:t xml:space="preserve">Les &amp;quot;sauvageonnes&amp;quot; d'Athènes. Les classes d'âge féminines chez Aristophane</w:t>
              </w:r>
            </w:hyperlink>
          </w:p>
          <w:p>
            <w:pPr/>
            <w:hyperlink r:id="rId12" w:history="1">
              <w:r>
                <w:rPr>
                  <w:color w:val="#410a8c"/>
                  <w:u w:val="single"/>
                </w:rPr>
                <w:t xml:space="preserve">Malika Bastin-Hammou</w:t>
              </w:r>
            </w:hyperlink>
          </w:p>
          <w:p>
            <w:pPr/>
            <w:r>
              <w:rPr>
                <w:i w:val="1"/>
                <w:iCs w:val="1"/>
              </w:rPr>
              <w:t xml:space="preserve">Pallas. Revue d'études antiques</w:t>
            </w:r>
            <w:r>
              <w:rPr/>
              <w:t xml:space="preserve">, 2018, 108, pp.39-49</w:t>
            </w:r>
          </w:p>
          <w:p>
            <w:pPr/>
            <w:r>
              <w:rPr/>
              <w:t xml:space="preserve">Article dans une revue</w:t>
            </w:r>
          </w:p>
          <w:p>
            <w:pPr/>
            <w:hyperlink r:id="rId19" w:history="1">
              <w:r>
                <w:rPr>
                  <w:color w:val="#410a8c"/>
                  <w:u w:val="single"/>
                </w:rPr>
                <w:t xml:space="preserve">halshs-02001188v1</w:t>
              </w:r>
            </w:hyperlink>
          </w:p>
        </w:tc>
      </w:tr>
      <w:tr>
        <w:trPr/>
        <w:tc>
          <w:tcPr>
            <w:noWrap/>
          </w:tcPr>
          <w:p>
            <w:pPr>
              <w:spacing w:after="200"/>
            </w:pPr>
            <w:hyperlink r:id="rId20" w:history="1">
              <w:r>
                <w:rPr>
                  <w:color w:val="1e198e"/>
                  <w:b w:val="1"/>
                  <w:bCs w:val="1"/>
                  <w:u w:val="single"/>
                </w:rPr>
                <w:t xml:space="preserve">Antigone 69. Le Living Theatre à Grenoble: la fin d'une histoire?</w:t>
              </w:r>
            </w:hyperlink>
          </w:p>
          <w:p>
            <w:pPr/>
            <w:hyperlink r:id="rId12" w:history="1">
              <w:r>
                <w:rPr>
                  <w:color w:val="#410a8c"/>
                  <w:u w:val="single"/>
                </w:rPr>
                <w:t xml:space="preserve">Malika Bastin-Hammou</w:t>
              </w:r>
            </w:hyperlink>
          </w:p>
          <w:p>
            <w:pPr/>
            <w:r>
              <w:rPr>
                <w:i w:val="1"/>
                <w:iCs w:val="1"/>
              </w:rPr>
              <w:t xml:space="preserve">Revue d'Histoire du Théâtre</w:t>
            </w:r>
            <w:r>
              <w:rPr/>
              <w:t xml:space="preserve">, 2018, pp.105-20</w:t>
            </w:r>
          </w:p>
          <w:p>
            <w:pPr/>
            <w:r>
              <w:rPr/>
              <w:t xml:space="preserve">Article dans une revue</w:t>
            </w:r>
          </w:p>
          <w:p>
            <w:pPr/>
            <w:hyperlink r:id="rId20" w:history="1">
              <w:r>
                <w:rPr>
                  <w:color w:val="#410a8c"/>
                  <w:u w:val="single"/>
                </w:rPr>
                <w:t xml:space="preserve">halshs-01888442v1</w:t>
              </w:r>
            </w:hyperlink>
          </w:p>
        </w:tc>
      </w:tr>
      <w:tr>
        <w:trPr/>
        <w:tc>
          <w:tcPr>
            <w:noWrap/>
          </w:tcPr>
          <w:p>
            <w:pPr>
              <w:spacing w:after="200"/>
            </w:pPr>
            <w:hyperlink r:id="rId21" w:history="1">
              <w:r>
                <w:rPr>
                  <w:color w:val="1e198e"/>
                  <w:b w:val="1"/>
                  <w:bCs w:val="1"/>
                  <w:u w:val="single"/>
                </w:rPr>
                <w:t xml:space="preserve">Translating Aristophanes’ Plutus into Latin during the Renaissance. The Dramatis personae: from Text to Stage</w:t>
              </w:r>
            </w:hyperlink>
          </w:p>
          <w:p>
            <w:pPr/>
            <w:hyperlink r:id="rId12" w:history="1">
              <w:r>
                <w:rPr>
                  <w:color w:val="#410a8c"/>
                  <w:u w:val="single"/>
                </w:rPr>
                <w:t xml:space="preserve">Malika Bastin-Hammou</w:t>
              </w:r>
            </w:hyperlink>
          </w:p>
          <w:p>
            <w:pPr/>
            <w:r>
              <w:rPr>
                <w:i w:val="1"/>
                <w:iCs w:val="1"/>
              </w:rPr>
              <w:t xml:space="preserve">Mediterranean Chronicle</w:t>
            </w:r>
            <w:r>
              <w:rPr/>
              <w:t xml:space="preserve">, 2017</w:t>
            </w:r>
          </w:p>
          <w:p>
            <w:pPr/>
            <w:r>
              <w:rPr/>
              <w:t xml:space="preserve">Article dans une revue</w:t>
            </w:r>
          </w:p>
          <w:p>
            <w:pPr/>
            <w:hyperlink r:id="rId21" w:history="1">
              <w:r>
                <w:rPr>
                  <w:color w:val="#410a8c"/>
                  <w:u w:val="single"/>
                </w:rPr>
                <w:t xml:space="preserve">halshs-01888432v1</w:t>
              </w:r>
            </w:hyperlink>
          </w:p>
        </w:tc>
      </w:tr>
      <w:tr>
        <w:trPr/>
        <w:tc>
          <w:tcPr>
            <w:noWrap/>
          </w:tcPr>
          <w:p>
            <w:pPr>
              <w:spacing w:after="200"/>
            </w:pPr>
            <w:hyperlink r:id="rId22" w:history="1">
              <w:r>
                <w:rPr>
                  <w:color w:val="1e198e"/>
                  <w:b w:val="1"/>
                  <w:bCs w:val="1"/>
                  <w:u w:val="single"/>
                </w:rPr>
                <w:t xml:space="preserve">« La réception française des Nuées d’Aristophane : quelques jalons »</w:t>
              </w:r>
            </w:hyperlink>
          </w:p>
          <w:p>
            <w:pPr/>
            <w:hyperlink r:id="rId12" w:history="1">
              <w:r>
                <w:rPr>
                  <w:color w:val="#410a8c"/>
                  <w:u w:val="single"/>
                </w:rPr>
                <w:t xml:space="preserve">Malika Bastin-Hammou</w:t>
              </w:r>
            </w:hyperlink>
          </w:p>
          <w:p>
            <w:pPr/>
            <w:r>
              <w:rPr>
                <w:i w:val="1"/>
                <w:iCs w:val="1"/>
              </w:rPr>
              <w:t xml:space="preserve">Cahiers du Théâtre Antique</w:t>
            </w:r>
            <w:r>
              <w:rPr/>
              <w:t xml:space="preserve">, 2015</w:t>
            </w:r>
          </w:p>
          <w:p>
            <w:pPr/>
            <w:r>
              <w:rPr/>
              <w:t xml:space="preserve">Article dans une revue</w:t>
            </w:r>
          </w:p>
          <w:p>
            <w:pPr/>
            <w:hyperlink r:id="rId22" w:history="1">
              <w:r>
                <w:rPr>
                  <w:color w:val="#410a8c"/>
                  <w:u w:val="single"/>
                </w:rPr>
                <w:t xml:space="preserve">halshs-03529257v1</w:t>
              </w:r>
            </w:hyperlink>
          </w:p>
        </w:tc>
      </w:tr>
      <w:tr>
        <w:trPr/>
        <w:tc>
          <w:tcPr>
            <w:noWrap/>
          </w:tcPr>
          <w:p>
            <w:pPr>
              <w:spacing w:after="200"/>
            </w:pPr>
            <w:hyperlink r:id="rId23" w:history="1">
              <w:r>
                <w:rPr>
                  <w:color w:val="1e198e"/>
                  <w:b w:val="1"/>
                  <w:bCs w:val="1"/>
                  <w:u w:val="single"/>
                </w:rPr>
                <w:t xml:space="preserve">La réception française des Nuées d'Aristophane: quelques jalons</w:t>
              </w:r>
            </w:hyperlink>
          </w:p>
          <w:p>
            <w:pPr/>
            <w:hyperlink r:id="rId12" w:history="1">
              <w:r>
                <w:rPr>
                  <w:color w:val="#410a8c"/>
                  <w:u w:val="single"/>
                </w:rPr>
                <w:t xml:space="preserve">Malika Bastin-Hammou</w:t>
              </w:r>
            </w:hyperlink>
          </w:p>
          <w:p>
            <w:pPr/>
            <w:r>
              <w:rPr>
                <w:i w:val="1"/>
                <w:iCs w:val="1"/>
              </w:rPr>
              <w:t xml:space="preserve">Cahiers du Théâtre Antique</w:t>
            </w:r>
            <w:r>
              <w:rPr/>
              <w:t xml:space="preserve">, 2015, pp.143-61</w:t>
            </w:r>
          </w:p>
          <w:p>
            <w:pPr/>
            <w:r>
              <w:rPr/>
              <w:t xml:space="preserve">Article dans une revue</w:t>
            </w:r>
          </w:p>
          <w:p>
            <w:pPr/>
            <w:hyperlink r:id="rId23" w:history="1">
              <w:r>
                <w:rPr>
                  <w:color w:val="#410a8c"/>
                  <w:u w:val="single"/>
                </w:rPr>
                <w:t xml:space="preserve">halshs-02001202v1</w:t>
              </w:r>
            </w:hyperlink>
          </w:p>
        </w:tc>
      </w:tr>
      <w:tr>
        <w:trPr/>
        <w:tc>
          <w:tcPr>
            <w:noWrap/>
          </w:tcPr>
          <w:p>
            <w:pPr>
              <w:spacing w:after="200"/>
            </w:pPr>
            <w:hyperlink r:id="rId24" w:history="1">
              <w:r>
                <w:rPr>
                  <w:color w:val="1e198e"/>
                  <w:b w:val="1"/>
                  <w:bCs w:val="1"/>
                  <w:u w:val="single"/>
                </w:rPr>
                <w:t xml:space="preserve">« Paroles de paix en temps de guerre : Florent Chrestien et la première traduction de la Paix d’Aristophane en France (1589) »</w:t>
              </w:r>
            </w:hyperlink>
          </w:p>
          <w:p>
            <w:pPr/>
            <w:hyperlink r:id="rId12" w:history="1">
              <w:r>
                <w:rPr>
                  <w:color w:val="#410a8c"/>
                  <w:u w:val="single"/>
                </w:rPr>
                <w:t xml:space="preserve">Malika Bastin-Hammou</w:t>
              </w:r>
            </w:hyperlink>
          </w:p>
          <w:p>
            <w:pPr/>
            <w:r>
              <w:rPr>
                <w:i w:val="1"/>
                <w:iCs w:val="1"/>
              </w:rPr>
              <w:t xml:space="preserve">Anabases - Traditions et réceptions de l’Antiquité</w:t>
            </w:r>
            <w:r>
              <w:rPr/>
              <w:t xml:space="preserve">, 2015, Les traductions latines du théâtre grec - XVIe-XVIIIe, 21, pp.139-156. </w:t>
            </w:r>
            <w:hyperlink r:id="rId25" w:history="1">
              <w:r>
                <w:rPr>
                  <w:color w:val="#410a8c"/>
                  <w:u w:val="single"/>
                </w:rPr>
                <w:t xml:space="preserve">⟨10.4000/anabases.5299⟩</w:t>
              </w:r>
            </w:hyperlink>
          </w:p>
          <w:p>
            <w:pPr/>
            <w:r>
              <w:rPr/>
              <w:t xml:space="preserve">Article dans une revue</w:t>
            </w:r>
          </w:p>
          <w:p>
            <w:pPr/>
            <w:hyperlink r:id="rId24" w:history="1">
              <w:r>
                <w:rPr>
                  <w:color w:val="#410a8c"/>
                  <w:u w:val="single"/>
                </w:rPr>
                <w:t xml:space="preserve">hal-01591190v1</w:t>
              </w:r>
            </w:hyperlink>
          </w:p>
        </w:tc>
      </w:tr>
      <w:tr>
        <w:trPr/>
        <w:tc>
          <w:tcPr>
            <w:noWrap/>
          </w:tcPr>
          <w:p>
            <w:pPr>
              <w:spacing w:after="200"/>
            </w:pPr>
            <w:hyperlink r:id="rId26" w:history="1">
              <w:r>
                <w:rPr>
                  <w:color w:val="1e198e"/>
                  <w:b w:val="1"/>
                  <w:bCs w:val="1"/>
                  <w:u w:val="single"/>
                </w:rPr>
                <w:t xml:space="preserve">Fabula agitur ! Pratica teatrale e apprendimento delle lingue e culture dell'antichità</w:t>
              </w:r>
            </w:hyperlink>
          </w:p>
          <w:p>
            <w:pPr/>
            <w:hyperlink r:id="rId27" w:history="1">
              <w:r>
                <w:rPr>
                  <w:color w:val="#410a8c"/>
                  <w:u w:val="single"/>
                </w:rPr>
                <w:t xml:space="preserve">Filippo Fonio</w:t>
              </w:r>
            </w:hyperlink>
            <w:r>
              <w:rPr/>
              <w:t xml:space="preserve">,</w:t>
            </w:r>
            <w:hyperlink r:id="rId12" w:history="1">
              <w:r>
                <w:rPr>
                  <w:color w:val="#410a8c"/>
                  <w:u w:val="single"/>
                </w:rPr>
                <w:t xml:space="preserve">Malika Bastin-Hammou</w:t>
              </w:r>
            </w:hyperlink>
          </w:p>
          <w:p>
            <w:pPr/>
            <w:r>
              <w:rPr>
                <w:i w:val="1"/>
                <w:iCs w:val="1"/>
              </w:rPr>
              <w:t xml:space="preserve">Dyonisus ex machina</w:t>
            </w:r>
            <w:r>
              <w:rPr/>
              <w:t xml:space="preserve">, 2013, 4, pp.23</w:t>
            </w:r>
          </w:p>
          <w:p>
            <w:pPr/>
            <w:r>
              <w:rPr/>
              <w:t xml:space="preserve">Article dans une revue</w:t>
            </w:r>
          </w:p>
          <w:p>
            <w:pPr/>
            <w:hyperlink r:id="rId26" w:history="1">
              <w:r>
                <w:rPr>
                  <w:color w:val="#410a8c"/>
                  <w:u w:val="single"/>
                </w:rPr>
                <w:t xml:space="preserve">hal-01066353v1</w:t>
              </w:r>
            </w:hyperlink>
          </w:p>
        </w:tc>
      </w:tr>
      <w:tr>
        <w:trPr/>
        <w:tc>
          <w:tcPr>
            <w:noWrap/>
          </w:tcPr>
          <w:p>
            <w:pPr>
              <w:spacing w:after="200"/>
            </w:pPr>
            <w:hyperlink r:id="rId28" w:history="1">
              <w:r>
                <w:rPr>
                  <w:color w:val="1e198e"/>
                  <w:b w:val="1"/>
                  <w:bCs w:val="1"/>
                  <w:u w:val="single"/>
                </w:rPr>
                <w:t xml:space="preserve">Introduction. Brumoy, pédagogue et passeur du théâtre grec</w:t>
              </w:r>
            </w:hyperlink>
          </w:p>
          <w:p>
            <w:pPr/>
            <w:hyperlink r:id="rId12" w:history="1">
              <w:r>
                <w:rPr>
                  <w:color w:val="#410a8c"/>
                  <w:u w:val="single"/>
                </w:rPr>
                <w:t xml:space="preserve">Malika Bastin-Hammou</w:t>
              </w:r>
            </w:hyperlink>
          </w:p>
          <w:p>
            <w:pPr/>
            <w:r>
              <w:rPr>
                <w:i w:val="1"/>
                <w:iCs w:val="1"/>
              </w:rPr>
              <w:t xml:space="preserve">Anabases - Traditions et réceptions de l’Antiquité</w:t>
            </w:r>
            <w:r>
              <w:rPr/>
              <w:t xml:space="preserve">, 2011, 12 (14), pp.27-41. </w:t>
            </w:r>
            <w:hyperlink r:id="rId29" w:history="1">
              <w:r>
                <w:rPr>
                  <w:color w:val="#410a8c"/>
                  <w:u w:val="single"/>
                </w:rPr>
                <w:t xml:space="preserve">⟨10.4000/anabases.2137⟩</w:t>
              </w:r>
            </w:hyperlink>
          </w:p>
          <w:p>
            <w:pPr/>
            <w:r>
              <w:rPr/>
              <w:t xml:space="preserve">Article dans une revue</w:t>
            </w:r>
          </w:p>
          <w:p>
            <w:pPr/>
            <w:hyperlink r:id="rId28" w:history="1">
              <w:r>
                <w:rPr>
                  <w:color w:val="#410a8c"/>
                  <w:u w:val="single"/>
                </w:rPr>
                <w:t xml:space="preserve">halshs-03528255v1</w:t>
              </w:r>
            </w:hyperlink>
          </w:p>
        </w:tc>
      </w:tr>
      <w:tr>
        <w:trPr/>
        <w:tc>
          <w:tcPr>
            <w:noWrap/>
          </w:tcPr>
          <w:p>
            <w:pPr>
              <w:spacing w:after="200"/>
            </w:pPr>
            <w:hyperlink r:id="rId30" w:history="1">
              <w:r>
                <w:rPr>
                  <w:color w:val="1e198e"/>
                  <w:b w:val="1"/>
                  <w:bCs w:val="1"/>
                  <w:u w:val="single"/>
                </w:rPr>
                <w:t xml:space="preserve">« Anne Dacier et les premières traductions françaises d’Aristophane : l’invention du métier de femme philologue », Littératures classiques 72, 2010, 85-99.</w:t>
              </w:r>
            </w:hyperlink>
          </w:p>
          <w:p>
            <w:pPr/>
            <w:hyperlink r:id="rId12" w:history="1">
              <w:r>
                <w:rPr>
                  <w:color w:val="#410a8c"/>
                  <w:u w:val="single"/>
                </w:rPr>
                <w:t xml:space="preserve">Malika Bastin-Hammou</w:t>
              </w:r>
            </w:hyperlink>
          </w:p>
          <w:p>
            <w:pPr/>
            <w:r>
              <w:rPr>
                <w:i w:val="1"/>
                <w:iCs w:val="1"/>
              </w:rPr>
              <w:t xml:space="preserve">Littératures classiques</w:t>
            </w:r>
            <w:r>
              <w:rPr/>
              <w:t xml:space="preserve">, 2010</w:t>
            </w:r>
          </w:p>
          <w:p>
            <w:pPr/>
            <w:r>
              <w:rPr/>
              <w:t xml:space="preserve">Article dans une revue</w:t>
            </w:r>
          </w:p>
          <w:p>
            <w:pPr/>
            <w:hyperlink r:id="rId30" w:history="1">
              <w:r>
                <w:rPr>
                  <w:color w:val="#410a8c"/>
                  <w:u w:val="single"/>
                </w:rPr>
                <w:t xml:space="preserve">halshs-03528235v1</w:t>
              </w:r>
            </w:hyperlink>
          </w:p>
        </w:tc>
      </w:tr>
      <w:tr>
        <w:trPr/>
        <w:tc>
          <w:tcPr>
            <w:noWrap/>
          </w:tcPr>
          <w:p>
            <w:pPr>
              <w:spacing w:after="200"/>
            </w:pPr>
            <w:hyperlink r:id="rId31" w:history="1">
              <w:r>
                <w:rPr>
                  <w:color w:val="1e198e"/>
                  <w:b w:val="1"/>
                  <w:bCs w:val="1"/>
                  <w:u w:val="single"/>
                </w:rPr>
                <w:t xml:space="preserve">« Qui célèbre le chœur comique ? Les auto-références chorales en contexte d’invocation »</w:t>
              </w:r>
            </w:hyperlink>
          </w:p>
          <w:p>
            <w:pPr/>
            <w:hyperlink r:id="rId12" w:history="1">
              <w:r>
                <w:rPr>
                  <w:color w:val="#410a8c"/>
                  <w:u w:val="single"/>
                </w:rPr>
                <w:t xml:space="preserve">Malika Bastin-Hammou</w:t>
              </w:r>
            </w:hyperlink>
          </w:p>
          <w:p>
            <w:pPr/>
            <w:r>
              <w:rPr>
                <w:i w:val="1"/>
                <w:iCs w:val="1"/>
              </w:rPr>
              <w:t xml:space="preserve">Ateliers. Cahiers de la Maison de la Recherche</w:t>
            </w:r>
            <w:r>
              <w:rPr/>
              <w:t xml:space="preserve">, 2009, Du chœur antique aux choralités contemporaines, 41, pp.17-25</w:t>
            </w:r>
          </w:p>
          <w:p>
            <w:pPr/>
            <w:r>
              <w:rPr/>
              <w:t xml:space="preserve">Article dans une revue</w:t>
            </w:r>
          </w:p>
          <w:p>
            <w:pPr/>
            <w:hyperlink r:id="rId31" w:history="1">
              <w:r>
                <w:rPr>
                  <w:color w:val="#410a8c"/>
                  <w:u w:val="single"/>
                </w:rPr>
                <w:t xml:space="preserve">hal-03529714v1</w:t>
              </w:r>
            </w:hyperlink>
          </w:p>
        </w:tc>
      </w:tr>
      <w:tr>
        <w:trPr/>
        <w:tc>
          <w:tcPr>
            <w:noWrap/>
          </w:tcPr>
          <w:p>
            <w:pPr>
              <w:spacing w:after="200"/>
            </w:pPr>
            <w:hyperlink r:id="rId32" w:history="1">
              <w:r>
                <w:rPr>
                  <w:color w:val="1e198e"/>
                  <w:b w:val="1"/>
                  <w:bCs w:val="1"/>
                  <w:u w:val="single"/>
                </w:rPr>
                <w:t xml:space="preserve">L'Homère tragique d'Aristophane</w:t>
              </w:r>
            </w:hyperlink>
          </w:p>
          <w:p>
            <w:pPr/>
            <w:hyperlink r:id="rId12" w:history="1">
              <w:r>
                <w:rPr>
                  <w:color w:val="#410a8c"/>
                  <w:u w:val="single"/>
                </w:rPr>
                <w:t xml:space="preserve">Malika Bastin-Hammou</w:t>
              </w:r>
            </w:hyperlink>
          </w:p>
          <w:p>
            <w:pPr/>
            <w:r>
              <w:rPr>
                <w:i w:val="1"/>
                <w:iCs w:val="1"/>
              </w:rPr>
              <w:t xml:space="preserve">Gaïa - Revue interdisciplinaire sur la Grèce archaïque</w:t>
            </w:r>
            <w:r>
              <w:rPr/>
              <w:t xml:space="preserve">, 2009, 12 (1), pp.133-151. </w:t>
            </w:r>
            <w:hyperlink r:id="rId33" w:history="1">
              <w:r>
                <w:rPr>
                  <w:color w:val="#410a8c"/>
                  <w:u w:val="single"/>
                </w:rPr>
                <w:t xml:space="preserve">⟨10.3406/gaia.2009.1533⟩</w:t>
              </w:r>
            </w:hyperlink>
          </w:p>
          <w:p>
            <w:pPr/>
            <w:r>
              <w:rPr/>
              <w:t xml:space="preserve">Article dans une revue</w:t>
            </w:r>
          </w:p>
          <w:p>
            <w:pPr/>
            <w:hyperlink r:id="rId32" w:history="1">
              <w:r>
                <w:rPr>
                  <w:color w:val="#410a8c"/>
                  <w:u w:val="single"/>
                </w:rPr>
                <w:t xml:space="preserve">halshs-03528259v1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Quel manuel pour enseigner le grec avec les méthodes actives? L'exemple d'Athenaze</w:t>
              </w:r>
            </w:hyperlink>
          </w:p>
          <w:p>
            <w:pPr/>
            <w:hyperlink r:id="rId12" w:history="1">
              <w:r>
                <w:rPr>
                  <w:color w:val="#410a8c"/>
                  <w:u w:val="single"/>
                </w:rPr>
                <w:t xml:space="preserve">Malika Bastin-Hammou</w:t>
              </w:r>
            </w:hyperlink>
          </w:p>
          <w:p>
            <w:pPr/>
            <w:r>
              <w:rPr>
                <w:i w:val="1"/>
                <w:iCs w:val="1"/>
              </w:rPr>
              <w:t xml:space="preserve">« Ørberg, Fiévet, Athenaze, Polis… : quels manuels pour enseigner les langues anciennes selon la méthode naturelle ? »</w:t>
            </w:r>
            <w:r>
              <w:rPr/>
              <w:t xml:space="preserve">, Séverine Clément-Tarantino; Peggy Lecaudé, Mar 2022, Lille, France</w:t>
            </w:r>
          </w:p>
          <w:p>
            <w:pPr/>
            <w:r>
              <w:rPr/>
              <w:t xml:space="preserve">Communication dans un congrès</w:t>
            </w:r>
          </w:p>
          <w:p>
            <w:pPr/>
            <w:hyperlink r:id="rId34" w:history="1">
              <w:r>
                <w:rPr>
                  <w:color w:val="#410a8c"/>
                  <w:u w:val="single"/>
                </w:rPr>
                <w:t xml:space="preserve">hal-03616048v1</w:t>
              </w:r>
            </w:hyperlink>
          </w:p>
        </w:tc>
      </w:tr>
      <w:tr>
        <w:trPr/>
        <w:tc>
          <w:tcPr>
            <w:noWrap/>
          </w:tcPr>
          <w:p>
            <w:pPr>
              <w:spacing w:after="200"/>
            </w:pPr>
            <w:hyperlink r:id="rId35" w:history="1">
              <w:r>
                <w:rPr>
                  <w:color w:val="1e198e"/>
                  <w:b w:val="1"/>
                  <w:bCs w:val="1"/>
                  <w:u w:val="single"/>
                </w:rPr>
                <w:t xml:space="preserve">Staging Menander in the French-speaking world</w:t>
              </w:r>
            </w:hyperlink>
          </w:p>
          <w:p>
            <w:pPr/>
            <w:hyperlink r:id="rId12" w:history="1">
              <w:r>
                <w:rPr>
                  <w:color w:val="#410a8c"/>
                  <w:u w:val="single"/>
                </w:rPr>
                <w:t xml:space="preserve">Malika Bastin-Hammou</w:t>
              </w:r>
            </w:hyperlink>
          </w:p>
          <w:p>
            <w:pPr/>
            <w:r>
              <w:rPr>
                <w:i w:val="1"/>
                <w:iCs w:val="1"/>
              </w:rPr>
              <w:t xml:space="preserve">From Antiquity to Modernity. Performing Greek and Roman Drama in Modern Europe</w:t>
            </w:r>
            <w:r>
              <w:rPr/>
              <w:t xml:space="preserve">, May 2019, Prague, Czech Republic</w:t>
            </w:r>
          </w:p>
          <w:p>
            <w:pPr/>
            <w:r>
              <w:rPr/>
              <w:t xml:space="preserve">Communication dans un congrès</w:t>
            </w:r>
          </w:p>
          <w:p>
            <w:pPr/>
            <w:hyperlink r:id="rId35" w:history="1">
              <w:r>
                <w:rPr>
                  <w:color w:val="#410a8c"/>
                  <w:u w:val="single"/>
                </w:rPr>
                <w:t xml:space="preserve">halshs-02133543v1</w:t>
              </w:r>
            </w:hyperlink>
          </w:p>
        </w:tc>
      </w:tr>
      <w:tr>
        <w:trPr/>
        <w:tc>
          <w:tcPr>
            <w:noWrap/>
          </w:tcPr>
          <w:p>
            <w:pPr>
              <w:spacing w:after="200"/>
            </w:pPr>
            <w:hyperlink r:id="rId36" w:history="1">
              <w:r>
                <w:rPr>
                  <w:color w:val="1e198e"/>
                  <w:b w:val="1"/>
                  <w:bCs w:val="1"/>
                  <w:u w:val="single"/>
                </w:rPr>
                <w:t xml:space="preserve">Petite histoire du grec forgé dans l'enseignement du grec ancien en France</w:t>
              </w:r>
            </w:hyperlink>
          </w:p>
          <w:p>
            <w:pPr/>
            <w:hyperlink r:id="rId12" w:history="1">
              <w:r>
                <w:rPr>
                  <w:color w:val="#410a8c"/>
                  <w:u w:val="single"/>
                </w:rPr>
                <w:t xml:space="preserve">Malika Bastin-Hammou</w:t>
              </w:r>
            </w:hyperlink>
          </w:p>
          <w:p>
            <w:pPr/>
            <w:r>
              <w:rPr>
                <w:i w:val="1"/>
                <w:iCs w:val="1"/>
              </w:rPr>
              <w:t xml:space="preserve">Journée d'étude ELLASS</w:t>
            </w:r>
            <w:r>
              <w:rPr/>
              <w:t xml:space="preserve">, Jun 2018, Grenoble, UGA, France</w:t>
            </w:r>
          </w:p>
          <w:p>
            <w:pPr/>
            <w:r>
              <w:rPr/>
              <w:t xml:space="preserve">Communication dans un congrès</w:t>
            </w:r>
          </w:p>
          <w:p>
            <w:pPr/>
            <w:hyperlink r:id="rId36" w:history="1">
              <w:r>
                <w:rPr>
                  <w:color w:val="#410a8c"/>
                  <w:u w:val="single"/>
                </w:rPr>
                <w:t xml:space="preserve">halshs-02133546v1</w:t>
              </w:r>
            </w:hyperlink>
          </w:p>
        </w:tc>
      </w:tr>
      <w:tr>
        <w:trPr/>
        <w:tc>
          <w:tcPr>
            <w:noWrap/>
          </w:tcPr>
          <w:p>
            <w:pPr>
              <w:spacing w:after="200"/>
            </w:pPr>
            <w:hyperlink r:id="rId37" w:history="1">
              <w:r>
                <w:rPr>
                  <w:color w:val="1e198e"/>
                  <w:b w:val="1"/>
                  <w:bCs w:val="1"/>
                  <w:u w:val="single"/>
                </w:rPr>
                <w:t xml:space="preserve">Translating Greek Paratragedy in XVIth c. Europe</w:t>
              </w:r>
            </w:hyperlink>
          </w:p>
          <w:p>
            <w:pPr/>
            <w:hyperlink r:id="rId12" w:history="1">
              <w:r>
                <w:rPr>
                  <w:color w:val="#410a8c"/>
                  <w:u w:val="single"/>
                </w:rPr>
                <w:t xml:space="preserve">Malika Bastin-Hammou</w:t>
              </w:r>
            </w:hyperlink>
          </w:p>
          <w:p>
            <w:pPr/>
            <w:r>
              <w:rPr>
                <w:i w:val="1"/>
                <w:iCs w:val="1"/>
              </w:rPr>
              <w:t xml:space="preserve">Translating Greek Drama in XVIth c. Europe</w:t>
            </w:r>
            <w:r>
              <w:rPr/>
              <w:t xml:space="preserve">, Dec 2018, Oxford, St Hilda's College, United Kingdom</w:t>
            </w:r>
          </w:p>
          <w:p>
            <w:pPr/>
            <w:r>
              <w:rPr/>
              <w:t xml:space="preserve">Communication dans un congrès</w:t>
            </w:r>
          </w:p>
          <w:p>
            <w:pPr/>
            <w:hyperlink r:id="rId37" w:history="1">
              <w:r>
                <w:rPr>
                  <w:color w:val="#410a8c"/>
                  <w:u w:val="single"/>
                </w:rPr>
                <w:t xml:space="preserve">halshs-02133541v1</w:t>
              </w:r>
            </w:hyperlink>
          </w:p>
        </w:tc>
      </w:tr>
      <w:tr>
        <w:trPr/>
        <w:tc>
          <w:tcPr>
            <w:noWrap/>
          </w:tcPr>
          <w:p>
            <w:pPr>
              <w:spacing w:after="200"/>
            </w:pPr>
            <w:hyperlink r:id="rId38" w:history="1">
              <w:r>
                <w:rPr>
                  <w:color w:val="1e198e"/>
                  <w:b w:val="1"/>
                  <w:bCs w:val="1"/>
                  <w:u w:val="single"/>
                </w:rPr>
                <w:t xml:space="preserve">Du grec oral à la version grecque: quelle progression pour les hellénistes débutants?</w:t>
              </w:r>
            </w:hyperlink>
          </w:p>
          <w:p>
            <w:pPr/>
            <w:hyperlink r:id="rId12" w:history="1">
              <w:r>
                <w:rPr>
                  <w:color w:val="#410a8c"/>
                  <w:u w:val="single"/>
                </w:rPr>
                <w:t xml:space="preserve">Malika Bastin-Hammou</w:t>
              </w:r>
            </w:hyperlink>
          </w:p>
          <w:p>
            <w:pPr/>
            <w:r>
              <w:rPr>
                <w:i w:val="1"/>
                <w:iCs w:val="1"/>
              </w:rPr>
              <w:t xml:space="preserve">Journée d'étude en didactique des langues anciennes de l'Université Aix-Marseille</w:t>
            </w:r>
            <w:r>
              <w:rPr/>
              <w:t xml:space="preserve">, May 2018, Aix-Marseille, France</w:t>
            </w:r>
          </w:p>
          <w:p>
            <w:pPr/>
            <w:r>
              <w:rPr/>
              <w:t xml:space="preserve">Communication dans un congrès</w:t>
            </w:r>
          </w:p>
          <w:p>
            <w:pPr/>
            <w:hyperlink r:id="rId38" w:history="1">
              <w:r>
                <w:rPr>
                  <w:color w:val="#410a8c"/>
                  <w:u w:val="single"/>
                </w:rPr>
                <w:t xml:space="preserve">halshs-02133548v1</w:t>
              </w:r>
            </w:hyperlink>
          </w:p>
        </w:tc>
      </w:tr>
      <w:tr>
        <w:trPr/>
        <w:tc>
          <w:tcPr>
            <w:noWrap/>
          </w:tcPr>
          <w:p>
            <w:pPr>
              <w:spacing w:after="200"/>
            </w:pPr>
            <w:hyperlink r:id="rId39" w:history="1">
              <w:r>
                <w:rPr>
                  <w:color w:val="1e198e"/>
                  <w:b w:val="1"/>
                  <w:bCs w:val="1"/>
                  <w:u w:val="single"/>
                </w:rPr>
                <w:t xml:space="preserve">Dr Translator and Mr Adaptor: Alciatus and Aristophanes</w:t>
              </w:r>
            </w:hyperlink>
          </w:p>
          <w:p>
            <w:pPr/>
            <w:hyperlink r:id="rId12" w:history="1">
              <w:r>
                <w:rPr>
                  <w:color w:val="#410a8c"/>
                  <w:u w:val="single"/>
                </w:rPr>
                <w:t xml:space="preserve">Malika Bastin-Hammou</w:t>
              </w:r>
            </w:hyperlink>
          </w:p>
          <w:p>
            <w:pPr/>
            <w:r>
              <w:rPr>
                <w:i w:val="1"/>
                <w:iCs w:val="1"/>
              </w:rPr>
              <w:t xml:space="preserve">Ancient Greek Drama in Latin 1506-1590. Readership, Translation and Circulation</w:t>
            </w:r>
            <w:r>
              <w:rPr/>
              <w:t xml:space="preserve">, Sep 2018, Londres, King's College London, United Kingdom</w:t>
            </w:r>
          </w:p>
          <w:p>
            <w:pPr/>
            <w:r>
              <w:rPr/>
              <w:t xml:space="preserve">Communication dans un congrès</w:t>
            </w:r>
          </w:p>
          <w:p>
            <w:pPr/>
            <w:hyperlink r:id="rId39" w:history="1">
              <w:r>
                <w:rPr>
                  <w:color w:val="#410a8c"/>
                  <w:u w:val="single"/>
                </w:rPr>
                <w:t xml:space="preserve">halshs-02133545v1</w:t>
              </w:r>
            </w:hyperlink>
          </w:p>
        </w:tc>
      </w:tr>
      <w:tr>
        <w:trPr/>
        <w:tc>
          <w:tcPr>
            <w:noWrap/>
          </w:tcPr>
          <w:p>
            <w:pPr>
              <w:spacing w:after="200"/>
            </w:pPr>
            <w:hyperlink r:id="rId40" w:history="1">
              <w:r>
                <w:rPr>
                  <w:color w:val="1e198e"/>
                  <w:b w:val="1"/>
                  <w:bCs w:val="1"/>
                  <w:u w:val="single"/>
                </w:rPr>
                <w:t xml:space="preserve">Barthes helléniste?</w:t>
              </w:r>
            </w:hyperlink>
          </w:p>
          <w:p>
            <w:pPr/>
            <w:hyperlink r:id="rId12" w:history="1">
              <w:r>
                <w:rPr>
                  <w:color w:val="#410a8c"/>
                  <w:u w:val="single"/>
                </w:rPr>
                <w:t xml:space="preserve">Malika Bastin-Hammou</w:t>
              </w:r>
            </w:hyperlink>
          </w:p>
          <w:p>
            <w:pPr/>
            <w:r>
              <w:rPr>
                <w:i w:val="1"/>
                <w:iCs w:val="1"/>
              </w:rPr>
              <w:t xml:space="preserve">Séminaire Barthes</w:t>
            </w:r>
            <w:r>
              <w:rPr/>
              <w:t xml:space="preserve">, Mar 2017, Paris, ENS Ulm, France</w:t>
            </w:r>
          </w:p>
          <w:p>
            <w:pPr/>
            <w:r>
              <w:rPr/>
              <w:t xml:space="preserve">Communication dans un congrès</w:t>
            </w:r>
          </w:p>
          <w:p>
            <w:pPr/>
            <w:hyperlink r:id="rId40" w:history="1">
              <w:r>
                <w:rPr>
                  <w:color w:val="#410a8c"/>
                  <w:u w:val="single"/>
                </w:rPr>
                <w:t xml:space="preserve">halshs-02133556v1</w:t>
              </w:r>
            </w:hyperlink>
          </w:p>
        </w:tc>
      </w:tr>
      <w:tr>
        <w:trPr/>
        <w:tc>
          <w:tcPr>
            <w:noWrap/>
          </w:tcPr>
          <w:p>
            <w:pPr>
              <w:spacing w:after="200"/>
            </w:pPr>
            <w:hyperlink r:id="rId41" w:history="1">
              <w:r>
                <w:rPr>
                  <w:color w:val="1e198e"/>
                  <w:b w:val="1"/>
                  <w:bCs w:val="1"/>
                  <w:u w:val="single"/>
                </w:rPr>
                <w:t xml:space="preserve">«Staging Menander today»</w:t>
              </w:r>
            </w:hyperlink>
          </w:p>
          <w:p>
            <w:pPr/>
            <w:hyperlink r:id="rId12" w:history="1">
              <w:r>
                <w:rPr>
                  <w:color w:val="#410a8c"/>
                  <w:u w:val="single"/>
                </w:rPr>
                <w:t xml:space="preserve">Malika Bastin-Hammou</w:t>
              </w:r>
            </w:hyperlink>
          </w:p>
          <w:p>
            <w:pPr/>
            <w:r>
              <w:rPr>
                <w:i w:val="1"/>
                <w:iCs w:val="1"/>
              </w:rPr>
              <w:t xml:space="preserve">Colloque international Il teatro dimenticato/ The Forgotten Theatre</w:t>
            </w:r>
            <w:r>
              <w:rPr/>
              <w:t xml:space="preserve">, Dec 2017, Turin, Italy</w:t>
            </w:r>
          </w:p>
          <w:p>
            <w:pPr/>
            <w:r>
              <w:rPr/>
              <w:t xml:space="preserve">Communication dans un congrès</w:t>
            </w:r>
          </w:p>
          <w:p>
            <w:pPr/>
            <w:hyperlink r:id="rId41" w:history="1">
              <w:r>
                <w:rPr>
                  <w:color w:val="#410a8c"/>
                  <w:u w:val="single"/>
                </w:rPr>
                <w:t xml:space="preserve">halshs-02133551v1</w:t>
              </w:r>
            </w:hyperlink>
          </w:p>
        </w:tc>
      </w:tr>
      <w:tr>
        <w:trPr/>
        <w:tc>
          <w:tcPr>
            <w:noWrap/>
          </w:tcPr>
          <w:p>
            <w:pPr>
              <w:spacing w:after="200"/>
            </w:pPr>
            <w:hyperlink r:id="rId42" w:history="1">
              <w:r>
                <w:rPr>
                  <w:color w:val="1e198e"/>
                  <w:b w:val="1"/>
                  <w:bCs w:val="1"/>
                  <w:u w:val="single"/>
                </w:rPr>
                <w:t xml:space="preserve">«À propos d’un manuscrit oublié: Dom Lobineau traducteur d’Aristophane»</w:t>
              </w:r>
            </w:hyperlink>
          </w:p>
          <w:p>
            <w:pPr/>
            <w:hyperlink r:id="rId12" w:history="1">
              <w:r>
                <w:rPr>
                  <w:color w:val="#410a8c"/>
                  <w:u w:val="single"/>
                </w:rPr>
                <w:t xml:space="preserve">Malika Bastin-Hammou</w:t>
              </w:r>
            </w:hyperlink>
          </w:p>
          <w:p>
            <w:pPr/>
            <w:r>
              <w:rPr>
                <w:i w:val="1"/>
                <w:iCs w:val="1"/>
              </w:rPr>
              <w:t xml:space="preserve">Journée d’étude Dom Lobineau, traducteur et historien</w:t>
            </w:r>
            <w:r>
              <w:rPr/>
              <w:t xml:space="preserve">, Nov 2017, Grenoble, UGA, France</w:t>
            </w:r>
          </w:p>
          <w:p>
            <w:pPr/>
            <w:r>
              <w:rPr/>
              <w:t xml:space="preserve">Communication dans un congrès</w:t>
            </w:r>
          </w:p>
          <w:p>
            <w:pPr/>
            <w:hyperlink r:id="rId42" w:history="1">
              <w:r>
                <w:rPr>
                  <w:color w:val="#410a8c"/>
                  <w:u w:val="single"/>
                </w:rPr>
                <w:t xml:space="preserve">halshs-02133554v1</w:t>
              </w:r>
            </w:hyperlink>
          </w:p>
        </w:tc>
      </w:tr>
      <w:tr>
        <w:trPr/>
        <w:tc>
          <w:tcPr>
            <w:noWrap/>
          </w:tcPr>
          <w:p>
            <w:pPr>
              <w:spacing w:after="200"/>
            </w:pPr>
            <w:hyperlink r:id="rId43" w:history="1">
              <w:r>
                <w:rPr>
                  <w:color w:val="1e198e"/>
                  <w:b w:val="1"/>
                  <w:bCs w:val="1"/>
                  <w:u w:val="single"/>
                </w:rPr>
                <w:t xml:space="preserve">«The Uses of Latin in Madame Dacier’s Scholarship»</w:t>
              </w:r>
            </w:hyperlink>
          </w:p>
          <w:p>
            <w:pPr/>
            <w:hyperlink r:id="rId12" w:history="1">
              <w:r>
                <w:rPr>
                  <w:color w:val="#410a8c"/>
                  <w:u w:val="single"/>
                </w:rPr>
                <w:t xml:space="preserve">Malika Bastin-Hammou</w:t>
              </w:r>
            </w:hyperlink>
          </w:p>
          <w:p>
            <w:pPr/>
            <w:r>
              <w:rPr>
                <w:i w:val="1"/>
                <w:iCs w:val="1"/>
              </w:rPr>
              <w:t xml:space="preserve">Latin Enlightenment: Knowledge, Identities, and Innovation</w:t>
            </w:r>
            <w:r>
              <w:rPr/>
              <w:t xml:space="preserve">, Apr 2017, Oxford, Corpus Christi College, United Kingdom</w:t>
            </w:r>
          </w:p>
          <w:p>
            <w:pPr/>
            <w:r>
              <w:rPr/>
              <w:t xml:space="preserve">Communication dans un congrès</w:t>
            </w:r>
          </w:p>
          <w:p>
            <w:pPr/>
            <w:hyperlink r:id="rId43" w:history="1">
              <w:r>
                <w:rPr>
                  <w:color w:val="#410a8c"/>
                  <w:u w:val="single"/>
                </w:rPr>
                <w:t xml:space="preserve">halshs-02133555v1</w:t>
              </w:r>
            </w:hyperlink>
          </w:p>
        </w:tc>
      </w:tr>
      <w:tr>
        <w:trPr/>
        <w:tc>
          <w:tcPr>
            <w:noWrap/>
          </w:tcPr>
          <w:p>
            <w:pPr>
              <w:spacing w:after="200"/>
            </w:pPr>
            <w:hyperlink r:id="rId44" w:history="1">
              <w:r>
                <w:rPr>
                  <w:color w:val="1e198e"/>
                  <w:b w:val="1"/>
                  <w:bCs w:val="1"/>
                  <w:u w:val="single"/>
                </w:rPr>
                <w:t xml:space="preserve">«Que nous dit la tragédie?Tradition philologiquevsapproche numérique»</w:t>
              </w:r>
            </w:hyperlink>
          </w:p>
          <w:p>
            <w:pPr/>
            <w:hyperlink r:id="rId12" w:history="1">
              <w:r>
                <w:rPr>
                  <w:color w:val="#410a8c"/>
                  <w:u w:val="single"/>
                </w:rPr>
                <w:t xml:space="preserve">Malika Bastin-Hammou</w:t>
              </w:r>
            </w:hyperlink>
          </w:p>
          <w:p>
            <w:pPr/>
            <w:r>
              <w:rPr>
                <w:i w:val="1"/>
                <w:iCs w:val="1"/>
              </w:rPr>
              <w:t xml:space="preserve">Journée d’étude Tragédie grecque et numérique : pour une exploration phraséologique du corpus tragique</w:t>
            </w:r>
            <w:r>
              <w:rPr/>
              <w:t xml:space="preserve">, Dec 2017, Grenoble, UGA, France</w:t>
            </w:r>
          </w:p>
          <w:p>
            <w:pPr/>
            <w:r>
              <w:rPr/>
              <w:t xml:space="preserve">Communication dans un congrès</w:t>
            </w:r>
          </w:p>
          <w:p>
            <w:pPr/>
            <w:hyperlink r:id="rId44" w:history="1">
              <w:r>
                <w:rPr>
                  <w:color w:val="#410a8c"/>
                  <w:u w:val="single"/>
                </w:rPr>
                <w:t xml:space="preserve">halshs-02133550v1</w:t>
              </w:r>
            </w:hyperlink>
          </w:p>
        </w:tc>
      </w:tr>
      <w:tr>
        <w:trPr/>
        <w:tc>
          <w:tcPr>
            <w:noWrap/>
          </w:tcPr>
          <w:p>
            <w:pPr>
              <w:spacing w:after="200"/>
            </w:pPr>
            <w:hyperlink r:id="rId45" w:history="1">
              <w:r>
                <w:rPr>
                  <w:color w:val="1e198e"/>
                  <w:b w:val="1"/>
                  <w:bCs w:val="1"/>
                  <w:u w:val="single"/>
                </w:rPr>
                <w:t xml:space="preserve">Hanc fabulam nescio an tragoediam vocare debeam. Florent Chrestien, Isaac Casaubon, tragedy and Euripides' Cyclops</w:t>
              </w:r>
            </w:hyperlink>
          </w:p>
          <w:p>
            <w:pPr/>
            <w:hyperlink r:id="rId12" w:history="1">
              <w:r>
                <w:rPr>
                  <w:color w:val="#410a8c"/>
                  <w:u w:val="single"/>
                </w:rPr>
                <w:t xml:space="preserve">Malika Bastin-Hammou</w:t>
              </w:r>
            </w:hyperlink>
          </w:p>
          <w:p>
            <w:pPr/>
            <w:r>
              <w:rPr>
                <w:i w:val="1"/>
                <w:iCs w:val="1"/>
              </w:rPr>
              <w:t xml:space="preserve">AIA-SCS San Francisco Meeting, SEMCR Panel –Early Modern Receptions of Greek Tragedy</w:t>
            </w:r>
            <w:r>
              <w:rPr/>
              <w:t xml:space="preserve">, Jan 2016, San Francisco, United States</w:t>
            </w:r>
          </w:p>
          <w:p>
            <w:pPr/>
            <w:r>
              <w:rPr/>
              <w:t xml:space="preserve">Communication dans un congrès</w:t>
            </w:r>
          </w:p>
          <w:p>
            <w:pPr/>
            <w:hyperlink r:id="rId45" w:history="1">
              <w:r>
                <w:rPr>
                  <w:color w:val="#410a8c"/>
                  <w:u w:val="single"/>
                </w:rPr>
                <w:t xml:space="preserve">halshs-02133557v1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L’invention du théâtre antique</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r>
              <w:rPr/>
              <w:t xml:space="preserve">,</w:t>
            </w:r>
            <w:hyperlink r:id="rId47" w:history="1">
              <w:r>
                <w:rPr>
                  <w:color w:val="#410a8c"/>
                  <w:u w:val="single"/>
                </w:rPr>
                <w:t xml:space="preserve">Sarah Gaucher</w:t>
              </w:r>
            </w:hyperlink>
          </w:p>
          <w:p>
            <w:pPr/>
            <w:r>
              <w:rPr/>
              <w:t xml:space="preserve">Latomus, A paraître, Textes médio- et néo-latins, Emmanuel Dupraz</w:t>
            </w:r>
          </w:p>
          <w:p>
            <w:pPr/>
            <w:r>
              <w:rPr/>
              <w:t xml:space="preserve">Ouvrages</w:t>
            </w:r>
            <w:r>
              <w:rPr/>
              <w:t xml:space="preserve"> (ouvrage de synthèse)</w:t>
            </w:r>
          </w:p>
          <w:p>
            <w:pPr/>
            <w:hyperlink r:id="rId46" w:history="1">
              <w:r>
                <w:rPr>
                  <w:color w:val="#410a8c"/>
                  <w:u w:val="single"/>
                </w:rPr>
                <w:t xml:space="preserve">halshs-04626715v1</w:t>
              </w:r>
            </w:hyperlink>
          </w:p>
        </w:tc>
      </w:tr>
      <w:tr>
        <w:trPr/>
        <w:tc>
          <w:tcPr>
            <w:noWrap/>
          </w:tcPr>
          <w:p>
            <w:pPr>
              <w:spacing w:after="200"/>
            </w:pPr>
            <w:hyperlink r:id="rId48" w:history="1">
              <w:r>
                <w:rPr>
                  <w:color w:val="1e198e"/>
                  <w:b w:val="1"/>
                  <w:bCs w:val="1"/>
                  <w:u w:val="single"/>
                </w:rPr>
                <w:t xml:space="preserve">Translating Ancient Greek Drama in Early Modern Europe</w:t>
              </w:r>
            </w:hyperlink>
          </w:p>
          <w:p>
            <w:pPr/>
            <w:hyperlink r:id="rId12" w:history="1">
              <w:r>
                <w:rPr>
                  <w:color w:val="#410a8c"/>
                  <w:u w:val="single"/>
                </w:rPr>
                <w:t xml:space="preserve">Malika Bastin-Hammou</w:t>
              </w:r>
            </w:hyperlink>
            <w:r>
              <w:rPr/>
              <w:t xml:space="preserve">,</w:t>
            </w:r>
            <w:hyperlink r:id="rId49" w:history="1">
              <w:r>
                <w:rPr>
                  <w:color w:val="#410a8c"/>
                  <w:u w:val="single"/>
                </w:rPr>
                <w:t xml:space="preserve">Giovanna Di Martino</w:t>
              </w:r>
            </w:hyperlink>
            <w:r>
              <w:rPr/>
              <w:t xml:space="preserve">,</w:t>
            </w:r>
            <w:hyperlink r:id="rId50" w:history="1">
              <w:r>
                <w:rPr>
                  <w:color w:val="#410a8c"/>
                  <w:u w:val="single"/>
                </w:rPr>
                <w:t xml:space="preserve">Cécile Dudouyt</w:t>
              </w:r>
            </w:hyperlink>
            <w:r>
              <w:rPr/>
              <w:t xml:space="preserve">,</w:t>
            </w:r>
            <w:hyperlink r:id="rId51" w:history="1">
              <w:r>
                <w:rPr>
                  <w:color w:val="#410a8c"/>
                  <w:u w:val="single"/>
                </w:rPr>
                <w:t xml:space="preserve">Lucy Jackson</w:t>
              </w:r>
            </w:hyperlink>
          </w:p>
          <w:p>
            <w:pPr/>
            <w:r>
              <w:rPr/>
              <w:t xml:space="preserve">De Gruyter, 2023, </w:t>
            </w:r>
            <w:hyperlink r:id="rId52" w:history="1">
              <w:r>
                <w:rPr>
                  <w:color w:val="#410a8c"/>
                  <w:u w:val="single"/>
                </w:rPr>
                <w:t xml:space="preserve">⟨10.1515/9783110719185⟩</w:t>
              </w:r>
            </w:hyperlink>
          </w:p>
          <w:p>
            <w:pPr/>
            <w:r>
              <w:rPr/>
              <w:t xml:space="preserve">Ouvrages</w:t>
            </w:r>
          </w:p>
          <w:p>
            <w:pPr/>
            <w:hyperlink r:id="rId48" w:history="1">
              <w:r>
                <w:rPr>
                  <w:color w:val="#410a8c"/>
                  <w:u w:val="single"/>
                </w:rPr>
                <w:t xml:space="preserve">halshs-04143832v1</w:t>
              </w:r>
            </w:hyperlink>
          </w:p>
        </w:tc>
      </w:tr>
      <w:tr>
        <w:trPr/>
        <w:tc>
          <w:tcPr>
            <w:noWrap/>
          </w:tcPr>
          <w:p>
            <w:pPr>
              <w:spacing w:after="200"/>
            </w:pPr>
            <w:hyperlink r:id="rId53" w:history="1">
              <w:r>
                <w:rPr>
                  <w:color w:val="1e198e"/>
                  <w:b w:val="1"/>
                  <w:bCs w:val="1"/>
                  <w:u w:val="single"/>
                </w:rPr>
                <w:t xml:space="preserve">Fabula agitur. Pratiques théâtrales, oralisation et didactique des langues et cultures de l'Antiquité</w:t>
              </w:r>
            </w:hyperlink>
          </w:p>
          <w:p>
            <w:pPr/>
            <w:hyperlink r:id="rId12" w:history="1">
              <w:r>
                <w:rPr>
                  <w:color w:val="#410a8c"/>
                  <w:u w:val="single"/>
                </w:rPr>
                <w:t xml:space="preserve">Malika Bastin-Hammou</w:t>
              </w:r>
            </w:hyperlink>
            <w:r>
              <w:rPr/>
              <w:t xml:space="preserve">,</w:t>
            </w:r>
            <w:hyperlink r:id="rId27" w:history="1">
              <w:r>
                <w:rPr>
                  <w:color w:val="#410a8c"/>
                  <w:u w:val="single"/>
                </w:rPr>
                <w:t xml:space="preserve">Filippo Fonio</w:t>
              </w:r>
            </w:hyperlink>
            <w:r>
              <w:rPr/>
              <w:t xml:space="preserve">,</w:t>
            </w:r>
            <w:hyperlink r:id="rId17" w:history="1">
              <w:r>
                <w:rPr>
                  <w:color w:val="#410a8c"/>
                  <w:u w:val="single"/>
                </w:rPr>
                <w:t xml:space="preserve">Pascale Paré-Rey</w:t>
              </w:r>
            </w:hyperlink>
          </w:p>
          <w:p>
            <w:pPr/>
            <w:r>
              <w:rPr/>
              <w:t xml:space="preserve">Les Presses pluridisciplinaires de l'Université Grenoble Alpes, 2018, Collection "Didaskein"</w:t>
            </w:r>
          </w:p>
          <w:p>
            <w:pPr/>
            <w:r>
              <w:rPr/>
              <w:t xml:space="preserve">Ouvrages</w:t>
            </w:r>
          </w:p>
          <w:p>
            <w:pPr/>
            <w:hyperlink r:id="rId53" w:history="1">
              <w:r>
                <w:rPr>
                  <w:color w:val="#410a8c"/>
                  <w:u w:val="single"/>
                </w:rPr>
                <w:t xml:space="preserve">halshs-02001113v1</w:t>
              </w:r>
            </w:hyperlink>
          </w:p>
        </w:tc>
      </w:tr>
      <w:tr>
        <w:trPr/>
        <w:tc>
          <w:tcPr>
            <w:noWrap/>
          </w:tcPr>
          <w:p>
            <w:pPr>
              <w:spacing w:after="200"/>
            </w:pPr>
            <w:hyperlink r:id="rId54" w:history="1">
              <w:r>
                <w:rPr>
                  <w:color w:val="1e198e"/>
                  <w:b w:val="1"/>
                  <w:bCs w:val="1"/>
                  <w:u w:val="single"/>
                </w:rPr>
                <w:t xml:space="preserve">L'Aristophane de Lobineau. Édition numérique de la première traduction française complète d'Aristophane (c.1700)</w:t>
              </w:r>
            </w:hyperlink>
          </w:p>
          <w:p>
            <w:pPr/>
            <w:hyperlink r:id="rId12" w:history="1">
              <w:r>
                <w:rPr>
                  <w:color w:val="#410a8c"/>
                  <w:u w:val="single"/>
                </w:rPr>
                <w:t xml:space="preserve">Malika Bastin-Hammou</w:t>
              </w:r>
            </w:hyperlink>
            <w:r>
              <w:rPr/>
              <w:t xml:space="preserve">,</w:t>
            </w:r>
            <w:hyperlink r:id="rId55" w:history="1">
              <w:r>
                <w:rPr>
                  <w:color w:val="#410a8c"/>
                  <w:u w:val="single"/>
                </w:rPr>
                <w:t xml:space="preserve">Anne Garcia-Fernandez</w:t>
              </w:r>
            </w:hyperlink>
            <w:r>
              <w:rPr/>
              <w:t xml:space="preserve">,</w:t>
            </w:r>
            <w:hyperlink r:id="rId56" w:history="1">
              <w:r>
                <w:rPr>
                  <w:color w:val="#410a8c"/>
                  <w:u w:val="single"/>
                </w:rPr>
                <w:t xml:space="preserve">Greslou Elisabeth</w:t>
              </w:r>
            </w:hyperlink>
          </w:p>
          <w:p>
            <w:pPr/>
            <w:r>
              <w:rPr/>
              <w:t xml:space="preserve">2018</w:t>
            </w:r>
          </w:p>
          <w:p>
            <w:pPr/>
            <w:r>
              <w:rPr/>
              <w:t xml:space="preserve">Ouvrages</w:t>
            </w:r>
          </w:p>
          <w:p>
            <w:pPr/>
            <w:hyperlink r:id="rId54" w:history="1">
              <w:r>
                <w:rPr>
                  <w:color w:val="#410a8c"/>
                  <w:u w:val="single"/>
                </w:rPr>
                <w:t xml:space="preserve">halshs-02133537v1</w:t>
              </w:r>
            </w:hyperlink>
          </w:p>
        </w:tc>
      </w:tr>
      <w:tr>
        <w:trPr/>
        <w:tc>
          <w:tcPr>
            <w:noWrap/>
          </w:tcPr>
          <w:p>
            <w:pPr>
              <w:spacing w:after="200"/>
            </w:pPr>
            <w:hyperlink r:id="rId57" w:history="1">
              <w:r>
                <w:rPr>
                  <w:color w:val="1e198e"/>
                  <w:b w:val="1"/>
                  <w:bCs w:val="1"/>
                  <w:u w:val="single"/>
                </w:rPr>
                <w:t xml:space="preserve">Carnaval, politique et comédie grecque. Trente ans de recherches, éds. Malika Bastin-Hammou et Charalampos Orfanos, ISTA, Presses Universitaires de Franche-Comté</w:t>
              </w:r>
            </w:hyperlink>
          </w:p>
          <w:p>
            <w:pPr/>
            <w:hyperlink r:id="rId12" w:history="1">
              <w:r>
                <w:rPr>
                  <w:color w:val="#410a8c"/>
                  <w:u w:val="single"/>
                </w:rPr>
                <w:t xml:space="preserve">Malika Bastin-Hammou</w:t>
              </w:r>
            </w:hyperlink>
          </w:p>
          <w:p>
            <w:pPr/>
            <w:r>
              <w:rPr/>
              <w:t xml:space="preserve">2015</w:t>
            </w:r>
          </w:p>
          <w:p>
            <w:pPr/>
            <w:r>
              <w:rPr/>
              <w:t xml:space="preserve">Ouvrages</w:t>
            </w:r>
          </w:p>
          <w:p>
            <w:pPr/>
            <w:hyperlink r:id="rId57" w:history="1">
              <w:r>
                <w:rPr>
                  <w:color w:val="#410a8c"/>
                  <w:u w:val="single"/>
                </w:rPr>
                <w:t xml:space="preserve">hal-01773996v1</w:t>
              </w:r>
            </w:hyperlink>
          </w:p>
        </w:tc>
      </w:tr>
      <w:tr>
        <w:trPr/>
        <w:tc>
          <w:tcPr>
            <w:noWrap/>
          </w:tcPr>
          <w:p>
            <w:pPr>
              <w:spacing w:after="200"/>
            </w:pPr>
            <w:hyperlink r:id="rId58" w:history="1">
              <w:r>
                <w:rPr>
                  <w:color w:val="1e198e"/>
                  <w:b w:val="1"/>
                  <w:bCs w:val="1"/>
                  <w:u w:val="single"/>
                </w:rPr>
                <w:t xml:space="preserve">Les traductions latines du théâtre grec - XVIe-XVIIIe, actes de la journée théâtre du colloque international Traductions savantes vers le latin - XVIe-XVIIIe organisé les 22-23 nov. 2013 à Lyon en collaboration avec l’ENSSIB (Centre Gabriel Naudé) et l’ENS-LSH (CerPhi), Anabases, 2015, pp. 39-156.</w:t>
              </w:r>
            </w:hyperlink>
          </w:p>
          <w:p>
            <w:pPr/>
            <w:hyperlink r:id="rId12" w:history="1">
              <w:r>
                <w:rPr>
                  <w:color w:val="#410a8c"/>
                  <w:u w:val="single"/>
                </w:rPr>
                <w:t xml:space="preserve">Malika Bastin-Hammou</w:t>
              </w:r>
            </w:hyperlink>
          </w:p>
          <w:p>
            <w:pPr/>
            <w:r>
              <w:rPr/>
              <w:t xml:space="preserve">2015</w:t>
            </w:r>
          </w:p>
          <w:p>
            <w:pPr/>
            <w:r>
              <w:rPr/>
              <w:t xml:space="preserve">Ouvrages</w:t>
            </w:r>
          </w:p>
          <w:p>
            <w:pPr/>
            <w:hyperlink r:id="rId58" w:history="1">
              <w:r>
                <w:rPr>
                  <w:color w:val="#410a8c"/>
                  <w:u w:val="single"/>
                </w:rPr>
                <w:t xml:space="preserve">halshs-01888411v1</w:t>
              </w:r>
            </w:hyperlink>
          </w:p>
        </w:tc>
      </w:tr>
      <w:tr>
        <w:trPr/>
        <w:tc>
          <w:tcPr>
            <w:noWrap/>
          </w:tcPr>
          <w:p>
            <w:pPr>
              <w:spacing w:after="200"/>
            </w:pPr>
            <w:hyperlink r:id="rId59" w:history="1">
              <w:r>
                <w:rPr>
                  <w:color w:val="1e198e"/>
                  <w:b w:val="1"/>
                  <w:bCs w:val="1"/>
                  <w:u w:val="single"/>
                </w:rPr>
                <w:t xml:space="preserve">Le Théâtre des Grecs du Père Brumoy, un tournant majeur dans l’histoire de la réception du théâtre antique, éds. Malika Bastin-Hammou et Pascal Payen, Anabases 14, 2011, pp. 25-143.</w:t>
              </w:r>
            </w:hyperlink>
          </w:p>
          <w:p>
            <w:pPr/>
            <w:hyperlink r:id="rId12" w:history="1">
              <w:r>
                <w:rPr>
                  <w:color w:val="#410a8c"/>
                  <w:u w:val="single"/>
                </w:rPr>
                <w:t xml:space="preserve">Malika Bastin-Hammou</w:t>
              </w:r>
            </w:hyperlink>
            <w:r>
              <w:rPr/>
              <w:t xml:space="preserve">,</w:t>
            </w:r>
            <w:hyperlink r:id="rId60" w:history="1">
              <w:r>
                <w:rPr>
                  <w:color w:val="#410a8c"/>
                  <w:u w:val="single"/>
                </w:rPr>
                <w:t xml:space="preserve">Pascal Payen</w:t>
              </w:r>
            </w:hyperlink>
          </w:p>
          <w:p>
            <w:pPr/>
            <w:r>
              <w:rPr/>
              <w:t xml:space="preserve">2011</w:t>
            </w:r>
          </w:p>
          <w:p>
            <w:pPr/>
            <w:r>
              <w:rPr/>
              <w:t xml:space="preserve">Ouvrages</w:t>
            </w:r>
          </w:p>
          <w:p>
            <w:pPr/>
            <w:hyperlink r:id="rId59" w:history="1">
              <w:r>
                <w:rPr>
                  <w:color w:val="#410a8c"/>
                  <w:u w:val="single"/>
                </w:rPr>
                <w:t xml:space="preserve">halshs-03528211v1</w:t>
              </w:r>
            </w:hyperlink>
          </w:p>
        </w:tc>
      </w:tr>
      <w:tr>
        <w:trPr/>
        <w:tc>
          <w:tcPr>
            <w:noWrap/>
          </w:tcPr>
          <w:p>
            <w:pPr>
              <w:spacing w:after="200"/>
            </w:pPr>
            <w:hyperlink r:id="rId61" w:history="1">
              <w:r>
                <w:rPr>
                  <w:color w:val="1e198e"/>
                  <w:b w:val="1"/>
                  <w:bCs w:val="1"/>
                  <w:u w:val="single"/>
                </w:rPr>
                <w:t xml:space="preserve">Euripide, Iphigénie en Tauride, Les Solitaires Intempestifs, Besançon, 2006. (en collaboration avec Irène Bonnaud)</w:t>
              </w:r>
            </w:hyperlink>
          </w:p>
          <w:p>
            <w:pPr/>
            <w:hyperlink r:id="rId12" w:history="1">
              <w:r>
                <w:rPr>
                  <w:color w:val="#410a8c"/>
                  <w:u w:val="single"/>
                </w:rPr>
                <w:t xml:space="preserve">Malika Bastin-Hammou</w:t>
              </w:r>
            </w:hyperlink>
          </w:p>
          <w:p>
            <w:pPr/>
            <w:r>
              <w:rPr/>
              <w:t xml:space="preserve">2006</w:t>
            </w:r>
          </w:p>
          <w:p>
            <w:pPr/>
            <w:r>
              <w:rPr/>
              <w:t xml:space="preserve">Ouvrages</w:t>
            </w:r>
          </w:p>
          <w:p>
            <w:pPr/>
            <w:hyperlink r:id="rId61" w:history="1">
              <w:r>
                <w:rPr>
                  <w:color w:val="#410a8c"/>
                  <w:u w:val="single"/>
                </w:rPr>
                <w:t xml:space="preserve">hal-03528503v1</w:t>
              </w:r>
            </w:hyperlink>
          </w:p>
        </w:tc>
      </w:tr>
      <w:tr>
        <w:trPr/>
        <w:tc>
          <w:tcPr>
            <w:noWrap/>
          </w:tcPr>
          <w:p>
            <w:pPr>
              <w:spacing w:after="200"/>
            </w:pPr>
            <w:hyperlink r:id="rId62" w:history="1">
              <w:r>
                <w:rPr>
                  <w:color w:val="1e198e"/>
                  <w:b w:val="1"/>
                  <w:bCs w:val="1"/>
                  <w:u w:val="single"/>
                </w:rPr>
                <w:t xml:space="preserve">Lectures antiques d’Aristophane</w:t>
              </w:r>
            </w:hyperlink>
          </w:p>
          <w:p>
            <w:pPr/>
            <w:hyperlink r:id="rId12" w:history="1">
              <w:r>
                <w:rPr>
                  <w:color w:val="#410a8c"/>
                  <w:u w:val="single"/>
                </w:rPr>
                <w:t xml:space="preserve">Malika Bastin-Hammou</w:t>
              </w:r>
            </w:hyperlink>
          </w:p>
          <w:p>
            <w:pPr/>
            <w:r>
              <w:rPr/>
              <w:t xml:space="preserve">2005</w:t>
            </w:r>
          </w:p>
          <w:p>
            <w:pPr/>
            <w:r>
              <w:rPr/>
              <w:t xml:space="preserve">Ouvrages</w:t>
            </w:r>
          </w:p>
          <w:p>
            <w:pPr/>
            <w:hyperlink r:id="rId62" w:history="1">
              <w:r>
                <w:rPr>
                  <w:color w:val="#410a8c"/>
                  <w:u w:val="single"/>
                </w:rPr>
                <w:t xml:space="preserve">halshs-03528176v1</w:t>
              </w:r>
            </w:hyperlink>
          </w:p>
        </w:tc>
      </w:tr>
      <w:tr>
        <w:trPr/>
        <w:tc>
          <w:tcPr>
            <w:noWrap/>
          </w:tcPr>
          <w:p>
            <w:pPr>
              <w:spacing w:after="200"/>
            </w:pPr>
            <w:hyperlink r:id="rId63" w:history="1">
              <w:r>
                <w:rPr>
                  <w:color w:val="1e198e"/>
                  <w:b w:val="1"/>
                  <w:bCs w:val="1"/>
                  <w:u w:val="single"/>
                </w:rPr>
                <w:t xml:space="preserve">Sophocle, Antigone, Les Solitaires Intempestifs, Besançon, 2004. (en collaboration avec Irène Bonnaud)</w:t>
              </w:r>
            </w:hyperlink>
          </w:p>
          <w:p>
            <w:pPr/>
            <w:hyperlink r:id="rId12" w:history="1">
              <w:r>
                <w:rPr>
                  <w:color w:val="#410a8c"/>
                  <w:u w:val="single"/>
                </w:rPr>
                <w:t xml:space="preserve">Malika Bastin-Hammou</w:t>
              </w:r>
            </w:hyperlink>
            <w:r>
              <w:rPr/>
              <w:t xml:space="preserve">,</w:t>
            </w:r>
            <w:hyperlink r:id="rId64" w:history="1">
              <w:r>
                <w:rPr>
                  <w:color w:val="#410a8c"/>
                  <w:u w:val="single"/>
                </w:rPr>
                <w:t xml:space="preserve">Irène Bonnaud</w:t>
              </w:r>
            </w:hyperlink>
          </w:p>
          <w:p>
            <w:pPr/>
            <w:r>
              <w:rPr/>
              <w:t xml:space="preserve">2004</w:t>
            </w:r>
          </w:p>
          <w:p>
            <w:pPr/>
            <w:r>
              <w:rPr/>
              <w:t xml:space="preserve">Ouvrages</w:t>
            </w:r>
          </w:p>
          <w:p>
            <w:pPr/>
            <w:hyperlink r:id="rId63" w:history="1">
              <w:r>
                <w:rPr>
                  <w:color w:val="#410a8c"/>
                  <w:u w:val="single"/>
                </w:rPr>
                <w:t xml:space="preserve">hal-03528494v1</w:t>
              </w:r>
            </w:hyperlink>
          </w:p>
        </w:tc>
      </w:tr>
      <w:tr>
        <w:trPr/>
        <w:tc>
          <w:tcPr>
            <w:noWrap/>
          </w:tcPr>
          <w:p>
            <w:pPr>
              <w:spacing w:after="200"/>
            </w:pPr>
            <w:hyperlink r:id="rId65" w:history="1">
              <w:r>
                <w:rPr>
                  <w:color w:val="1e198e"/>
                  <w:b w:val="1"/>
                  <w:bCs w:val="1"/>
                  <w:u w:val="single"/>
                </w:rPr>
                <w:t xml:space="preserve">Aristophane, La Paix !, l’Avant-scène théâtre, (en collaboration avec Stéphanie Tesson), 2002</w:t>
              </w:r>
            </w:hyperlink>
          </w:p>
          <w:p>
            <w:pPr/>
            <w:hyperlink r:id="rId12" w:history="1">
              <w:r>
                <w:rPr>
                  <w:color w:val="#410a8c"/>
                  <w:u w:val="single"/>
                </w:rPr>
                <w:t xml:space="preserve">Malika Bastin-Hammou</w:t>
              </w:r>
            </w:hyperlink>
          </w:p>
          <w:p>
            <w:pPr/>
            <w:r>
              <w:rPr/>
              <w:t xml:space="preserve">2002</w:t>
            </w:r>
          </w:p>
          <w:p>
            <w:pPr/>
            <w:r>
              <w:rPr/>
              <w:t xml:space="preserve">Ouvrages</w:t>
            </w:r>
          </w:p>
          <w:p>
            <w:pPr/>
            <w:hyperlink r:id="rId65" w:history="1">
              <w:r>
                <w:rPr>
                  <w:color w:val="#410a8c"/>
                  <w:u w:val="single"/>
                </w:rPr>
                <w:t xml:space="preserve">hal-03528514v1</w:t>
              </w:r>
            </w:hyperlink>
          </w:p>
        </w:tc>
      </w:tr>
      <w:tr>
        <w:trPr/>
        <w:tc>
          <w:tcPr>
            <w:noWrap/>
          </w:tcPr>
          <w:p>
            <w:pPr>
              <w:spacing w:after="200"/>
            </w:pPr>
            <w:hyperlink r:id="rId66" w:history="1">
              <w:r>
                <w:rPr>
                  <w:color w:val="1e198e"/>
                  <w:b w:val="1"/>
                  <w:bCs w:val="1"/>
                  <w:u w:val="single"/>
                </w:rPr>
                <w:t xml:space="preserve">Aristophane, &amp;quot;Les Guêpes&amp;quot; : politique société et comédie</w:t>
              </w:r>
            </w:hyperlink>
          </w:p>
          <w:p>
            <w:pPr/>
            <w:hyperlink r:id="rId12" w:history="1">
              <w:r>
                <w:rPr>
                  <w:color w:val="#410a8c"/>
                  <w:u w:val="single"/>
                </w:rPr>
                <w:t xml:space="preserve">Malika Bastin-Hammou</w:t>
              </w:r>
            </w:hyperlink>
            <w:r>
              <w:rPr/>
              <w:t xml:space="preserve">,</w:t>
            </w:r>
            <w:hyperlink r:id="rId67" w:history="1">
              <w:r>
                <w:rPr>
                  <w:color w:val="#410a8c"/>
                  <w:u w:val="single"/>
                </w:rPr>
                <w:t xml:space="preserve">Christophe Cusset</w:t>
              </w:r>
            </w:hyperlink>
          </w:p>
          <w:p>
            <w:pPr/>
            <w:r>
              <w:rPr/>
              <w:t xml:space="preserve">Christophe Cusset; Malika Hammou. Centre de recherches appliquées au théâtre antique; Université de Toulouse le Mirail, 1999, pp.152, 1999, Les Travaux du CRATA</w:t>
            </w:r>
          </w:p>
          <w:p>
            <w:pPr/>
            <w:r>
              <w:rPr/>
              <w:t xml:space="preserve">Ouvrages</w:t>
            </w:r>
          </w:p>
          <w:p>
            <w:pPr/>
            <w:hyperlink r:id="rId66" w:history="1">
              <w:r>
                <w:rPr>
                  <w:color w:val="#410a8c"/>
                  <w:u w:val="single"/>
                </w:rPr>
                <w:t xml:space="preserve">halshs-03528909v1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Lire, écrire, parler le grec ancien à la Renaissance. Les Dialogues grecs d’Henri Estienne</w:t>
              </w:r>
            </w:hyperlink>
          </w:p>
          <w:p>
            <w:pPr/>
            <w:hyperlink r:id="rId12" w:history="1">
              <w:r>
                <w:rPr>
                  <w:color w:val="#410a8c"/>
                  <w:u w:val="single"/>
                </w:rPr>
                <w:t xml:space="preserve">Malika Bastin-Hammou</w:t>
              </w:r>
            </w:hyperlink>
          </w:p>
          <w:p>
            <w:pPr/>
            <w:r>
              <w:rPr/>
              <w:t xml:space="preserve">in Christiane Louette; Mathieu Ferrand (ed.). </w:t>
            </w:r>
            <w:r>
              <w:rPr>
                <w:i w:val="1"/>
                <w:iCs w:val="1"/>
              </w:rPr>
              <w:t xml:space="preserve">L'école du livre. Langues, enseignement, édition aux temps de l'humanisme. Hommage à la professeure Martine Furno</w:t>
            </w:r>
            <w:r>
              <w:rPr/>
              <w:t xml:space="preserve">, Droz, pp.141-159, 2025</w:t>
            </w:r>
          </w:p>
          <w:p>
            <w:pPr/>
            <w:r>
              <w:rPr/>
              <w:t xml:space="preserve">Chapitre d'ouvrage</w:t>
            </w:r>
          </w:p>
          <w:p>
            <w:pPr/>
            <w:hyperlink r:id="rId68" w:history="1">
              <w:r>
                <w:rPr>
                  <w:color w:val="#410a8c"/>
                  <w:u w:val="single"/>
                </w:rPr>
                <w:t xml:space="preserve">hal-05434000v1</w:t>
              </w:r>
            </w:hyperlink>
          </w:p>
        </w:tc>
      </w:tr>
      <w:tr>
        <w:trPr/>
        <w:tc>
          <w:tcPr>
            <w:noWrap/>
          </w:tcPr>
          <w:p>
            <w:pPr>
              <w:spacing w:after="200"/>
            </w:pPr>
            <w:hyperlink r:id="rId69" w:history="1">
              <w:r>
                <w:rPr>
                  <w:color w:val="1e198e"/>
                  <w:b w:val="1"/>
                  <w:bCs w:val="1"/>
                  <w:u w:val="single"/>
                </w:rPr>
                <w:t xml:space="preserve">Renaissance and Early Modern Reception of Aristophanes</w:t>
              </w:r>
            </w:hyperlink>
          </w:p>
          <w:p>
            <w:pPr/>
            <w:hyperlink r:id="rId12" w:history="1">
              <w:r>
                <w:rPr>
                  <w:color w:val="#410a8c"/>
                  <w:u w:val="single"/>
                </w:rPr>
                <w:t xml:space="preserve">Malika Bastin-Hammou</w:t>
              </w:r>
            </w:hyperlink>
          </w:p>
          <w:p>
            <w:pPr/>
            <w:r>
              <w:rPr/>
              <w:t xml:space="preserve">Mathew Farmer; Jeremy Lefkowitz. </w:t>
            </w:r>
            <w:r>
              <w:rPr>
                <w:i w:val="1"/>
                <w:iCs w:val="1"/>
              </w:rPr>
              <w:t xml:space="preserve">A Companion to Aristophanes</w:t>
            </w:r>
            <w:r>
              <w:rPr/>
              <w:t xml:space="preserve">, Wiley, pp.393-405, 2024, 9781119622888. </w:t>
            </w:r>
            <w:hyperlink r:id="rId70" w:history="1">
              <w:r>
                <w:rPr>
                  <w:color w:val="#410a8c"/>
                  <w:u w:val="single"/>
                </w:rPr>
                <w:t xml:space="preserve">⟨10.1002/9781119622963.ch26⟩</w:t>
              </w:r>
            </w:hyperlink>
          </w:p>
          <w:p>
            <w:pPr/>
            <w:r>
              <w:rPr/>
              <w:t xml:space="preserve">Chapitre d'ouvrage</w:t>
            </w:r>
          </w:p>
          <w:p>
            <w:pPr/>
            <w:hyperlink r:id="rId69" w:history="1">
              <w:r>
                <w:rPr>
                  <w:color w:val="#410a8c"/>
                  <w:u w:val="single"/>
                </w:rPr>
                <w:t xml:space="preserve">halshs-04856991v1</w:t>
              </w:r>
            </w:hyperlink>
          </w:p>
        </w:tc>
      </w:tr>
      <w:tr>
        <w:trPr/>
        <w:tc>
          <w:tcPr>
            <w:noWrap/>
          </w:tcPr>
          <w:p>
            <w:pPr>
              <w:spacing w:after="200"/>
            </w:pPr>
            <w:hyperlink r:id="rId71" w:history="1">
              <w:r>
                <w:rPr>
                  <w:color w:val="1e198e"/>
                  <w:b w:val="1"/>
                  <w:bCs w:val="1"/>
                  <w:u w:val="single"/>
                </w:rPr>
                <w:t xml:space="preserve">Princeps philologorum. L’autorité du philologue dans les éditions de textes anciens à la Renaissance. Conclusions.</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p>
          <w:p>
            <w:pPr/>
            <w:r>
              <w:rPr/>
              <w:t xml:space="preserve">Florian Barrière, Malika Bastin-Hammou, Mathieu Ferrand, Pascale Paré-Rey. </w:t>
            </w:r>
            <w:r>
              <w:rPr>
                <w:i w:val="1"/>
                <w:iCs w:val="1"/>
              </w:rPr>
              <w:t xml:space="preserve">Princeps philologorum. L’autorité du philologue dans les éditions de textes anciens à la Renaissance</w:t>
            </w:r>
            <w:r>
              <w:rPr/>
              <w:t xml:space="preserve">, Presses universitaires de Bordeaux, 2024, </w:t>
            </w:r>
            <w:hyperlink r:id="rId72" w:history="1">
              <w:r>
                <w:rPr>
                  <w:color w:val="#410a8c"/>
                  <w:u w:val="single"/>
                </w:rPr>
                <w:t xml:space="preserve">⟨10.46608/savoirshumanistes4.9791030010848⟩</w:t>
              </w:r>
            </w:hyperlink>
          </w:p>
          <w:p>
            <w:pPr/>
            <w:r>
              <w:rPr/>
              <w:t xml:space="preserve">Chapitre d'ouvrage</w:t>
            </w:r>
          </w:p>
          <w:p>
            <w:pPr/>
            <w:hyperlink r:id="rId71" w:history="1">
              <w:r>
                <w:rPr>
                  <w:color w:val="#410a8c"/>
                  <w:u w:val="single"/>
                </w:rPr>
                <w:t xml:space="preserve">halshs-04856982v1</w:t>
              </w:r>
            </w:hyperlink>
          </w:p>
        </w:tc>
      </w:tr>
      <w:tr>
        <w:trPr/>
        <w:tc>
          <w:tcPr>
            <w:noWrap/>
          </w:tcPr>
          <w:p>
            <w:pPr>
              <w:spacing w:after="200"/>
            </w:pPr>
            <w:hyperlink r:id="rId73" w:history="1">
              <w:r>
                <w:rPr>
                  <w:color w:val="1e198e"/>
                  <w:b w:val="1"/>
                  <w:bCs w:val="1"/>
                  <w:u w:val="single"/>
                </w:rPr>
                <w:t xml:space="preserve">The uses of Latin in Madame Dacier's Greek scholarship : a story of emancipation</w:t>
              </w:r>
            </w:hyperlink>
          </w:p>
          <w:p>
            <w:pPr/>
            <w:hyperlink r:id="rId12" w:history="1">
              <w:r>
                <w:rPr>
                  <w:color w:val="#410a8c"/>
                  <w:u w:val="single"/>
                </w:rPr>
                <w:t xml:space="preserve">Malika Bastin-Hammou</w:t>
              </w:r>
            </w:hyperlink>
          </w:p>
          <w:p>
            <w:pPr/>
            <w:r>
              <w:rPr/>
              <w:t xml:space="preserve">In Floris Verhart &amp; Laurence Brockliss (eds). </w:t>
            </w:r>
            <w:r>
              <w:rPr>
                <w:i w:val="1"/>
                <w:iCs w:val="1"/>
              </w:rPr>
              <w:t xml:space="preserve">The Latin Language and the Enlightenment</w:t>
            </w:r>
            <w:r>
              <w:rPr/>
              <w:t xml:space="preserve">, Oxford Studies in the Enlightenment, Liverpool University Press, 2023</w:t>
            </w:r>
          </w:p>
          <w:p>
            <w:pPr/>
            <w:r>
              <w:rPr/>
              <w:t xml:space="preserve">Chapitre d'ouvrage</w:t>
            </w:r>
          </w:p>
          <w:p>
            <w:pPr/>
            <w:hyperlink r:id="rId73" w:history="1">
              <w:r>
                <w:rPr>
                  <w:color w:val="#410a8c"/>
                  <w:u w:val="single"/>
                </w:rPr>
                <w:t xml:space="preserve">halshs-04158129v1</w:t>
              </w:r>
            </w:hyperlink>
          </w:p>
        </w:tc>
      </w:tr>
      <w:tr>
        <w:trPr/>
        <w:tc>
          <w:tcPr>
            <w:noWrap/>
          </w:tcPr>
          <w:p>
            <w:pPr>
              <w:spacing w:after="200"/>
            </w:pPr>
            <w:hyperlink r:id="rId74" w:history="1">
              <w:r>
                <w:rPr>
                  <w:color w:val="1e198e"/>
                  <w:b w:val="1"/>
                  <w:bCs w:val="1"/>
                  <w:u w:val="single"/>
                </w:rPr>
                <w:t xml:space="preserve">From Translating Aristophanes to Composing a Greek Comedy in 16th c. Europe: The Case of Alciato</w:t>
              </w:r>
            </w:hyperlink>
          </w:p>
          <w:p>
            <w:pPr/>
            <w:hyperlink r:id="rId12" w:history="1">
              <w:r>
                <w:rPr>
                  <w:color w:val="#410a8c"/>
                  <w:u w:val="single"/>
                </w:rPr>
                <w:t xml:space="preserve">Malika Bastin-Hammou</w:t>
              </w:r>
            </w:hyperlink>
          </w:p>
          <w:p>
            <w:pPr/>
            <w:r>
              <w:rPr/>
              <w:t xml:space="preserve">Malika Bastin-Hammou; Giovanna Di Martino; Cécile Dudouyt; Lucy C. M. M. Jackson. </w:t>
            </w:r>
            <w:r>
              <w:rPr>
                <w:i w:val="1"/>
                <w:iCs w:val="1"/>
              </w:rPr>
              <w:t xml:space="preserve">Translating Ancient Greek Drama in Early Modern Europe</w:t>
            </w:r>
            <w:r>
              <w:rPr/>
              <w:t xml:space="preserve">, De Gruyter, pp.37-52, 2023, </w:t>
            </w:r>
            <w:hyperlink r:id="rId75" w:history="1">
              <w:r>
                <w:rPr>
                  <w:color w:val="#410a8c"/>
                  <w:u w:val="single"/>
                </w:rPr>
                <w:t xml:space="preserve">⟨10.1515/9783110719185-003⟩</w:t>
              </w:r>
            </w:hyperlink>
          </w:p>
          <w:p>
            <w:pPr/>
            <w:r>
              <w:rPr/>
              <w:t xml:space="preserve">Chapitre d'ouvrage</w:t>
            </w:r>
          </w:p>
          <w:p>
            <w:pPr/>
            <w:hyperlink r:id="rId74" w:history="1">
              <w:r>
                <w:rPr>
                  <w:color w:val="#410a8c"/>
                  <w:u w:val="single"/>
                </w:rPr>
                <w:t xml:space="preserve">halshs-04856996v1</w:t>
              </w:r>
            </w:hyperlink>
          </w:p>
        </w:tc>
      </w:tr>
      <w:tr>
        <w:trPr/>
        <w:tc>
          <w:tcPr>
            <w:noWrap/>
          </w:tcPr>
          <w:p>
            <w:pPr>
              <w:spacing w:after="200"/>
            </w:pPr>
            <w:hyperlink r:id="rId76" w:history="1">
              <w:r>
                <w:rPr>
                  <w:color w:val="1e198e"/>
                  <w:b w:val="1"/>
                  <w:bCs w:val="1"/>
                  <w:u w:val="single"/>
                </w:rPr>
                <w:t xml:space="preserve">« Depuis quand doute-t-on de la présence de spectatrices au théâtre dans l’Athènes classique ? Archéologie d’une question récente »</w:t>
              </w:r>
            </w:hyperlink>
          </w:p>
          <w:p>
            <w:pPr/>
            <w:hyperlink r:id="rId12" w:history="1">
              <w:r>
                <w:rPr>
                  <w:color w:val="#410a8c"/>
                  <w:u w:val="single"/>
                </w:rPr>
                <w:t xml:space="preserve">Malika Bastin-Hammou</w:t>
              </w:r>
            </w:hyperlink>
          </w:p>
          <w:p>
            <w:pPr/>
            <w:r>
              <w:rPr/>
              <w:t xml:space="preserve">Véronique Lochert, Marie Bouhaïk-Gironès, Céline Candiard, Fabien Cavaillé, Jeanne-Marie Hostiou, Mélanie Traversier (dir.). </w:t>
            </w:r>
            <w:r>
              <w:rPr>
                <w:i w:val="1"/>
                <w:iCs w:val="1"/>
              </w:rPr>
              <w:t xml:space="preserve">Spectatrices ! De l’Antiquité à nos jours</w:t>
            </w:r>
            <w:r>
              <w:rPr/>
              <w:t xml:space="preserve">, CNRS Edition, pp. 33-54., 2022</w:t>
            </w:r>
          </w:p>
          <w:p>
            <w:pPr/>
            <w:r>
              <w:rPr/>
              <w:t xml:space="preserve">Chapitre d'ouvrage</w:t>
            </w:r>
          </w:p>
          <w:p>
            <w:pPr/>
            <w:hyperlink r:id="rId76" w:history="1">
              <w:r>
                <w:rPr>
                  <w:color w:val="#410a8c"/>
                  <w:u w:val="single"/>
                </w:rPr>
                <w:t xml:space="preserve">hal-04132811v1</w:t>
              </w:r>
            </w:hyperlink>
          </w:p>
        </w:tc>
      </w:tr>
      <w:tr>
        <w:trPr/>
        <w:tc>
          <w:tcPr>
            <w:noWrap/>
          </w:tcPr>
          <w:p>
            <w:pPr>
              <w:spacing w:after="200"/>
            </w:pPr>
            <w:hyperlink r:id="rId77" w:history="1">
              <w:r>
                <w:rPr>
                  <w:color w:val="1e198e"/>
                  <w:b w:val="1"/>
                  <w:bCs w:val="1"/>
                  <w:u w:val="single"/>
                </w:rPr>
                <w:t xml:space="preserve">Aemilius Portus, Greek Scholar and Latin Humanist. Some Reflexions on Aemilius Portus' Edition of Aristophanes (1607)</w:t>
              </w:r>
            </w:hyperlink>
          </w:p>
          <w:p>
            <w:pPr/>
            <w:hyperlink r:id="rId12" w:history="1">
              <w:r>
                <w:rPr>
                  <w:color w:val="#410a8c"/>
                  <w:u w:val="single"/>
                </w:rPr>
                <w:t xml:space="preserve">Malika Bastin-Hammou</w:t>
              </w:r>
            </w:hyperlink>
          </w:p>
          <w:p>
            <w:pPr/>
            <w:r>
              <w:rPr>
                <w:i w:val="1"/>
                <w:iCs w:val="1"/>
              </w:rPr>
              <w:t xml:space="preserve">Post-Byzantine Latinitas. Latin in Post-Byzantine Scholarship (15th-19th c.)</w:t>
            </w:r>
            <w:r>
              <w:rPr/>
              <w:t xml:space="preserve">, Brepols, 2021, 978-2-503-58994-7</w:t>
            </w:r>
          </w:p>
          <w:p>
            <w:pPr/>
            <w:r>
              <w:rPr/>
              <w:t xml:space="preserve">Chapitre d'ouvrage</w:t>
            </w:r>
          </w:p>
          <w:p>
            <w:pPr/>
            <w:hyperlink r:id="rId77" w:history="1">
              <w:r>
                <w:rPr>
                  <w:color w:val="#410a8c"/>
                  <w:u w:val="single"/>
                </w:rPr>
                <w:t xml:space="preserve">hal-03195650v1</w:t>
              </w:r>
            </w:hyperlink>
          </w:p>
        </w:tc>
      </w:tr>
      <w:tr>
        <w:trPr/>
        <w:tc>
          <w:tcPr>
            <w:noWrap/>
          </w:tcPr>
          <w:p>
            <w:pPr>
              <w:spacing w:after="200"/>
            </w:pPr>
            <w:hyperlink r:id="rId78" w:history="1">
              <w:r>
                <w:rPr>
                  <w:color w:val="1e198e"/>
                  <w:b w:val="1"/>
                  <w:bCs w:val="1"/>
                  <w:u w:val="single"/>
                </w:rPr>
                <w:t xml:space="preserve">Marie Delcourt, la Dame blanche et la philologue.</w:t>
              </w:r>
            </w:hyperlink>
          </w:p>
          <w:p>
            <w:pPr/>
            <w:hyperlink r:id="rId12" w:history="1">
              <w:r>
                <w:rPr>
                  <w:color w:val="#410a8c"/>
                  <w:u w:val="single"/>
                </w:rPr>
                <w:t xml:space="preserve">Malika Bastin-Hammou</w:t>
              </w:r>
            </w:hyperlink>
          </w:p>
          <w:p>
            <w:pPr/>
            <w:r>
              <w:rPr>
                <w:i w:val="1"/>
                <w:iCs w:val="1"/>
              </w:rPr>
              <w:t xml:space="preserve">Femmes savantes. De Marguerite de Navarre à Jacqueline de Romilly</w:t>
            </w:r>
            <w:r>
              <w:rPr/>
              <w:t xml:space="preserve">, 2020</w:t>
            </w:r>
          </w:p>
          <w:p>
            <w:pPr/>
            <w:r>
              <w:rPr/>
              <w:t xml:space="preserve">Chapitre d'ouvrage</w:t>
            </w:r>
          </w:p>
          <w:p>
            <w:pPr/>
            <w:hyperlink r:id="rId78" w:history="1">
              <w:r>
                <w:rPr>
                  <w:color w:val="#410a8c"/>
                  <w:u w:val="single"/>
                </w:rPr>
                <w:t xml:space="preserve">hal-03528474v1</w:t>
              </w:r>
            </w:hyperlink>
          </w:p>
        </w:tc>
      </w:tr>
      <w:tr>
        <w:trPr/>
        <w:tc>
          <w:tcPr>
            <w:noWrap/>
          </w:tcPr>
          <w:p>
            <w:pPr>
              <w:spacing w:after="200"/>
            </w:pPr>
            <w:hyperlink r:id="rId79" w:history="1">
              <w:r>
                <w:rPr>
                  <w:color w:val="1e198e"/>
                  <w:b w:val="1"/>
                  <w:bCs w:val="1"/>
                  <w:u w:val="single"/>
                </w:rPr>
                <w:t xml:space="preserve">« The French Reception of Aristophanes »</w:t>
              </w:r>
            </w:hyperlink>
          </w:p>
          <w:p>
            <w:pPr/>
            <w:hyperlink r:id="rId12" w:history="1">
              <w:r>
                <w:rPr>
                  <w:color w:val="#410a8c"/>
                  <w:u w:val="single"/>
                </w:rPr>
                <w:t xml:space="preserve">Malika Bastin-Hammou</w:t>
              </w:r>
            </w:hyperlink>
          </w:p>
          <w:p>
            <w:pPr/>
            <w:r>
              <w:rPr>
                <w:i w:val="1"/>
                <w:iCs w:val="1"/>
              </w:rPr>
              <w:t xml:space="preserve">Encyclopedia of Greek Comedy</w:t>
            </w:r>
            <w:r>
              <w:rPr/>
              <w:t xml:space="preserve">, 2019</w:t>
            </w:r>
          </w:p>
          <w:p>
            <w:pPr/>
            <w:r>
              <w:rPr/>
              <w:t xml:space="preserve">Chapitre d'ouvrage</w:t>
            </w:r>
          </w:p>
          <w:p>
            <w:pPr/>
            <w:hyperlink r:id="rId79" w:history="1">
              <w:r>
                <w:rPr>
                  <w:color w:val="#410a8c"/>
                  <w:u w:val="single"/>
                </w:rPr>
                <w:t xml:space="preserve">halshs-03528930v1</w:t>
              </w:r>
            </w:hyperlink>
          </w:p>
        </w:tc>
      </w:tr>
      <w:tr>
        <w:trPr/>
        <w:tc>
          <w:tcPr>
            <w:noWrap/>
          </w:tcPr>
          <w:p>
            <w:pPr>
              <w:spacing w:after="200"/>
            </w:pPr>
            <w:hyperlink r:id="rId80" w:history="1">
              <w:r>
                <w:rPr>
                  <w:color w:val="1e198e"/>
                  <w:b w:val="1"/>
                  <w:bCs w:val="1"/>
                  <w:u w:val="single"/>
                </w:rPr>
                <w:t xml:space="preserve">Teaching Greek with Aristophanes in the French Renaissance</w:t>
              </w:r>
            </w:hyperlink>
          </w:p>
          <w:p>
            <w:pPr/>
            <w:hyperlink r:id="rId12" w:history="1">
              <w:r>
                <w:rPr>
                  <w:color w:val="#410a8c"/>
                  <w:u w:val="single"/>
                </w:rPr>
                <w:t xml:space="preserve">Malika Bastin-Hammou</w:t>
              </w:r>
            </w:hyperlink>
          </w:p>
          <w:p>
            <w:pPr/>
            <w:r>
              <w:rPr/>
              <w:t xml:space="preserve">Natasha Constantinidou; Han Lamers. </w:t>
            </w:r>
            <w:r>
              <w:rPr>
                <w:i w:val="1"/>
                <w:iCs w:val="1"/>
              </w:rPr>
              <w:t xml:space="preserve">Receptions of Hellenism in Early Modern Europe: Transmission, Representation and Exchange</w:t>
            </w:r>
            <w:r>
              <w:rPr/>
              <w:t xml:space="preserve">, Brill, pp.72-93, 2019, </w:t>
            </w:r>
            <w:hyperlink r:id="rId81" w:history="1">
              <w:r>
                <w:rPr>
                  <w:color w:val="#410a8c"/>
                  <w:u w:val="single"/>
                </w:rPr>
                <w:t xml:space="preserve">⟨10.1163/9789004402461_005⟩</w:t>
              </w:r>
            </w:hyperlink>
          </w:p>
          <w:p>
            <w:pPr/>
            <w:r>
              <w:rPr/>
              <w:t xml:space="preserve">Chapitre d'ouvrage</w:t>
            </w:r>
          </w:p>
          <w:p>
            <w:pPr/>
            <w:hyperlink r:id="rId80" w:history="1">
              <w:r>
                <w:rPr>
                  <w:color w:val="#410a8c"/>
                  <w:u w:val="single"/>
                </w:rPr>
                <w:t xml:space="preserve">halshs-02001244v1</w:t>
              </w:r>
            </w:hyperlink>
          </w:p>
        </w:tc>
      </w:tr>
      <w:tr>
        <w:trPr/>
        <w:tc>
          <w:tcPr>
            <w:noWrap/>
          </w:tcPr>
          <w:p>
            <w:pPr>
              <w:spacing w:after="200"/>
            </w:pPr>
            <w:hyperlink r:id="rId82" w:history="1">
              <w:r>
                <w:rPr>
                  <w:color w:val="1e198e"/>
                  <w:b w:val="1"/>
                  <w:bCs w:val="1"/>
                  <w:u w:val="single"/>
                </w:rPr>
                <w:t xml:space="preserve">La notion de φιλία chez Aristophane. De la critique des intérêts égoïstes à l'exploration du lien politique</w:t>
              </w:r>
            </w:hyperlink>
          </w:p>
          <w:p>
            <w:pPr/>
            <w:hyperlink r:id="rId12" w:history="1">
              <w:r>
                <w:rPr>
                  <w:color w:val="#410a8c"/>
                  <w:u w:val="single"/>
                </w:rPr>
                <w:t xml:space="preserve">Malika Bastin-Hammou</w:t>
              </w:r>
            </w:hyperlink>
          </w:p>
          <w:p>
            <w:pPr/>
            <w:r>
              <w:rPr/>
              <w:t xml:space="preserve">Annick Jaulin. </w:t>
            </w:r>
            <w:r>
              <w:rPr>
                <w:i w:val="1"/>
                <w:iCs w:val="1"/>
              </w:rPr>
              <w:t xml:space="preserve">Philia et Dikè Aspects du lien social et politique en Grèce ancienne</w:t>
            </w:r>
            <w:r>
              <w:rPr/>
              <w:t xml:space="preserve">, Garnier, pp.39-55, 2018, 978-2-406-07174-7. </w:t>
            </w:r>
            <w:hyperlink r:id="rId83" w:history="1">
              <w:r>
                <w:rPr>
                  <w:color w:val="#410a8c"/>
                  <w:u w:val="single"/>
                </w:rPr>
                <w:t xml:space="preserve">⟨10.15122/isbn.978-2-406-07176-1.p.0039⟩</w:t>
              </w:r>
            </w:hyperlink>
          </w:p>
          <w:p>
            <w:pPr/>
            <w:r>
              <w:rPr/>
              <w:t xml:space="preserve">Chapitre d'ouvrage</w:t>
            </w:r>
          </w:p>
          <w:p>
            <w:pPr/>
            <w:hyperlink r:id="rId82" w:history="1">
              <w:r>
                <w:rPr>
                  <w:color w:val="#410a8c"/>
                  <w:u w:val="single"/>
                </w:rPr>
                <w:t xml:space="preserve">hal-01893391v1</w:t>
              </w:r>
            </w:hyperlink>
          </w:p>
        </w:tc>
      </w:tr>
      <w:tr>
        <w:trPr/>
        <w:tc>
          <w:tcPr>
            <w:noWrap/>
          </w:tcPr>
          <w:p>
            <w:pPr>
              <w:spacing w:after="200"/>
            </w:pPr>
            <w:hyperlink r:id="rId84" w:history="1">
              <w:r>
                <w:rPr>
                  <w:color w:val="1e198e"/>
                  <w:b w:val="1"/>
                  <w:bCs w:val="1"/>
                  <w:u w:val="single"/>
                </w:rPr>
                <w:t xml:space="preserve">Adresses au public, politique, rituel et métathéâtre dans les comédies d’Aristophane</w:t>
              </w:r>
            </w:hyperlink>
          </w:p>
          <w:p>
            <w:pPr/>
            <w:hyperlink r:id="rId12" w:history="1">
              <w:r>
                <w:rPr>
                  <w:color w:val="#410a8c"/>
                  <w:u w:val="single"/>
                </w:rPr>
                <w:t xml:space="preserve">Malika Bastin-Hammou</w:t>
              </w:r>
            </w:hyperlink>
          </w:p>
          <w:p>
            <w:pPr/>
            <w:r>
              <w:rPr>
                <w:i w:val="1"/>
                <w:iCs w:val="1"/>
              </w:rPr>
              <w:t xml:space="preserve">Plaute et Aristophane : Confrontations</w:t>
            </w:r>
            <w:r>
              <w:rPr/>
              <w:t xml:space="preserve">, 2018</w:t>
            </w:r>
          </w:p>
          <w:p>
            <w:pPr/>
            <w:r>
              <w:rPr/>
              <w:t xml:space="preserve">Chapitre d'ouvrage</w:t>
            </w:r>
          </w:p>
          <w:p>
            <w:pPr/>
            <w:hyperlink r:id="rId84" w:history="1">
              <w:r>
                <w:rPr>
                  <w:color w:val="#410a8c"/>
                  <w:u w:val="single"/>
                </w:rPr>
                <w:t xml:space="preserve">halshs-03528953v1</w:t>
              </w:r>
            </w:hyperlink>
          </w:p>
        </w:tc>
      </w:tr>
      <w:tr>
        <w:trPr/>
        <w:tc>
          <w:tcPr>
            <w:noWrap/>
          </w:tcPr>
          <w:p>
            <w:pPr>
              <w:spacing w:after="200"/>
            </w:pPr>
            <w:hyperlink r:id="rId85" w:history="1">
              <w:r>
                <w:rPr>
                  <w:color w:val="1e198e"/>
                  <w:b w:val="1"/>
                  <w:bCs w:val="1"/>
                  <w:u w:val="single"/>
                </w:rPr>
                <w:t xml:space="preserve">Adresses au public, politique, rituel et métathéâtre dans les comédies d'Aristophane</w:t>
              </w:r>
            </w:hyperlink>
          </w:p>
          <w:p>
            <w:pPr/>
            <w:hyperlink r:id="rId12" w:history="1">
              <w:r>
                <w:rPr>
                  <w:color w:val="#410a8c"/>
                  <w:u w:val="single"/>
                </w:rPr>
                <w:t xml:space="preserve">Malika Bastin-Hammou</w:t>
              </w:r>
            </w:hyperlink>
          </w:p>
          <w:p>
            <w:pPr/>
            <w:r>
              <w:rPr>
                <w:i w:val="1"/>
                <w:iCs w:val="1"/>
              </w:rPr>
              <w:t xml:space="preserve">Plaute et Aristophane : Confrontations (sous la direction de Marion Faure-Ribreau), De Boccard, pp. 87-104</w:t>
            </w:r>
            <w:r>
              <w:rPr/>
              <w:t xml:space="preserve">, 2018</w:t>
            </w:r>
          </w:p>
          <w:p>
            <w:pPr/>
            <w:r>
              <w:rPr/>
              <w:t xml:space="preserve">Chapitre d'ouvrage</w:t>
            </w:r>
          </w:p>
          <w:p>
            <w:pPr/>
            <w:hyperlink r:id="rId85" w:history="1">
              <w:r>
                <w:rPr>
                  <w:color w:val="#410a8c"/>
                  <w:u w:val="single"/>
                </w:rPr>
                <w:t xml:space="preserve">hal-01773981v1</w:t>
              </w:r>
            </w:hyperlink>
          </w:p>
        </w:tc>
      </w:tr>
      <w:tr>
        <w:trPr/>
        <w:tc>
          <w:tcPr>
            <w:noWrap/>
          </w:tcPr>
          <w:p>
            <w:pPr>
              <w:spacing w:after="200"/>
            </w:pPr>
            <w:hyperlink r:id="rId86" w:history="1">
              <w:r>
                <w:rPr>
                  <w:color w:val="1e198e"/>
                  <w:b w:val="1"/>
                  <w:bCs w:val="1"/>
                  <w:u w:val="single"/>
                </w:rPr>
                <w:t xml:space="preserve">Euripide sur un plateau. Le poète tragique comme faire-valoir du poète comique chez Aristophane</w:t>
              </w:r>
            </w:hyperlink>
          </w:p>
          <w:p>
            <w:pPr/>
            <w:hyperlink r:id="rId12" w:history="1">
              <w:r>
                <w:rPr>
                  <w:color w:val="#410a8c"/>
                  <w:u w:val="single"/>
                </w:rPr>
                <w:t xml:space="preserve">Malika Bastin-Hammou</w:t>
              </w:r>
            </w:hyperlink>
          </w:p>
          <w:p>
            <w:pPr/>
            <w:r>
              <w:rPr>
                <w:i w:val="1"/>
                <w:iCs w:val="1"/>
              </w:rPr>
              <w:t xml:space="preserve">Le Dramaturge sur un plateau. Quand l'auteur dramatique devient personnage (sous la direction de Clotilde Thouret), Classiques Garnier, pp.23-39.</w:t>
            </w:r>
            <w:r>
              <w:rPr/>
              <w:t xml:space="preserve">, 2018</w:t>
            </w:r>
          </w:p>
          <w:p>
            <w:pPr/>
            <w:r>
              <w:rPr/>
              <w:t xml:space="preserve">Chapitre d'ouvrage</w:t>
            </w:r>
          </w:p>
          <w:p>
            <w:pPr/>
            <w:hyperlink r:id="rId86" w:history="1">
              <w:r>
                <w:rPr>
                  <w:color w:val="#410a8c"/>
                  <w:u w:val="single"/>
                </w:rPr>
                <w:t xml:space="preserve">hal-01773978v1</w:t>
              </w:r>
            </w:hyperlink>
          </w:p>
        </w:tc>
      </w:tr>
      <w:tr>
        <w:trPr/>
        <w:tc>
          <w:tcPr>
            <w:noWrap/>
          </w:tcPr>
          <w:p>
            <w:pPr>
              <w:spacing w:after="200"/>
            </w:pPr>
            <w:hyperlink r:id="rId87" w:history="1">
              <w:r>
                <w:rPr>
                  <w:color w:val="1e198e"/>
                  <w:b w:val="1"/>
                  <w:bCs w:val="1"/>
                  <w:u w:val="single"/>
                </w:rPr>
                <w:t xml:space="preserve">« Les &amp;quot;Traductions&amp;quot; d'Aristophane en français au XVIe siècle »</w:t>
              </w:r>
            </w:hyperlink>
          </w:p>
          <w:p>
            <w:pPr/>
            <w:hyperlink r:id="rId12" w:history="1">
              <w:r>
                <w:rPr>
                  <w:color w:val="#410a8c"/>
                  <w:u w:val="single"/>
                </w:rPr>
                <w:t xml:space="preserve">Malika Bastin-Hammou</w:t>
              </w:r>
            </w:hyperlink>
          </w:p>
          <w:p>
            <w:pPr/>
            <w:r>
              <w:rPr>
                <w:i w:val="1"/>
                <w:iCs w:val="1"/>
              </w:rPr>
              <w:t xml:space="preserve">Histoire des Traductions en Langue Française - XVe - XVIe siècle</w:t>
            </w:r>
            <w:r>
              <w:rPr/>
              <w:t xml:space="preserve">, 2015</w:t>
            </w:r>
          </w:p>
          <w:p>
            <w:pPr/>
            <w:r>
              <w:rPr/>
              <w:t xml:space="preserve">Chapitre d'ouvrage</w:t>
            </w:r>
          </w:p>
          <w:p>
            <w:pPr/>
            <w:hyperlink r:id="rId87" w:history="1">
              <w:r>
                <w:rPr>
                  <w:color w:val="#410a8c"/>
                  <w:u w:val="single"/>
                </w:rPr>
                <w:t xml:space="preserve">halshs-03528960v1</w:t>
              </w:r>
            </w:hyperlink>
          </w:p>
        </w:tc>
      </w:tr>
      <w:tr>
        <w:trPr/>
        <w:tc>
          <w:tcPr>
            <w:noWrap/>
          </w:tcPr>
          <w:p>
            <w:pPr>
              <w:spacing w:after="200"/>
            </w:pPr>
            <w:hyperlink r:id="rId88" w:history="1">
              <w:r>
                <w:rPr>
                  <w:color w:val="1e198e"/>
                  <w:b w:val="1"/>
                  <w:bCs w:val="1"/>
                  <w:u w:val="single"/>
                </w:rPr>
                <w:t xml:space="preserve">« Savoir public et savoirs du public au théâtre. Aristophane entre διδάσκαλος et maître de vérité »</w:t>
              </w:r>
            </w:hyperlink>
          </w:p>
          <w:p>
            <w:pPr/>
            <w:hyperlink r:id="rId12" w:history="1">
              <w:r>
                <w:rPr>
                  <w:color w:val="#410a8c"/>
                  <w:u w:val="single"/>
                </w:rPr>
                <w:t xml:space="preserve">Malika Bastin-Hammou</w:t>
              </w:r>
            </w:hyperlink>
          </w:p>
          <w:p>
            <w:pPr/>
            <w:r>
              <w:rPr/>
              <w:t xml:space="preserve">in Arnaud Macé (éd.). </w:t>
            </w:r>
            <w:r>
              <w:rPr>
                <w:i w:val="1"/>
                <w:iCs w:val="1"/>
              </w:rPr>
              <w:t xml:space="preserve">Le Savoir public. La vocation politique du savoir en Grèce ancienne</w:t>
            </w:r>
            <w:r>
              <w:rPr/>
              <w:t xml:space="preserve">, Presses universitaires de Franche-Comté, 2013</w:t>
            </w:r>
          </w:p>
          <w:p>
            <w:pPr/>
            <w:r>
              <w:rPr/>
              <w:t xml:space="preserve">Chapitre d'ouvrage</w:t>
            </w:r>
          </w:p>
          <w:p>
            <w:pPr/>
            <w:hyperlink r:id="rId88" w:history="1">
              <w:r>
                <w:rPr>
                  <w:color w:val="#410a8c"/>
                  <w:u w:val="single"/>
                </w:rPr>
                <w:t xml:space="preserve">hal-03529632v1</w:t>
              </w:r>
            </w:hyperlink>
          </w:p>
        </w:tc>
      </w:tr>
      <w:tr>
        <w:trPr/>
        <w:tc>
          <w:tcPr>
            <w:noWrap/>
          </w:tcPr>
          <w:p>
            <w:pPr>
              <w:spacing w:after="200"/>
            </w:pPr>
            <w:hyperlink r:id="rId89" w:history="1">
              <w:r>
                <w:rPr>
                  <w:color w:val="1e198e"/>
                  <w:b w:val="1"/>
                  <w:bCs w:val="1"/>
                  <w:u w:val="single"/>
                </w:rPr>
                <w:t xml:space="preserve">« Traduire ou ne pas traduire : 1684-1784, de Madame Dacier à Poinsinet de Sivry, un siècle de ’traductions’ des comédies d’Aristophane en français »</w:t>
              </w:r>
            </w:hyperlink>
          </w:p>
          <w:p>
            <w:pPr/>
            <w:hyperlink r:id="rId12" w:history="1">
              <w:r>
                <w:rPr>
                  <w:color w:val="#410a8c"/>
                  <w:u w:val="single"/>
                </w:rPr>
                <w:t xml:space="preserve">Malika Bastin-Hammou</w:t>
              </w:r>
            </w:hyperlink>
          </w:p>
          <w:p>
            <w:pPr/>
            <w:r>
              <w:rPr/>
              <w:t xml:space="preserve">Yen-Maï Tran-Gervat (éd.). </w:t>
            </w:r>
            <w:r>
              <w:rPr>
                <w:i w:val="1"/>
                <w:iCs w:val="1"/>
              </w:rPr>
              <w:t xml:space="preserve">Traduire en français à l’âge classique : Génie national et génie des langues</w:t>
            </w:r>
            <w:r>
              <w:rPr/>
              <w:t xml:space="preserve">, Presses de la Sorbonne Nouvelle, 2013</w:t>
            </w:r>
          </w:p>
          <w:p>
            <w:pPr/>
            <w:r>
              <w:rPr/>
              <w:t xml:space="preserve">Chapitre d'ouvrage</w:t>
            </w:r>
          </w:p>
          <w:p>
            <w:pPr/>
            <w:hyperlink r:id="rId89" w:history="1">
              <w:r>
                <w:rPr>
                  <w:color w:val="#410a8c"/>
                  <w:u w:val="single"/>
                </w:rPr>
                <w:t xml:space="preserve">hal-03529596v1</w:t>
              </w:r>
            </w:hyperlink>
          </w:p>
        </w:tc>
      </w:tr>
      <w:tr>
        <w:trPr/>
        <w:tc>
          <w:tcPr>
            <w:noWrap/>
          </w:tcPr>
          <w:p>
            <w:pPr>
              <w:spacing w:after="200"/>
            </w:pPr>
            <w:hyperlink r:id="rId90" w:history="1">
              <w:r>
                <w:rPr>
                  <w:color w:val="1e198e"/>
                  <w:b w:val="1"/>
                  <w:bCs w:val="1"/>
                  <w:u w:val="single"/>
                </w:rPr>
                <w:t xml:space="preserve">« L’orateur et le poète comique : réflexions sur Aristophane et Cléon »</w:t>
              </w:r>
            </w:hyperlink>
          </w:p>
          <w:p>
            <w:pPr/>
            <w:hyperlink r:id="rId12" w:history="1">
              <w:r>
                <w:rPr>
                  <w:color w:val="#410a8c"/>
                  <w:u w:val="single"/>
                </w:rPr>
                <w:t xml:space="preserve">Malika Bastin-Hammou</w:t>
              </w:r>
            </w:hyperlink>
          </w:p>
          <w:p>
            <w:pPr/>
            <w:r>
              <w:rPr/>
              <w:t xml:space="preserve">in Hélène Vial (éd.). </w:t>
            </w:r>
            <w:r>
              <w:rPr>
                <w:i w:val="1"/>
                <w:iCs w:val="1"/>
              </w:rPr>
              <w:t xml:space="preserve">Poètes et orateurs dans l’Antiquité. Mises en scène réciproques</w:t>
            </w:r>
            <w:r>
              <w:rPr/>
              <w:t xml:space="preserve">, Presses Universitaires Blaise Pascal, 2013</w:t>
            </w:r>
          </w:p>
          <w:p>
            <w:pPr/>
            <w:r>
              <w:rPr/>
              <w:t xml:space="preserve">Chapitre d'ouvrage</w:t>
            </w:r>
          </w:p>
          <w:p>
            <w:pPr/>
            <w:hyperlink r:id="rId90" w:history="1">
              <w:r>
                <w:rPr>
                  <w:color w:val="#410a8c"/>
                  <w:u w:val="single"/>
                </w:rPr>
                <w:t xml:space="preserve">hal-03529623v1</w:t>
              </w:r>
            </w:hyperlink>
          </w:p>
        </w:tc>
      </w:tr>
      <w:tr>
        <w:trPr/>
        <w:tc>
          <w:tcPr>
            <w:noWrap/>
          </w:tcPr>
          <w:p>
            <w:pPr>
              <w:spacing w:after="200"/>
            </w:pPr>
            <w:hyperlink r:id="rId91" w:history="1">
              <w:r>
                <w:rPr>
                  <w:color w:val="1e198e"/>
                  <w:b w:val="1"/>
                  <w:bCs w:val="1"/>
                  <w:u w:val="single"/>
                </w:rPr>
                <w:t xml:space="preserve">Aristophane, Lysistrata</w:t>
              </w:r>
            </w:hyperlink>
          </w:p>
          <w:p>
            <w:pPr/>
            <w:hyperlink r:id="rId12" w:history="1">
              <w:r>
                <w:rPr>
                  <w:color w:val="#410a8c"/>
                  <w:u w:val="single"/>
                </w:rPr>
                <w:t xml:space="preserve">Malika Bastin-Hammou</w:t>
              </w:r>
            </w:hyperlink>
          </w:p>
          <w:p>
            <w:pPr/>
            <w:r>
              <w:rPr>
                <w:i w:val="1"/>
                <w:iCs w:val="1"/>
              </w:rPr>
              <w:t xml:space="preserve">Comédie et héroïsme au féminin, programme de littérature comparée de l’agrégation de lettres modernes</w:t>
            </w:r>
            <w:r>
              <w:rPr/>
              <w:t xml:space="preserve">, 2013</w:t>
            </w:r>
          </w:p>
          <w:p>
            <w:pPr/>
            <w:r>
              <w:rPr/>
              <w:t xml:space="preserve">Chapitre d'ouvrage</w:t>
            </w:r>
          </w:p>
          <w:p>
            <w:pPr/>
            <w:hyperlink r:id="rId91" w:history="1">
              <w:r>
                <w:rPr>
                  <w:color w:val="#410a8c"/>
                  <w:u w:val="single"/>
                </w:rPr>
                <w:t xml:space="preserve">halshs-03529571v1</w:t>
              </w:r>
            </w:hyperlink>
          </w:p>
        </w:tc>
      </w:tr>
      <w:tr>
        <w:trPr/>
        <w:tc>
          <w:tcPr>
            <w:noWrap/>
          </w:tcPr>
          <w:p>
            <w:pPr>
              <w:spacing w:after="200"/>
            </w:pPr>
            <w:hyperlink r:id="rId92" w:history="1">
              <w:r>
                <w:rPr>
                  <w:color w:val="1e198e"/>
                  <w:b w:val="1"/>
                  <w:bCs w:val="1"/>
                  <w:u w:val="single"/>
                </w:rPr>
                <w:t xml:space="preserve">« 1909-2009 : Les Sept à la scène, d’Antoine à Olivier Py. Sur la réception et les mises en scène françaises des Sept contre Thèbes d’Eschyle »</w:t>
              </w:r>
            </w:hyperlink>
          </w:p>
          <w:p>
            <w:pPr/>
            <w:hyperlink r:id="rId12" w:history="1">
              <w:r>
                <w:rPr>
                  <w:color w:val="#410a8c"/>
                  <w:u w:val="single"/>
                </w:rPr>
                <w:t xml:space="preserve">Malika Bastin-Hammou</w:t>
              </w:r>
            </w:hyperlink>
          </w:p>
          <w:p>
            <w:pPr/>
            <w:r>
              <w:rPr/>
              <w:t xml:space="preserve">dans Pierre-Louis Malosse &amp; Brigitte Pérez-Jean (éd.). </w:t>
            </w:r>
            <w:r>
              <w:rPr>
                <w:i w:val="1"/>
                <w:iCs w:val="1"/>
              </w:rPr>
              <w:t xml:space="preserve">Achille-Eschyle, Mythe ancien et mythe nouveau. Les Sept contre Thèbes et Leucippé et Clitophon</w:t>
            </w:r>
            <w:r>
              <w:rPr/>
              <w:t xml:space="preserve">, Presses Universitaires de la Méditerranée, Collection "Mondes anciens", 2012</w:t>
            </w:r>
          </w:p>
          <w:p>
            <w:pPr/>
            <w:r>
              <w:rPr/>
              <w:t xml:space="preserve">Chapitre d'ouvrage</w:t>
            </w:r>
          </w:p>
          <w:p>
            <w:pPr/>
            <w:hyperlink r:id="rId92" w:history="1">
              <w:r>
                <w:rPr>
                  <w:color w:val="#410a8c"/>
                  <w:u w:val="single"/>
                </w:rPr>
                <w:t xml:space="preserve">hal-03529665v1</w:t>
              </w:r>
            </w:hyperlink>
          </w:p>
        </w:tc>
      </w:tr>
      <w:tr>
        <w:trPr/>
        <w:tc>
          <w:tcPr>
            <w:noWrap/>
          </w:tcPr>
          <w:p>
            <w:pPr>
              <w:spacing w:after="200"/>
            </w:pPr>
            <w:hyperlink r:id="rId93" w:history="1">
              <w:r>
                <w:rPr>
                  <w:color w:val="1e198e"/>
                  <w:b w:val="1"/>
                  <w:bCs w:val="1"/>
                  <w:u w:val="single"/>
                </w:rPr>
                <w:t xml:space="preserve">« Quelques réflexions sur l’emploi du terme didaskalos dans les comédies d’Aristophane »</w:t>
              </w:r>
            </w:hyperlink>
          </w:p>
          <w:p>
            <w:pPr/>
            <w:hyperlink r:id="rId12" w:history="1">
              <w:r>
                <w:rPr>
                  <w:color w:val="#410a8c"/>
                  <w:u w:val="single"/>
                </w:rPr>
                <w:t xml:space="preserve">Malika Bastin-Hammou</w:t>
              </w:r>
            </w:hyperlink>
          </w:p>
          <w:p>
            <w:pPr/>
            <w:r>
              <w:rPr/>
              <w:t xml:space="preserve">dans Sandrine Dubel, Sophie Gotteland et Estelle Oudot (éd.). </w:t>
            </w:r>
            <w:r>
              <w:rPr>
                <w:i w:val="1"/>
                <w:iCs w:val="1"/>
              </w:rPr>
              <w:t xml:space="preserve">Eclats de littérature grecque, d’Homère à Pascal Quignard. Mélanges offerts à Suzanne Saïd</w:t>
            </w:r>
            <w:r>
              <w:rPr/>
              <w:t xml:space="preserve">, Presses Universitaires de Paris Ouest, 2012</w:t>
            </w:r>
          </w:p>
          <w:p>
            <w:pPr/>
            <w:r>
              <w:rPr/>
              <w:t xml:space="preserve">Chapitre d'ouvrage</w:t>
            </w:r>
          </w:p>
          <w:p>
            <w:pPr/>
            <w:hyperlink r:id="rId93" w:history="1">
              <w:r>
                <w:rPr>
                  <w:color w:val="#410a8c"/>
                  <w:u w:val="single"/>
                </w:rPr>
                <w:t xml:space="preserve">hal-03529660v1</w:t>
              </w:r>
            </w:hyperlink>
          </w:p>
        </w:tc>
      </w:tr>
      <w:tr>
        <w:trPr/>
        <w:tc>
          <w:tcPr>
            <w:noWrap/>
          </w:tcPr>
          <w:p>
            <w:pPr>
              <w:spacing w:after="200"/>
            </w:pPr>
            <w:hyperlink r:id="rId94" w:history="1">
              <w:r>
                <w:rPr>
                  <w:color w:val="1e198e"/>
                  <w:b w:val="1"/>
                  <w:bCs w:val="1"/>
                  <w:u w:val="single"/>
                </w:rPr>
                <w:t xml:space="preserve">« Idia kai dèmosia dans le corpus aristophanien »</w:t>
              </w:r>
            </w:hyperlink>
          </w:p>
          <w:p>
            <w:pPr/>
            <w:hyperlink r:id="rId12" w:history="1">
              <w:r>
                <w:rPr>
                  <w:color w:val="#410a8c"/>
                  <w:u w:val="single"/>
                </w:rPr>
                <w:t xml:space="preserve">Malika Bastin-Hammou</w:t>
              </w:r>
            </w:hyperlink>
          </w:p>
          <w:p>
            <w:pPr/>
            <w:r>
              <w:rPr/>
              <w:t xml:space="preserve">dans Arnaud Macé (éd.). </w:t>
            </w:r>
            <w:r>
              <w:rPr>
                <w:i w:val="1"/>
                <w:iCs w:val="1"/>
              </w:rPr>
              <w:t xml:space="preserve">Choses privées et chose publique en Grèce ancienne. Genèse et structure d’un système de classification</w:t>
            </w:r>
            <w:r>
              <w:rPr/>
              <w:t xml:space="preserve">, Jérôme Millon, 2012</w:t>
            </w:r>
          </w:p>
          <w:p>
            <w:pPr/>
            <w:r>
              <w:rPr/>
              <w:t xml:space="preserve">Chapitre d'ouvrage</w:t>
            </w:r>
          </w:p>
          <w:p>
            <w:pPr/>
            <w:hyperlink r:id="rId94" w:history="1">
              <w:r>
                <w:rPr>
                  <w:color w:val="#410a8c"/>
                  <w:u w:val="single"/>
                </w:rPr>
                <w:t xml:space="preserve">hal-03529649v1</w:t>
              </w:r>
            </w:hyperlink>
          </w:p>
        </w:tc>
      </w:tr>
      <w:tr>
        <w:trPr/>
        <w:tc>
          <w:tcPr>
            <w:noWrap/>
          </w:tcPr>
          <w:p>
            <w:pPr>
              <w:spacing w:after="200"/>
            </w:pPr>
            <w:hyperlink r:id="rId95" w:history="1">
              <w:r>
                <w:rPr>
                  <w:color w:val="1e198e"/>
                  <w:b w:val="1"/>
                  <w:bCs w:val="1"/>
                  <w:u w:val="single"/>
                </w:rPr>
                <w:t xml:space="preserve">« Le silence des aulètes. Le statut du musicien dans la comédie ancienne, entre acteur et personnage »</w:t>
              </w:r>
            </w:hyperlink>
          </w:p>
          <w:p>
            <w:pPr/>
            <w:hyperlink r:id="rId12" w:history="1">
              <w:r>
                <w:rPr>
                  <w:color w:val="#410a8c"/>
                  <w:u w:val="single"/>
                </w:rPr>
                <w:t xml:space="preserve">Malika Bastin-Hammou</w:t>
              </w:r>
            </w:hyperlink>
          </w:p>
          <w:p>
            <w:pPr/>
            <w:r>
              <w:rPr/>
              <w:t xml:space="preserve">in Muriel Plana et Frédéric Sounac (éds). </w:t>
            </w:r>
            <w:r>
              <w:rPr>
                <w:i w:val="1"/>
                <w:iCs w:val="1"/>
              </w:rPr>
              <w:t xml:space="preserve">Les relations musique-théâtre : du désir au modèle</w:t>
            </w:r>
            <w:r>
              <w:rPr/>
              <w:t xml:space="preserve">, L’Harmattan, 2010</w:t>
            </w:r>
          </w:p>
          <w:p>
            <w:pPr/>
            <w:r>
              <w:rPr/>
              <w:t xml:space="preserve">Chapitre d'ouvrage</w:t>
            </w:r>
          </w:p>
          <w:p>
            <w:pPr/>
            <w:hyperlink r:id="rId95" w:history="1">
              <w:r>
                <w:rPr>
                  <w:color w:val="#410a8c"/>
                  <w:u w:val="single"/>
                </w:rPr>
                <w:t xml:space="preserve">hal-03529684v1</w:t>
              </w:r>
            </w:hyperlink>
          </w:p>
        </w:tc>
      </w:tr>
      <w:tr>
        <w:trPr/>
        <w:tc>
          <w:tcPr>
            <w:noWrap/>
          </w:tcPr>
          <w:p>
            <w:pPr>
              <w:spacing w:after="200"/>
            </w:pPr>
            <w:hyperlink r:id="rId96" w:history="1">
              <w:r>
                <w:rPr>
                  <w:color w:val="1e198e"/>
                  <w:b w:val="1"/>
                  <w:bCs w:val="1"/>
                  <w:u w:val="single"/>
                </w:rPr>
                <w:t xml:space="preserve">« Après la fin. Les références performatives au banquet d’épinicie chorale dans les exodoi des comédies anciennes »</w:t>
              </w:r>
            </w:hyperlink>
          </w:p>
          <w:p>
            <w:pPr/>
            <w:hyperlink r:id="rId12" w:history="1">
              <w:r>
                <w:rPr>
                  <w:color w:val="#410a8c"/>
                  <w:u w:val="single"/>
                </w:rPr>
                <w:t xml:space="preserve">Malika Bastin-Hammou</w:t>
              </w:r>
            </w:hyperlink>
          </w:p>
          <w:p>
            <w:pPr/>
            <w:r>
              <w:rPr/>
              <w:t xml:space="preserve">in Bruno Bureau et Christian Nicolas. </w:t>
            </w:r>
            <w:r>
              <w:rPr>
                <w:i w:val="1"/>
                <w:iCs w:val="1"/>
              </w:rPr>
              <w:t xml:space="preserve">Commencer et finir. Débuts et fins dans les littératures grecque, latine et néo-latine</w:t>
            </w:r>
            <w:r>
              <w:rPr/>
              <w:t xml:space="preserve">, 2, Collection du CEROR, CERGR, 2008</w:t>
            </w:r>
          </w:p>
          <w:p>
            <w:pPr/>
            <w:r>
              <w:rPr/>
              <w:t xml:space="preserve">Chapitre d'ouvrage</w:t>
            </w:r>
          </w:p>
          <w:p>
            <w:pPr/>
            <w:hyperlink r:id="rId96" w:history="1">
              <w:r>
                <w:rPr>
                  <w:color w:val="#410a8c"/>
                  <w:u w:val="single"/>
                </w:rPr>
                <w:t xml:space="preserve">hal-03529737v1</w:t>
              </w:r>
            </w:hyperlink>
          </w:p>
        </w:tc>
      </w:tr>
      <w:tr>
        <w:trPr/>
        <w:tc>
          <w:tcPr>
            <w:noWrap/>
          </w:tcPr>
          <w:p>
            <w:pPr>
              <w:spacing w:after="200"/>
            </w:pPr>
            <w:hyperlink r:id="rId97" w:history="1">
              <w:r>
                <w:rPr>
                  <w:color w:val="1e198e"/>
                  <w:b w:val="1"/>
                  <w:bCs w:val="1"/>
                  <w:u w:val="single"/>
                </w:rPr>
                <w:t xml:space="preserve">« Aristophanes’ Peace on the French Twentieth-Century Stage: From Political Statement to Artistic Failure »</w:t>
              </w:r>
            </w:hyperlink>
          </w:p>
          <w:p>
            <w:pPr/>
            <w:hyperlink r:id="rId12" w:history="1">
              <w:r>
                <w:rPr>
                  <w:color w:val="#410a8c"/>
                  <w:u w:val="single"/>
                </w:rPr>
                <w:t xml:space="preserve">Malika Bastin-Hammou</w:t>
              </w:r>
            </w:hyperlink>
          </w:p>
          <w:p>
            <w:pPr/>
            <w:r>
              <w:rPr/>
              <w:t xml:space="preserve">edited by Edith Hall and Amanda Wrigley. </w:t>
            </w:r>
            <w:r>
              <w:rPr>
                <w:i w:val="1"/>
                <w:iCs w:val="1"/>
              </w:rPr>
              <w:t xml:space="preserve">Aristophanes in Performance, 421 BC-1D 2007. Birds, Peace and Frogs</w:t>
            </w:r>
            <w:r>
              <w:rPr/>
              <w:t xml:space="preserve">, Legenda, 2007</w:t>
            </w:r>
          </w:p>
          <w:p>
            <w:pPr/>
            <w:r>
              <w:rPr/>
              <w:t xml:space="preserve">Chapitre d'ouvrage</w:t>
            </w:r>
          </w:p>
          <w:p>
            <w:pPr/>
            <w:hyperlink r:id="rId97" w:history="1">
              <w:r>
                <w:rPr>
                  <w:color w:val="#410a8c"/>
                  <w:u w:val="single"/>
                </w:rPr>
                <w:t xml:space="preserve">hal-03529757v1</w:t>
              </w:r>
            </w:hyperlink>
          </w:p>
        </w:tc>
      </w:tr>
      <w:tr>
        <w:trPr/>
        <w:tc>
          <w:tcPr>
            <w:noWrap/>
          </w:tcPr>
          <w:p>
            <w:pPr>
              <w:spacing w:after="200"/>
            </w:pPr>
            <w:hyperlink r:id="rId98" w:history="1">
              <w:r>
                <w:rPr>
                  <w:color w:val="1e198e"/>
                  <w:b w:val="1"/>
                  <w:bCs w:val="1"/>
                  <w:u w:val="single"/>
                </w:rPr>
                <w:t xml:space="preserve">« Comment faire La Paix ? Autour du prétendu pacifisme d’Aristophane »</w:t>
              </w:r>
            </w:hyperlink>
          </w:p>
          <w:p>
            <w:pPr/>
            <w:hyperlink r:id="rId12" w:history="1">
              <w:r>
                <w:rPr>
                  <w:color w:val="#410a8c"/>
                  <w:u w:val="single"/>
                </w:rPr>
                <w:t xml:space="preserve">Malika Bastin-Hammou</w:t>
              </w:r>
            </w:hyperlink>
          </w:p>
          <w:p>
            <w:pPr/>
            <w:r>
              <w:rPr/>
              <w:t xml:space="preserve">dans Sylvie Caucanas, Rémy Cazals et Nicolas Offenstadt. </w:t>
            </w:r>
            <w:r>
              <w:rPr>
                <w:i w:val="1"/>
                <w:iCs w:val="1"/>
              </w:rPr>
              <w:t xml:space="preserve">Paroles de paix en temps de guerre, actes du Colloque International de Carcassonne</w:t>
            </w:r>
            <w:r>
              <w:rPr/>
              <w:t xml:space="preserve">, Privat, 2006</w:t>
            </w:r>
          </w:p>
          <w:p>
            <w:pPr/>
            <w:r>
              <w:rPr/>
              <w:t xml:space="preserve">Chapitre d'ouvrage</w:t>
            </w:r>
          </w:p>
          <w:p>
            <w:pPr/>
            <w:hyperlink r:id="rId98" w:history="1">
              <w:r>
                <w:rPr>
                  <w:color w:val="#410a8c"/>
                  <w:u w:val="single"/>
                </w:rPr>
                <w:t xml:space="preserve">hal-03529826v1</w:t>
              </w:r>
            </w:hyperlink>
          </w:p>
        </w:tc>
      </w:tr>
      <w:tr>
        <w:trPr/>
        <w:tc>
          <w:tcPr>
            <w:noWrap/>
          </w:tcPr>
          <w:p>
            <w:pPr>
              <w:spacing w:after="200"/>
            </w:pPr>
            <w:hyperlink r:id="rId99" w:history="1">
              <w:r>
                <w:rPr>
                  <w:color w:val="1e198e"/>
                  <w:b w:val="1"/>
                  <w:bCs w:val="1"/>
                  <w:u w:val="single"/>
                </w:rPr>
                <w:t xml:space="preserve">« Eschyle agriopoios : de la sauvagerie comme catégorie littéraire chez Aristophane »</w:t>
              </w:r>
            </w:hyperlink>
          </w:p>
          <w:p>
            <w:pPr/>
            <w:hyperlink r:id="rId12" w:history="1">
              <w:r>
                <w:rPr>
                  <w:color w:val="#410a8c"/>
                  <w:u w:val="single"/>
                </w:rPr>
                <w:t xml:space="preserve">Malika Bastin-Hammou</w:t>
              </w:r>
            </w:hyperlink>
          </w:p>
          <w:p>
            <w:pPr/>
            <w:r>
              <w:rPr/>
              <w:t xml:space="preserve">in Marie-Claude Charpentier (éd.). </w:t>
            </w:r>
            <w:r>
              <w:rPr>
                <w:i w:val="1"/>
                <w:iCs w:val="1"/>
              </w:rPr>
              <w:t xml:space="preserve">Les espaces du sauvage dans le monde antique : approches et définitions</w:t>
            </w:r>
            <w:r>
              <w:rPr/>
              <w:t xml:space="preserve">, Presses universitaires de Franche-Comté, 2004</w:t>
            </w:r>
          </w:p>
          <w:p>
            <w:pPr/>
            <w:r>
              <w:rPr/>
              <w:t xml:space="preserve">Chapitre d'ouvrage</w:t>
            </w:r>
          </w:p>
          <w:p>
            <w:pPr/>
            <w:hyperlink r:id="rId99" w:history="1">
              <w:r>
                <w:rPr>
                  <w:color w:val="#410a8c"/>
                  <w:u w:val="single"/>
                </w:rPr>
                <w:t xml:space="preserve">hal-03529835v1</w:t>
              </w:r>
            </w:hyperlink>
          </w:p>
        </w:tc>
      </w:tr>
      <w:tr>
        <w:trPr/>
        <w:tc>
          <w:tcPr>
            <w:noWrap/>
          </w:tcPr>
          <w:p>
            <w:pPr>
              <w:spacing w:after="200"/>
            </w:pPr>
            <w:hyperlink r:id="rId100" w:history="1">
              <w:r>
                <w:rPr>
                  <w:color w:val="1e198e"/>
                  <w:b w:val="1"/>
                  <w:bCs w:val="1"/>
                  <w:u w:val="single"/>
                </w:rPr>
                <w:t xml:space="preserve">« Politique et domestique dans les Guêpes d’Aristophane »</w:t>
              </w:r>
            </w:hyperlink>
          </w:p>
          <w:p>
            <w:pPr/>
            <w:hyperlink r:id="rId12" w:history="1">
              <w:r>
                <w:rPr>
                  <w:color w:val="#410a8c"/>
                  <w:u w:val="single"/>
                </w:rPr>
                <w:t xml:space="preserve">Malika Bastin-Hammou</w:t>
              </w:r>
            </w:hyperlink>
          </w:p>
          <w:p>
            <w:pPr/>
            <w:r>
              <w:rPr/>
              <w:t xml:space="preserve">in Christophe Cusset et Malika Hammou (éd.). </w:t>
            </w:r>
            <w:r>
              <w:rPr>
                <w:i w:val="1"/>
                <w:iCs w:val="1"/>
              </w:rPr>
              <w:t xml:space="preserve">Politique, société et comédie : les Guêpes d’Aristophane</w:t>
            </w:r>
            <w:r>
              <w:rPr/>
              <w:t xml:space="preserve">, collection "Les Travaux du CRATA", 1999</w:t>
            </w:r>
          </w:p>
          <w:p>
            <w:pPr/>
            <w:r>
              <w:rPr/>
              <w:t xml:space="preserve">Chapitre d'ouvrage</w:t>
            </w:r>
          </w:p>
          <w:p>
            <w:pPr/>
            <w:hyperlink r:id="rId100" w:history="1">
              <w:r>
                <w:rPr>
                  <w:color w:val="#410a8c"/>
                  <w:u w:val="single"/>
                </w:rPr>
                <w:t xml:space="preserve">hal-03529843v1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Projet ANR IThAC Rapport intermédiaire à 18 mois</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p>
          <w:p>
            <w:pPr/>
            <w:r>
              <w:rPr/>
              <w:t xml:space="preserve">ANR (Agence Nationale de la Recherche - France). 2024</w:t>
            </w:r>
          </w:p>
          <w:p>
            <w:pPr/>
            <w:r>
              <w:rPr/>
              <w:t xml:space="preserve">Rapport</w:t>
            </w:r>
            <w:r>
              <w:rPr/>
              <w:t xml:space="preserve"> (rapport contrat/projet)</w:t>
            </w:r>
          </w:p>
          <w:p>
            <w:pPr/>
            <w:hyperlink r:id="rId101" w:history="1">
              <w:r>
                <w:rPr>
                  <w:color w:val="#410a8c"/>
                  <w:u w:val="single"/>
                </w:rPr>
                <w:t xml:space="preserve">halshs-04625007v1</w:t>
              </w:r>
            </w:hyperlink>
          </w:p>
        </w:tc>
      </w:tr>
      <w:tr>
        <w:trPr/>
        <w:tc>
          <w:tcPr>
            <w:noWrap/>
          </w:tcPr>
          <w:p>
            <w:pPr>
              <w:spacing w:after="200"/>
            </w:pPr>
            <w:hyperlink r:id="rId102" w:history="1">
              <w:r>
                <w:rPr>
                  <w:color w:val="1e198e"/>
                  <w:b w:val="1"/>
                  <w:bCs w:val="1"/>
                  <w:u w:val="single"/>
                </w:rPr>
                <w:t xml:space="preserve">IThAC Plan de gestion de données à 6 mois</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r>
              <w:rPr/>
              <w:t xml:space="preserve">,</w:t>
            </w:r>
            <w:hyperlink r:id="rId103" w:history="1">
              <w:r>
                <w:rPr>
                  <w:color w:val="#410a8c"/>
                  <w:u w:val="single"/>
                </w:rPr>
                <w:t xml:space="preserve">Emmanuelle Morlock</w:t>
              </w:r>
            </w:hyperlink>
            <w:r>
              <w:rPr/>
              <w:t xml:space="preserve">,</w:t>
            </w:r>
            <w:hyperlink r:id="rId55" w:history="1">
              <w:r>
                <w:rPr>
                  <w:color w:val="#410a8c"/>
                  <w:u w:val="single"/>
                </w:rPr>
                <w:t xml:space="preserve">Anne Garcia-Fernandez</w:t>
              </w:r>
            </w:hyperlink>
          </w:p>
          <w:p>
            <w:pPr/>
            <w:r>
              <w:rPr/>
              <w:t xml:space="preserve">ANR (Agence Nationale de la Recherche - France). 2024</w:t>
            </w:r>
          </w:p>
          <w:p>
            <w:pPr/>
            <w:r>
              <w:rPr/>
              <w:t xml:space="preserve">Rapport</w:t>
            </w:r>
            <w:r>
              <w:rPr/>
              <w:t xml:space="preserve"> (plan de gestion de données/data management plan)</w:t>
            </w:r>
          </w:p>
          <w:p>
            <w:pPr/>
            <w:hyperlink r:id="rId102" w:history="1">
              <w:r>
                <w:rPr>
                  <w:color w:val="#410a8c"/>
                  <w:u w:val="single"/>
                </w:rPr>
                <w:t xml:space="preserve">halshs-04624988v1</w:t>
              </w:r>
            </w:hyperlink>
          </w:p>
        </w:tc>
      </w:tr>
      <w:tr>
        <w:trPr/>
        <w:tc>
          <w:tcPr>
            <w:noWrap/>
          </w:tcPr>
          <w:p>
            <w:pPr>
              <w:spacing w:after="200"/>
            </w:pPr>
            <w:hyperlink r:id="rId104" w:history="1">
              <w:r>
                <w:rPr>
                  <w:color w:val="1e198e"/>
                  <w:b w:val="1"/>
                  <w:bCs w:val="1"/>
                  <w:u w:val="single"/>
                </w:rPr>
                <w:t xml:space="preserve">IThAC - Plan de gestion des données à 24 mois</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r>
              <w:rPr/>
              <w:t xml:space="preserve">,</w:t>
            </w:r>
            <w:hyperlink r:id="rId55" w:history="1">
              <w:r>
                <w:rPr>
                  <w:color w:val="#410a8c"/>
                  <w:u w:val="single"/>
                </w:rPr>
                <w:t xml:space="preserve">Anne Garcia-Fernandez</w:t>
              </w:r>
            </w:hyperlink>
            <w:r>
              <w:rPr/>
              <w:t xml:space="preserve">,</w:t>
            </w:r>
            <w:hyperlink r:id="rId103" w:history="1">
              <w:r>
                <w:rPr>
                  <w:color w:val="#410a8c"/>
                  <w:u w:val="single"/>
                </w:rPr>
                <w:t xml:space="preserve">Emmanuelle Morlock</w:t>
              </w:r>
            </w:hyperlink>
          </w:p>
          <w:p>
            <w:pPr/>
            <w:r>
              <w:rPr/>
              <w:t xml:space="preserve">ANR (Agence Nationale de la Recherche - France). 2024</w:t>
            </w:r>
          </w:p>
          <w:p>
            <w:pPr/>
            <w:r>
              <w:rPr/>
              <w:t xml:space="preserve">Rapport</w:t>
            </w:r>
            <w:r>
              <w:rPr/>
              <w:t xml:space="preserve"> (plan de gestion de données/data management plan)</w:t>
            </w:r>
          </w:p>
          <w:p>
            <w:pPr/>
            <w:hyperlink r:id="rId104" w:history="1">
              <w:r>
                <w:rPr>
                  <w:color w:val="#410a8c"/>
                  <w:u w:val="single"/>
                </w:rPr>
                <w:t xml:space="preserve">halshs-04624998v1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0E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lika-bastin-hammou" TargetMode="External"/><Relationship Id="rId9" Type="http://schemas.openxmlformats.org/officeDocument/2006/relationships/hyperlink" Target="https://orcid.org/0000-0003-3478-3368" TargetMode="External"/><Relationship Id="rId10" Type="http://schemas.openxmlformats.org/officeDocument/2006/relationships/hyperlink" Target="https://www.idref.fr/057700095" TargetMode="External"/><Relationship Id="rId11" Type="http://schemas.openxmlformats.org/officeDocument/2006/relationships/hyperlink" Target="https://hal.univ-grenoble-alpes.fr/hal-05380709v1" TargetMode="External"/><Relationship Id="rId12" Type="http://schemas.openxmlformats.org/officeDocument/2006/relationships/hyperlink" Target="https://hal.science/search/index/?q=*&amp;authFullName_s=Malika Bastin-Hammou" TargetMode="External"/><Relationship Id="rId13" Type="http://schemas.openxmlformats.org/officeDocument/2006/relationships/hyperlink" Target="https://dx.doi.org/10.21825/jolcel.89654" TargetMode="External"/><Relationship Id="rId14" Type="http://schemas.openxmlformats.org/officeDocument/2006/relationships/hyperlink" Target="https://shs.hal.science/halshs-04856971v1" TargetMode="External"/><Relationship Id="rId15" Type="http://schemas.openxmlformats.org/officeDocument/2006/relationships/hyperlink" Target="https://shs.hal.science/halshs-04856964v1" TargetMode="External"/><Relationship Id="rId16" Type="http://schemas.openxmlformats.org/officeDocument/2006/relationships/hyperlink" Target="https://shs.hal.science/halshs-02001224v1" TargetMode="External"/><Relationship Id="rId17" Type="http://schemas.openxmlformats.org/officeDocument/2006/relationships/hyperlink" Target="https://hal.science/search/index/?q=*&amp;authFullName_s=Pascale Par&#233;-Rey" TargetMode="External"/><Relationship Id="rId18" Type="http://schemas.openxmlformats.org/officeDocument/2006/relationships/hyperlink" Target="https://dx.doi.org/10.4000/anabases.8623" TargetMode="External"/><Relationship Id="rId19" Type="http://schemas.openxmlformats.org/officeDocument/2006/relationships/hyperlink" Target="https://shs.hal.science/halshs-02001188v1" TargetMode="External"/><Relationship Id="rId20" Type="http://schemas.openxmlformats.org/officeDocument/2006/relationships/hyperlink" Target="https://shs.hal.science/halshs-01888442v1" TargetMode="External"/><Relationship Id="rId21" Type="http://schemas.openxmlformats.org/officeDocument/2006/relationships/hyperlink" Target="https://shs.hal.science/halshs-01888432v1" TargetMode="External"/><Relationship Id="rId22" Type="http://schemas.openxmlformats.org/officeDocument/2006/relationships/hyperlink" Target="https://shs.hal.science/halshs-03529257v1" TargetMode="External"/><Relationship Id="rId23" Type="http://schemas.openxmlformats.org/officeDocument/2006/relationships/hyperlink" Target="https://shs.hal.science/halshs-02001202v1" TargetMode="External"/><Relationship Id="rId24" Type="http://schemas.openxmlformats.org/officeDocument/2006/relationships/hyperlink" Target="https://hal.science/hal-01591190v1" TargetMode="External"/><Relationship Id="rId25" Type="http://schemas.openxmlformats.org/officeDocument/2006/relationships/hyperlink" Target="https://dx.doi.org/10.4000/anabases.5299" TargetMode="External"/><Relationship Id="rId26" Type="http://schemas.openxmlformats.org/officeDocument/2006/relationships/hyperlink" Target="https://hal.science/hal-01066353v1" TargetMode="External"/><Relationship Id="rId27" Type="http://schemas.openxmlformats.org/officeDocument/2006/relationships/hyperlink" Target="https://hal.science/search/index/?q=*&amp;authFullName_s=Filippo Fonio" TargetMode="External"/><Relationship Id="rId28" Type="http://schemas.openxmlformats.org/officeDocument/2006/relationships/hyperlink" Target="https://shs.hal.science/halshs-03528255v1" TargetMode="External"/><Relationship Id="rId29" Type="http://schemas.openxmlformats.org/officeDocument/2006/relationships/hyperlink" Target="https://dx.doi.org/10.4000/anabases.2137" TargetMode="External"/><Relationship Id="rId30" Type="http://schemas.openxmlformats.org/officeDocument/2006/relationships/hyperlink" Target="https://shs.hal.science/halshs-03528235v1" TargetMode="External"/><Relationship Id="rId31" Type="http://schemas.openxmlformats.org/officeDocument/2006/relationships/hyperlink" Target="https://hal.science/hal-03529714v1" TargetMode="External"/><Relationship Id="rId32" Type="http://schemas.openxmlformats.org/officeDocument/2006/relationships/hyperlink" Target="https://shs.hal.science/halshs-03528259v1" TargetMode="External"/><Relationship Id="rId33" Type="http://schemas.openxmlformats.org/officeDocument/2006/relationships/hyperlink" Target="https://dx.doi.org/10.3406/gaia.2009.1533" TargetMode="External"/><Relationship Id="rId34" Type="http://schemas.openxmlformats.org/officeDocument/2006/relationships/hyperlink" Target="https://hal.science/hal-03616048v1" TargetMode="External"/><Relationship Id="rId35" Type="http://schemas.openxmlformats.org/officeDocument/2006/relationships/hyperlink" Target="https://shs.hal.science/halshs-02133543v1" TargetMode="External"/><Relationship Id="rId36" Type="http://schemas.openxmlformats.org/officeDocument/2006/relationships/hyperlink" Target="https://shs.hal.science/halshs-02133546v1" TargetMode="External"/><Relationship Id="rId37" Type="http://schemas.openxmlformats.org/officeDocument/2006/relationships/hyperlink" Target="https://shs.hal.science/halshs-02133541v1" TargetMode="External"/><Relationship Id="rId38" Type="http://schemas.openxmlformats.org/officeDocument/2006/relationships/hyperlink" Target="https://shs.hal.science/halshs-02133548v1" TargetMode="External"/><Relationship Id="rId39" Type="http://schemas.openxmlformats.org/officeDocument/2006/relationships/hyperlink" Target="https://shs.hal.science/halshs-02133545v1" TargetMode="External"/><Relationship Id="rId40" Type="http://schemas.openxmlformats.org/officeDocument/2006/relationships/hyperlink" Target="https://shs.hal.science/halshs-02133556v1" TargetMode="External"/><Relationship Id="rId41" Type="http://schemas.openxmlformats.org/officeDocument/2006/relationships/hyperlink" Target="https://shs.hal.science/halshs-02133551v1" TargetMode="External"/><Relationship Id="rId42" Type="http://schemas.openxmlformats.org/officeDocument/2006/relationships/hyperlink" Target="https://shs.hal.science/halshs-02133554v1" TargetMode="External"/><Relationship Id="rId43" Type="http://schemas.openxmlformats.org/officeDocument/2006/relationships/hyperlink" Target="https://shs.hal.science/halshs-02133555v1" TargetMode="External"/><Relationship Id="rId44" Type="http://schemas.openxmlformats.org/officeDocument/2006/relationships/hyperlink" Target="https://shs.hal.science/halshs-02133550v1" TargetMode="External"/><Relationship Id="rId45" Type="http://schemas.openxmlformats.org/officeDocument/2006/relationships/hyperlink" Target="https://shs.hal.science/halshs-02133557v1" TargetMode="External"/><Relationship Id="rId46" Type="http://schemas.openxmlformats.org/officeDocument/2006/relationships/hyperlink" Target="https://shs.hal.science/halshs-04626715v1" TargetMode="External"/><Relationship Id="rId47" Type="http://schemas.openxmlformats.org/officeDocument/2006/relationships/hyperlink" Target="https://hal.science/search/index/?q=*&amp;authFullName_s=Sarah Gaucher" TargetMode="External"/><Relationship Id="rId48" Type="http://schemas.openxmlformats.org/officeDocument/2006/relationships/hyperlink" Target="https://shs.hal.science/halshs-04143832v1" TargetMode="External"/><Relationship Id="rId49" Type="http://schemas.openxmlformats.org/officeDocument/2006/relationships/hyperlink" Target="https://hal.science/search/index/?q=*&amp;authFullName_s=Giovanna Di Martino" TargetMode="External"/><Relationship Id="rId50" Type="http://schemas.openxmlformats.org/officeDocument/2006/relationships/hyperlink" Target="https://hal.science/search/index/?q=*&amp;authFullName_s=C&#233;cile Dudouyt" TargetMode="External"/><Relationship Id="rId51" Type="http://schemas.openxmlformats.org/officeDocument/2006/relationships/hyperlink" Target="https://hal.science/search/index/?q=*&amp;authFullName_s=Lucy Jackson" TargetMode="External"/><Relationship Id="rId52" Type="http://schemas.openxmlformats.org/officeDocument/2006/relationships/hyperlink" Target="https://dx.doi.org/10.1515/9783110719185" TargetMode="External"/><Relationship Id="rId53" Type="http://schemas.openxmlformats.org/officeDocument/2006/relationships/hyperlink" Target="https://shs.hal.science/halshs-02001113v1" TargetMode="External"/><Relationship Id="rId54" Type="http://schemas.openxmlformats.org/officeDocument/2006/relationships/hyperlink" Target="https://shs.hal.science/halshs-02133537v1" TargetMode="External"/><Relationship Id="rId55" Type="http://schemas.openxmlformats.org/officeDocument/2006/relationships/hyperlink" Target="https://hal.science/search/index/?q=*&amp;authFullName_s=Anne Garcia-Fernandez" TargetMode="External"/><Relationship Id="rId56" Type="http://schemas.openxmlformats.org/officeDocument/2006/relationships/hyperlink" Target="https://hal.science/search/index/?q=*&amp;authFullName_s=Greslou Elisabeth" TargetMode="External"/><Relationship Id="rId57" Type="http://schemas.openxmlformats.org/officeDocument/2006/relationships/hyperlink" Target="https://hal.science/hal-01773996v1" TargetMode="External"/><Relationship Id="rId58" Type="http://schemas.openxmlformats.org/officeDocument/2006/relationships/hyperlink" Target="https://shs.hal.science/halshs-01888411v1" TargetMode="External"/><Relationship Id="rId59" Type="http://schemas.openxmlformats.org/officeDocument/2006/relationships/hyperlink" Target="https://shs.hal.science/halshs-03528211v1" TargetMode="External"/><Relationship Id="rId60" Type="http://schemas.openxmlformats.org/officeDocument/2006/relationships/hyperlink" Target="https://hal.science/search/index/?q=*&amp;authFullName_s=Pascal Payen" TargetMode="External"/><Relationship Id="rId61" Type="http://schemas.openxmlformats.org/officeDocument/2006/relationships/hyperlink" Target="https://hal.science/hal-03528503v1" TargetMode="External"/><Relationship Id="rId62" Type="http://schemas.openxmlformats.org/officeDocument/2006/relationships/hyperlink" Target="https://shs.hal.science/halshs-03528176v1" TargetMode="External"/><Relationship Id="rId63" Type="http://schemas.openxmlformats.org/officeDocument/2006/relationships/hyperlink" Target="https://hal.science/hal-03528494v1" TargetMode="External"/><Relationship Id="rId64" Type="http://schemas.openxmlformats.org/officeDocument/2006/relationships/hyperlink" Target="https://hal.science/search/index/?q=*&amp;authFullName_s=Ir&#232;ne Bonnaud" TargetMode="External"/><Relationship Id="rId65" Type="http://schemas.openxmlformats.org/officeDocument/2006/relationships/hyperlink" Target="https://hal.science/hal-03528514v1" TargetMode="External"/><Relationship Id="rId66" Type="http://schemas.openxmlformats.org/officeDocument/2006/relationships/hyperlink" Target="https://shs.hal.science/halshs-03528909v1" TargetMode="External"/><Relationship Id="rId67" Type="http://schemas.openxmlformats.org/officeDocument/2006/relationships/hyperlink" Target="https://hal.science/search/index/?q=*&amp;authFullName_s=Christophe Cusset" TargetMode="External"/><Relationship Id="rId68" Type="http://schemas.openxmlformats.org/officeDocument/2006/relationships/hyperlink" Target="https://hal.univ-grenoble-alpes.fr/hal-05434000v1" TargetMode="External"/><Relationship Id="rId69" Type="http://schemas.openxmlformats.org/officeDocument/2006/relationships/hyperlink" Target="https://shs.hal.science/halshs-04856991v1" TargetMode="External"/><Relationship Id="rId70" Type="http://schemas.openxmlformats.org/officeDocument/2006/relationships/hyperlink" Target="https://dx.doi.org/10.1002/9781119622963.ch26" TargetMode="External"/><Relationship Id="rId71" Type="http://schemas.openxmlformats.org/officeDocument/2006/relationships/hyperlink" Target="https://shs.hal.science/halshs-04856982v1" TargetMode="External"/><Relationship Id="rId72" Type="http://schemas.openxmlformats.org/officeDocument/2006/relationships/hyperlink" Target="https://dx.doi.org/10.46608/savoirshumanistes4.9791030010848" TargetMode="External"/><Relationship Id="rId73" Type="http://schemas.openxmlformats.org/officeDocument/2006/relationships/hyperlink" Target="https://shs.hal.science/halshs-04158129v1" TargetMode="External"/><Relationship Id="rId74" Type="http://schemas.openxmlformats.org/officeDocument/2006/relationships/hyperlink" Target="https://shs.hal.science/halshs-04856996v1" TargetMode="External"/><Relationship Id="rId75" Type="http://schemas.openxmlformats.org/officeDocument/2006/relationships/hyperlink" Target="https://dx.doi.org/10.1515/9783110719185-003" TargetMode="External"/><Relationship Id="rId76" Type="http://schemas.openxmlformats.org/officeDocument/2006/relationships/hyperlink" Target="https://hal.science/hal-04132811v1" TargetMode="External"/><Relationship Id="rId77" Type="http://schemas.openxmlformats.org/officeDocument/2006/relationships/hyperlink" Target="https://hal.univ-grenoble-alpes.fr/hal-03195650v1" TargetMode="External"/><Relationship Id="rId78" Type="http://schemas.openxmlformats.org/officeDocument/2006/relationships/hyperlink" Target="https://hal.science/hal-03528474v1" TargetMode="External"/><Relationship Id="rId79" Type="http://schemas.openxmlformats.org/officeDocument/2006/relationships/hyperlink" Target="https://shs.hal.science/halshs-03528930v1" TargetMode="External"/><Relationship Id="rId80" Type="http://schemas.openxmlformats.org/officeDocument/2006/relationships/hyperlink" Target="https://shs.hal.science/halshs-02001244v1" TargetMode="External"/><Relationship Id="rId81" Type="http://schemas.openxmlformats.org/officeDocument/2006/relationships/hyperlink" Target="https://dx.doi.org/10.1163/9789004402461_005" TargetMode="External"/><Relationship Id="rId82" Type="http://schemas.openxmlformats.org/officeDocument/2006/relationships/hyperlink" Target="https://hal.science/hal-01893391v1" TargetMode="External"/><Relationship Id="rId83" Type="http://schemas.openxmlformats.org/officeDocument/2006/relationships/hyperlink" Target="https://dx.doi.org/10.15122/isbn.978-2-406-07176-1.p.0039" TargetMode="External"/><Relationship Id="rId84" Type="http://schemas.openxmlformats.org/officeDocument/2006/relationships/hyperlink" Target="https://shs.hal.science/halshs-03528953v1" TargetMode="External"/><Relationship Id="rId85" Type="http://schemas.openxmlformats.org/officeDocument/2006/relationships/hyperlink" Target="https://hal.science/hal-01773981v1" TargetMode="External"/><Relationship Id="rId86" Type="http://schemas.openxmlformats.org/officeDocument/2006/relationships/hyperlink" Target="https://hal.science/hal-01773978v1" TargetMode="External"/><Relationship Id="rId87" Type="http://schemas.openxmlformats.org/officeDocument/2006/relationships/hyperlink" Target="https://shs.hal.science/halshs-03528960v1" TargetMode="External"/><Relationship Id="rId88" Type="http://schemas.openxmlformats.org/officeDocument/2006/relationships/hyperlink" Target="https://hal.science/hal-03529632v1" TargetMode="External"/><Relationship Id="rId89" Type="http://schemas.openxmlformats.org/officeDocument/2006/relationships/hyperlink" Target="https://hal.science/hal-03529596v1" TargetMode="External"/><Relationship Id="rId90" Type="http://schemas.openxmlformats.org/officeDocument/2006/relationships/hyperlink" Target="https://hal.science/hal-03529623v1" TargetMode="External"/><Relationship Id="rId91" Type="http://schemas.openxmlformats.org/officeDocument/2006/relationships/hyperlink" Target="https://shs.hal.science/halshs-03529571v1" TargetMode="External"/><Relationship Id="rId92" Type="http://schemas.openxmlformats.org/officeDocument/2006/relationships/hyperlink" Target="https://hal.science/hal-03529665v1" TargetMode="External"/><Relationship Id="rId93" Type="http://schemas.openxmlformats.org/officeDocument/2006/relationships/hyperlink" Target="https://hal.science/hal-03529660v1" TargetMode="External"/><Relationship Id="rId94" Type="http://schemas.openxmlformats.org/officeDocument/2006/relationships/hyperlink" Target="https://hal.science/hal-03529649v1" TargetMode="External"/><Relationship Id="rId95" Type="http://schemas.openxmlformats.org/officeDocument/2006/relationships/hyperlink" Target="https://hal.science/hal-03529684v1" TargetMode="External"/><Relationship Id="rId96" Type="http://schemas.openxmlformats.org/officeDocument/2006/relationships/hyperlink" Target="https://hal.science/hal-03529737v1" TargetMode="External"/><Relationship Id="rId97" Type="http://schemas.openxmlformats.org/officeDocument/2006/relationships/hyperlink" Target="https://hal.science/hal-03529757v1" TargetMode="External"/><Relationship Id="rId98" Type="http://schemas.openxmlformats.org/officeDocument/2006/relationships/hyperlink" Target="https://hal.science/hal-03529826v1" TargetMode="External"/><Relationship Id="rId99" Type="http://schemas.openxmlformats.org/officeDocument/2006/relationships/hyperlink" Target="https://hal.science/hal-03529835v1" TargetMode="External"/><Relationship Id="rId100" Type="http://schemas.openxmlformats.org/officeDocument/2006/relationships/hyperlink" Target="https://hal.science/hal-03529843v1" TargetMode="External"/><Relationship Id="rId101" Type="http://schemas.openxmlformats.org/officeDocument/2006/relationships/hyperlink" Target="https://shs.hal.science/halshs-04625007v1" TargetMode="External"/><Relationship Id="rId102" Type="http://schemas.openxmlformats.org/officeDocument/2006/relationships/hyperlink" Target="https://shs.hal.science/halshs-04624988v1" TargetMode="External"/><Relationship Id="rId103" Type="http://schemas.openxmlformats.org/officeDocument/2006/relationships/hyperlink" Target="https://hal.science/search/index/?q=*&amp;authFullName_s=Emmanuelle Morlock" TargetMode="External"/><Relationship Id="rId104" Type="http://schemas.openxmlformats.org/officeDocument/2006/relationships/hyperlink" Target="https://shs.hal.science/halshs-04624998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Malika Bastin-Hammou</dc:title>
  <dc:description>CV</dc:description>
  <dc:subject/>
  <cp:keywords/>
  <cp:category/>
  <cp:lastModifiedBy/>
  <dcterms:created xsi:type="dcterms:W3CDTF">2026-03-16T11:05:20+01:00</dcterms:created>
  <dcterms:modified xsi:type="dcterms:W3CDTF">2026-03-16T11:05:20+01:00</dcterms:modified>
</cp:coreProperties>
</file>

<file path=docProps/custom.xml><?xml version="1.0" encoding="utf-8"?>
<Properties xmlns="http://schemas.openxmlformats.org/officeDocument/2006/custom-properties" xmlns:vt="http://schemas.openxmlformats.org/officeDocument/2006/docPropsVTypes"/>
</file>