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4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MAMADOU CIRE DIALLO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mamadou-cire-diallo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activité minière en Afrique centrale et de l’Ouest : analyses des systèmes juridiques de la RDC, du Cameroun, du Sénégal, de la Côte d’Ivoire et de la Guinée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Ebah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Mamadou Cire Diallo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Abdoul Razak Bakari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Patient Lwango Mirindi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Stefaan Smis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 : Revue africaine de droit de l'environnement / African Journal of Environmental Law</w:t>
            </w:r>
            <w:r>
              <w:rPr/>
              <w:t xml:space="preserve">, 2023, n° 7/2022, pp. 151-162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halshs-04272632v1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d'établissement dans le secteur aurifère africain : des enclaves fiscales et douanières ? Cas du Burkina Faso, du Ghana, de la Guinée, du Mali et de la Sierra Leone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Mamadou Cire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2022, n° 39 (340), p.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hal-03794119v1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Constitution: How Does Constitutionalization of Mining Law Affect Gold Rent Sharing in Africa?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Mahamady Ouedraogo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Isaac Amedanou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Mamadou Cire Diallo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Bakary Johnson Rouamba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KIEL-CEPR African Economic Development Conference (AEDC)</w:t>
            </w:r>
            <w:r>
              <w:rPr/>
              <w:t xml:space="preserve">, Centre for Economic Policy Research (CEPR); Kiel Institute for the World Economy, Nov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Constitution: How Does Constitutionalization of Mining Law Affect Gold Rent Sharing in Africa?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Mahamady Ouedraogo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Isaac Amedanou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Mamadou Cire Diallo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Bakary Johnson Rouamba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annuelle de la Chaire Ressources Naturelles et Economie Locale</w:t>
            </w:r>
            <w:r>
              <w:rPr/>
              <w:t xml:space="preserve">, Chaire Ressources Naturelles et Economie Locale; Bureau d'Economie Théorique et Appliquée (BETA) de l’Université de Lorraine, Jun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rente des ressources minérales et le pouvoir fiscal local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Mamadou Cire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Ressources minérales et pouvoirs locaux</w:t>
            </w:r>
            <w:r>
              <w:rPr/>
              <w:t xml:space="preserve">, Etienne Koffi Alla, Agrégé des facultés de droit, avocat au barreau de Côte d’Ivoire, Université Félix-Houphouët-Boigny d’Abidjan; Lucas Bettoni, Maître de conférences de droit privé, Institut National Universitaire Champollion; Pierre-Alain Collot, Maître de conférences de droit public, Institut National Universitaire Champollion; Ousseynou Kama, Directeur de l’école de droit de l’ISM Dakar, Oct 2022,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hal-03856031v1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minière africaine à l'épreuve de la Covid-19, quels enseignements en tirer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Mamadou Cire Diallo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hal-03217848v1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cadres législatifs et conventionnels de la fiscalité aurifère en Afrique de l’Ouest. Cas du Burkina Faso, Mali, Guinée, Ghana, Sierra Leone - Cas du Burkina Faso, Mali, Guinée, Ghana, Sierra Leone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Mamadou Cire Diallo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hal-03794228v1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C87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madou-cire-diallo" TargetMode="External"/><Relationship Id="rId9" Type="http://schemas.openxmlformats.org/officeDocument/2006/relationships/hyperlink" Target="https://shs.hal.science/halshs-04272632v1" TargetMode="External"/><Relationship Id="rId10" Type="http://schemas.openxmlformats.org/officeDocument/2006/relationships/hyperlink" Target="https://hal.science/search/index/?q=*&amp;authFullName_s=Patrice Ebah" TargetMode="External"/><Relationship Id="rId11" Type="http://schemas.openxmlformats.org/officeDocument/2006/relationships/hyperlink" Target="https://hal.science/search/index/?q=*&amp;authFullName_s=Mamadou Cire Diallo" TargetMode="External"/><Relationship Id="rId12" Type="http://schemas.openxmlformats.org/officeDocument/2006/relationships/hyperlink" Target="https://hal.science/search/index/?q=*&amp;authFullName_s=Abdoul Razak Bakari" TargetMode="External"/><Relationship Id="rId13" Type="http://schemas.openxmlformats.org/officeDocument/2006/relationships/hyperlink" Target="https://hal.science/search/index/?q=*&amp;authFullName_s=Patient Lwango Mirindi" TargetMode="External"/><Relationship Id="rId14" Type="http://schemas.openxmlformats.org/officeDocument/2006/relationships/hyperlink" Target="https://hal.science/search/index/?q=*&amp;authFullName_s=Stefaan Smis" TargetMode="External"/><Relationship Id="rId15" Type="http://schemas.openxmlformats.org/officeDocument/2006/relationships/hyperlink" Target="https://uca.hal.science/hal-03794119v1" TargetMode="External"/><Relationship Id="rId16" Type="http://schemas.openxmlformats.org/officeDocument/2006/relationships/hyperlink" Target="https://hal.science/search/index/?q=*&amp;authFullName_s=Bertrand Laporte" TargetMode="External"/><Relationship Id="rId17" Type="http://schemas.openxmlformats.org/officeDocument/2006/relationships/hyperlink" Target="https://uca.hal.science/hal-05444686v1" TargetMode="External"/><Relationship Id="rId18" Type="http://schemas.openxmlformats.org/officeDocument/2006/relationships/hyperlink" Target="https://hal.science/search/index/?q=*&amp;authFullName_s=Mahamady Ouedraogo" TargetMode="External"/><Relationship Id="rId19" Type="http://schemas.openxmlformats.org/officeDocument/2006/relationships/hyperlink" Target="https://hal.science/search/index/?q=*&amp;authFullName_s=Isaac Amedanou" TargetMode="External"/><Relationship Id="rId20" Type="http://schemas.openxmlformats.org/officeDocument/2006/relationships/hyperlink" Target="https://hal.science/search/index/?q=*&amp;authFullName_s=Bakary Johnson Rouamba" TargetMode="External"/><Relationship Id="rId21" Type="http://schemas.openxmlformats.org/officeDocument/2006/relationships/hyperlink" Target="https://uca.hal.science/hal-05444391v1" TargetMode="External"/><Relationship Id="rId22" Type="http://schemas.openxmlformats.org/officeDocument/2006/relationships/hyperlink" Target="https://uca.hal.science/hal-03856031v1" TargetMode="External"/><Relationship Id="rId23" Type="http://schemas.openxmlformats.org/officeDocument/2006/relationships/hyperlink" Target="https://uca.hal.science/hal-03217848v1" TargetMode="External"/><Relationship Id="rId24" Type="http://schemas.openxmlformats.org/officeDocument/2006/relationships/hyperlink" Target="https://uca.hal.science/hal-03794228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MAMADOU CIRE DIALLO</dc:title>
  <dc:description>CV</dc:description>
  <dc:subject/>
  <cp:keywords/>
  <cp:category/>
  <cp:lastModifiedBy/>
  <dcterms:created xsi:type="dcterms:W3CDTF">2026-05-15T21:58:23+02:00</dcterms:created>
  <dcterms:modified xsi:type="dcterms:W3CDTF">2026-05-15T21:58:23+02:00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