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785123966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Manal Raoui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manal-raoui</w:t></w:r></w:hyperlink></w:p><w:p><w:pPr><w:numPr><w:ilvl w:val="0"/><w:numId w:val="1"/></w:numPr></w:pPr><w:r><w:rPr/><w:t xml:space="preserve"> ORCID : </w:t></w:r><w:hyperlink r:id="rId9" w:history="1"><w:r><w:rPr><w:color w:val="#410a8c"/><w:u w:val="single"/></w:rPr><w:t xml:space="preserve">0000-0003-1896-2219</w:t></w:r></w:hyperlink></w:p><w:p><w:pPr><w:numPr><w:ilvl w:val="0"/><w:numId w:val="1"/></w:numPr></w:pPr><w:r><w:rPr/><w:t xml:space="preserve"> cv.identifier.google scholar : </w:t></w:r><w:hyperlink r:id="rId10" w:history="1"><w:r><w:rPr><w:color w:val="#410a8c"/><w:u w:val="single"/></w:rPr><w:t xml:space="preserve">https://scholar.google.fr/citations?user=-WjVGTsAAAAJ</w:t></w:r></w:hyperlink></w:p><w:p><w:pPr><w:numPr><w:ilvl w:val="0"/><w:numId w:val="1"/></w:numPr></w:pPr><w:r><w:rPr/><w:t xml:space="preserve"> ResearcherID : </w:t></w:r><w:hyperlink r:id="rId11" w:history="1"><w:r><w:rPr><w:color w:val="#410a8c"/><w:u w:val="single"/></w:rPr><w:t xml:space="preserve">HMV-9890-2023</w:t></w:r></w:hyperlink></w:p><w:p><w:pPr><w:spacing w:before="600"/></w:pPr></w:p><w:p><w:pPr><w:pStyle w:val="Heading2"/></w:pPr><w:r><w:rPr><w:color w:val="1e198e"/><w:b w:val="1"/><w:bCs w:val="1"/></w:rPr><w:t xml:space="preserve">Présentation</w:t></w:r></w:p><w:p><w:pPr><w:spacing w:after="100"/></w:pPr></w:p><w:p><w:pPr/><w:r><w:rPr/><w:t xml:space="preserve">Professeure en sciences de l’éducation, chercheuse et consultante en psychopédagogie, je m’intéresse aux liens entre recherche scientifique, formation des enseignants et amélioration des pratiques éducatives. Mon parcours relie la rigueur de la recherche canadienne à la connaissance approfondie du contexte éducatif marocain. J’accompagne les institutions et les équipes pédagogiques dans la conception, la mise en œuvre et l’évaluation de dispositifs de formation et d’apprentissage fondés sur des données probantes.</w:t></w:r></w:p><w:p><w:pPr/><w:r><w:rPr><w:b w:val="1"/><w:bCs w:val="1"/></w:rPr><w:t xml:space="preserve">Domaines d’expertise :</w:t></w:r></w:p><w:p><w:pPr><w:numPr><w:ilvl w:val="0"/><w:numId w:val="2"/></w:numPr></w:pPr><w:r><w:rPr/><w:t xml:space="preserve">Psychopédagogie et apprentissage autorégulé</w:t></w:r></w:p><w:p><w:pPr><w:numPr><w:ilvl w:val="0"/><w:numId w:val="2"/></w:numPr></w:pPr><w:r><w:rPr/><w:t xml:space="preserve">Développement professionnel et accompagnement des enseignants</w:t></w:r></w:p><w:p><w:pPr><w:numPr><w:ilvl w:val="0"/><w:numId w:val="2"/></w:numPr></w:pPr><w:r><w:rPr/><w:t xml:space="preserve">Design pédagogique et ingénierie de formation</w:t></w:r></w:p><w:p><w:pPr><w:numPr><w:ilvl w:val="0"/><w:numId w:val="2"/></w:numPr></w:pPr><w:r><w:rPr/><w:t xml:space="preserve">Évaluation de dispositifs éducatifs et recherche-action</w:t></w:r></w:p><w:p><w:pPr><w:numPr><w:ilvl w:val="0"/><w:numId w:val="2"/></w:numPr></w:pPr><w:r><w:rPr/><w:t xml:space="preserve">Innovation en éducation et intégration du numérique dans la formation</w:t></w:r><w:r><w:rPr><w:b w:val="1"/><w:bCs w:val="1"/></w:rPr><w:t xml:space="preserve">Thématiques de recherche et d’intervention :</w:t></w:r><w:r><w:rPr/><w:t xml:space="preserve">•	Processus d’apprentissage et stratégies cognitives des apprenants•	Différenciation et remédiation pédagogiques•	Formation initiale et continue des enseignants•	Transfert de la recherche en éducation vers les pratiques de terrain•	Évaluation des programmes et impact des innovations éducatives</w:t></w:r><w:r><w:rPr><w:b w:val="1"/><w:bCs w:val="1"/></w:rPr><w:t xml:space="preserve">Expérience internationale :</w:t></w:r><w:r><w:rPr/><w:t xml:space="preserve">Formation doctorale et recherche universitaire au Canada (Université de Montréal). Collaborations avec des équipes de recherche et des institutions éducatives en Afrique du Nord et au Moyen-Orient. Participation à des projets soutenus par des bailleurs internationaux (FRQSC, CRSH, fondations éducatives).</w:t></w:r><w:r><w:rPr><w:b w:val="1"/><w:bCs w:val="1"/></w:rPr><w:t xml:space="preserve">Prix et distinctions</w:t></w:r><w:r><w:rPr/><w:t xml:space="preserve">•	Bourse d’excellence du Fonds de recherche du Québec – Société et culture (FRQSC), Canada•	Prix de meilleure communication scientifique doctorale, Université de Montréal•	Mention d’honneur du Comité de recherche en éducation, Congrès de l’ACFAS•	Reconnaissance pour innovation pédagogique (formation continue des enseignants, UIR – Maroc)</w:t></w:r><w:r><w:rPr><w:b w:val="1"/><w:bCs w:val="1"/></w:rPr><w:t xml:space="preserve">Publications et communications</w:t></w:r><w:r><w:rPr/><w:t xml:space="preserve">Les publications et communications complètes sont disponibles dans les onglets ci-dessous.Les travaux portent sur la psychologie de l’éducation, l’apprentissage autorégulé, la formation des enseignants et l’évaluation des dispositifs éducatifs.</w:t></w:r><w:r><w:rPr><w:b w:val="1"/><w:bCs w:val="1"/></w:rPr><w:t xml:space="preserve">Quelques publications représentatives :</w:t></w:r><w:r><w:rPr/><w:t xml:space="preserve">•	Raoui, M., Droui, M. & Guerss F.-Z. (2024). A Teachers’ Coaching Approach to Sustainable Professional Development.Journal of Teacher Education for Sustainability, 26(1), 63–80.•	Raoui, M. et Cartier, S.C. (2017). Accompagnement pédagogique d’enseignants par des conseillers pédagogiques : perspective d’étude.Dialogic, 2, 25–26.•	Cartier, S.C., Arseneault, J., Mourad, É., Raoui, M., & Guertin-Baril, T. (2015). Recherche-action sur l’évaluation formative de l’apprentissage par la lecture : collaboration entre coordonnateurs pédagogiques et chercheur.Évaluer, 1(2), 85–101.Langues de travail : arabe, français, anglaisNationalités : marocaine et canadienne</w:t></w:r><w:r><w:rPr><w:b w:val="1"/><w:bCs w:val="1"/></w:rPr><w:t xml:space="preserve">Liens et identifiants scientifiques</w:t></w:r><w:r><w:rPr/><w:t xml:space="preserve">•	ORCID : 0000-0003-1896-2219•	Google Scholar : </w:t></w:r><w:hyperlink r:id="rId12" w:history="1"><w:r><w:rPr><w:color w:val="#410a8c"/><w:u w:val="single"/></w:rPr><w:t xml:space="preserve">https://rebrand.ly/wyot8y3</w:t></w:r></w:hyperlink><w:r><w:rPr/><w:t xml:space="preserve">•	HAL – Archives ouvertes : </w:t></w:r><w:hyperlink r:id="rId13" w:history="1"><w:r><w:rPr><w:color w:val="#410a8c"/><w:u w:val="single"/></w:rPr><w:t xml:space="preserve">https://hal.science/author/Manal_Raoui</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Soutien à l’apprentissage par la lecture des élèves : collaboration entre personnel scolaire et chercheur</w:t></w:r></w:hyperlink></w:p><w:p><w:pPr/><w:hyperlink r:id="rId15" w:history="1"><w:r><w:rPr><w:color w:val="#410a8c"/><w:u w:val="single"/></w:rPr><w:t xml:space="preserve">Sylvie C. Cartier</w:t></w:r></w:hyperlink><w:r><w:rPr/><w:t xml:space="preserve">,</w:t></w:r><w:hyperlink r:id="rId16" w:history="1"><w:r><w:rPr><w:color w:val="#410a8c"/><w:u w:val="single"/></w:rPr><w:t xml:space="preserve">Aline Boulanger</w:t></w:r></w:hyperlink><w:r><w:rPr/><w:t xml:space="preserve">,</w:t></w:r><w:hyperlink r:id="rId17" w:history="1"><w:r><w:rPr><w:color w:val="#410a8c"/><w:u w:val="single"/></w:rPr><w:t xml:space="preserve">Julie Arseneault</w:t></w:r></w:hyperlink><w:r><w:rPr/><w:t xml:space="preserve">,</w:t></w:r><w:hyperlink r:id="rId18" w:history="1"><w:r><w:rPr><w:color w:val="#410a8c"/><w:u w:val="single"/></w:rPr><w:t xml:space="preserve">Éliane Mourad</w:t></w:r></w:hyperlink><w:r><w:rPr/><w:t xml:space="preserve">,</w:t></w:r><w:hyperlink r:id="rId19" w:history="1"><w:r><w:rPr><w:color w:val="#410a8c"/><w:u w:val="single"/></w:rPr><w:t xml:space="preserve">Manal Raoui</w:t></w:r></w:hyperlink><w:r><w:rPr/><w:t xml:space="preserve">et al.</w:t></w:r></w:p><w:p><w:pPr/><w:r><w:rPr><w:i w:val="1"/><w:iCs w:val="1"/></w:rPr><w:t xml:space="preserve">Biennale internationale de l'Éducation, de la Formation et des Pratiques professionnelles</w:t></w:r><w:r><w:rPr/><w:t xml:space="preserve">, Organisarion des Nations Unies pour l'éducation. la science et la culture; Chaire UNESCO en formation et pratiques professionnelles et Programme UniTwin; Le CNAM, Jun 2015, Paris, France</w:t></w:r></w:p><w:p><w:pPr/><w:r><w:rPr/><w:t xml:space="preserve">Communication dans un congrès</w:t></w:r></w:p><w:p><w:pPr/><w:hyperlink r:id="rId14" w:history="1"><w:r><w:rPr><w:color w:val="#410a8c"/><w:u w:val="single"/></w:rPr><w:t xml:space="preserve">hal-01185509v1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Pedagogical accompaniment of teachers by pedagogical advisors: study perspective</w:t></w:r></w:hyperlink></w:p><w:p><w:pPr/><w:hyperlink r:id="rId19" w:history="1"><w:r><w:rPr><w:color w:val="#410a8c"/><w:u w:val="single"/></w:rPr><w:t xml:space="preserve">Manal Raoui</w:t></w:r></w:hyperlink><w:r><w:rPr/><w:t xml:space="preserve">,</w:t></w:r><w:hyperlink r:id="rId15" w:history="1"><w:r><w:rPr><w:color w:val="#410a8c"/><w:u w:val="single"/></w:rPr><w:t xml:space="preserve">Sylvie C. Cartier</w:t></w:r></w:hyperlink></w:p><w:p><w:pPr/><w:r><w:rPr/><w:t xml:space="preserve">2017</w:t></w:r></w:p><w:p><w:pPr/><w:r><w:rPr/><w:t xml:space="preserve">Traduction</w:t></w:r></w:p><w:p><w:pPr/><w:hyperlink r:id="rId20" w:history="1"><w:r><w:rPr><w:color w:val="#410a8c"/><w:u w:val="single"/></w:rPr><w:t xml:space="preserve">hal-04733094v2</w:t></w:r></w:hyperlink></w:p></w:tc></w:tr><w:tr><w:trPr/><w:tc><w:tcPr><w:noWrap/></w:tcPr><w:p><w:pPr><w:spacing w:after="200"/></w:pPr><w:hyperlink r:id="rId21" w:history="1"><w:r><w:rPr><w:color w:val="1e198e"/><w:b w:val="1"/><w:bCs w:val="1"/><w:u w:val="single"/></w:rPr><w:t xml:space="preserve">The process of learning through reading of allophone primary school students in disadvantaged areas</w:t></w:r></w:hyperlink></w:p><w:p><w:pPr/><w:hyperlink r:id="rId19" w:history="1"><w:r><w:rPr><w:color w:val="#410a8c"/><w:u w:val="single"/></w:rPr><w:t xml:space="preserve">Manal Raoui</w:t></w:r></w:hyperlink></w:p><w:p><w:pPr/><w:r><w:rPr/><w:t xml:space="preserve">2014</w:t></w:r></w:p><w:p><w:pPr/><w:r><w:rPr/><w:t xml:space="preserve">Traduction</w:t></w:r></w:p><w:p><w:pPr/><w:hyperlink r:id="rId21" w:history="1"><w:r><w:rPr><w:color w:val="#410a8c"/><w:u w:val="single"/></w:rPr><w:t xml:space="preserve">hal-04733082v2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Accompagnement d’enseignants par le conseiller pédagogique dans le contexte de l’école : interrelation entre d’une part son processus d’accompagnement et d’autre part ses caractéristiques individuelles et les caractéristiques du contexte de l’école</w:t></w:r></w:hyperlink></w:p><w:p><w:pPr/><w:hyperlink r:id="rId19" w:history="1"><w:r><w:rPr><w:color w:val="#410a8c"/><w:u w:val="single"/></w:rPr><w:t xml:space="preserve">Manal Raoui</w:t></w:r></w:hyperlink></w:p><w:p><w:pPr/><w:r><w:rPr/><w:t xml:space="preserve">Education. Université de Montréal, Canada, 2019. Français. </w:t></w:r><w:hyperlink r:id="rId23" w:history="1"><w:r><w:rPr><w:color w:val="#410a8c"/><w:u w:val="single"/></w:rPr><w:t xml:space="preserve">⟨NNT : ⟩</w:t></w:r></w:hyperlink></w:p><w:p><w:pPr/><w:r><w:rPr/><w:t xml:space="preserve">Thèse</w:t></w:r></w:p><w:p><w:pPr/><w:hyperlink r:id="rId22" w:history="1"><w:r><w:rPr><w:color w:val="#410a8c"/><w:u w:val="single"/></w:rPr><w:t xml:space="preserve">tel-05028391v1</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دعم سيرورة التعلّم المظم ذاتيا في التعليم العالي الممهنِن من أجل تنمية مهنية مستدامة</w:t></w:r></w:hyperlink></w:p><w:p><w:pPr/><w:hyperlink r:id="rId19" w:history="1"><w:r><w:rPr><w:color w:val="#410a8c"/><w:u w:val="single"/></w:rPr><w:t xml:space="preserve">Manal Raoui</w:t></w:r></w:hyperlink></w:p><w:p><w:pPr/><w:r><w:rPr/><w:t xml:space="preserve">Education. Université Mohamed Ben Abdellah Sais, 2025</w:t></w:r></w:p><w:p><w:pPr/><w:r><w:rPr/><w:t xml:space="preserve">HDR</w:t></w:r></w:p><w:p><w:pPr/><w:hyperlink r:id="rId24" w:history="1"><w:r><w:rPr><w:color w:val="#410a8c"/><w:u w:val="single"/></w:rPr><w:t xml:space="preserve">tel-05022276v1</w:t></w:r></w:hyperlink></w:p></w:tc></w:tr><w:tr><w:trPr/><w:tc><w:tcPr><w:noWrap/></w:tcPr><w:p><w:pPr><w:spacing w:after="200"/></w:pPr><w:hyperlink r:id="rId25" w:history="1"><w:r><w:rPr><w:color w:val="1e198e"/><w:b w:val="1"/><w:bCs w:val="1"/><w:u w:val="single"/></w:rPr><w:t xml:space="preserve">Soutenir le processus d’apprentissage autorégulé à l’enseignement supérieur professionnalisant pour un développement professionnel durable</w:t></w:r></w:hyperlink></w:p><w:p><w:pPr/><w:hyperlink r:id="rId19" w:history="1"><w:r><w:rPr><w:color w:val="#410a8c"/><w:u w:val="single"/></w:rPr><w:t xml:space="preserve">Manal Raoui</w:t></w:r></w:hyperlink></w:p><w:p><w:pPr/><w:r><w:rPr/><w:t xml:space="preserve">Sciences de l'Homme et Société. Université Mohamed Ben Abdellah Sais, 2025</w:t></w:r></w:p><w:p><w:pPr/><w:r><w:rPr/><w:t xml:space="preserve">HDR</w:t></w:r></w:p><w:p><w:pPr/><w:hyperlink r:id="rId25" w:history="1"><w:r><w:rPr><w:color w:val="#410a8c"/><w:u w:val="single"/></w:rPr><w:t xml:space="preserve">tel-04992360v1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A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BB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al-raoui" TargetMode="External"/><Relationship Id="rId9" Type="http://schemas.openxmlformats.org/officeDocument/2006/relationships/hyperlink" Target="https://orcid.org/0000-0003-1896-2219" TargetMode="External"/><Relationship Id="rId10" Type="http://schemas.openxmlformats.org/officeDocument/2006/relationships/hyperlink" Target="https://scholar.google.com/citations?user=https://scholar.google.fr/citations?user=-WjVGTsAAAAJ" TargetMode="External"/><Relationship Id="rId11" Type="http://schemas.openxmlformats.org/officeDocument/2006/relationships/hyperlink" Target="http://www.researcherid.com/rid/HMV-9890-2023" TargetMode="External"/><Relationship Id="rId12" Type="http://schemas.openxmlformats.org/officeDocument/2006/relationships/hyperlink" Target="https://rebrand.ly/wyot8y3" TargetMode="External"/><Relationship Id="rId13" Type="http://schemas.openxmlformats.org/officeDocument/2006/relationships/hyperlink" Target="https://hal.science/author/Manal_Raoui" TargetMode="External"/><Relationship Id="rId14" Type="http://schemas.openxmlformats.org/officeDocument/2006/relationships/hyperlink" Target="https://hal.science/hal-01185509v1" TargetMode="External"/><Relationship Id="rId15" Type="http://schemas.openxmlformats.org/officeDocument/2006/relationships/hyperlink" Target="https://hal.science/search/index/?q=*&amp;authFullName_s=Sylvie C. Cartier" TargetMode="External"/><Relationship Id="rId16" Type="http://schemas.openxmlformats.org/officeDocument/2006/relationships/hyperlink" Target="https://hal.science/search/index/?q=*&amp;authFullName_s=Aline Boulanger" TargetMode="External"/><Relationship Id="rId17" Type="http://schemas.openxmlformats.org/officeDocument/2006/relationships/hyperlink" Target="https://hal.science/search/index/?q=*&amp;authFullName_s=Julie Arseneault" TargetMode="External"/><Relationship Id="rId18" Type="http://schemas.openxmlformats.org/officeDocument/2006/relationships/hyperlink" Target="https://hal.science/search/index/?q=*&amp;authFullName_s=&#201;liane Mourad" TargetMode="External"/><Relationship Id="rId19" Type="http://schemas.openxmlformats.org/officeDocument/2006/relationships/hyperlink" Target="https://hal.science/search/index/?q=*&amp;authFullName_s=Manal Raoui" TargetMode="External"/><Relationship Id="rId20" Type="http://schemas.openxmlformats.org/officeDocument/2006/relationships/hyperlink" Target="https://hal.science/hal-04733094v2" TargetMode="External"/><Relationship Id="rId21" Type="http://schemas.openxmlformats.org/officeDocument/2006/relationships/hyperlink" Target="https://hal.science/hal-04733082v2" TargetMode="External"/><Relationship Id="rId22" Type="http://schemas.openxmlformats.org/officeDocument/2006/relationships/hyperlink" Target="https://hal.science/tel-05028391v1" TargetMode="External"/><Relationship Id="rId23" Type="http://schemas.openxmlformats.org/officeDocument/2006/relationships/hyperlink" Target="https://www.theses.fr/" TargetMode="External"/><Relationship Id="rId24" Type="http://schemas.openxmlformats.org/officeDocument/2006/relationships/hyperlink" Target="https://hal.science/tel-05022276v1" TargetMode="External"/><Relationship Id="rId25" Type="http://schemas.openxmlformats.org/officeDocument/2006/relationships/hyperlink" Target="https://theses.hal.science/tel-04992360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Manal Raoui</dc:title>
  <dc:description>CV</dc:description>
  <dc:subject/>
  <cp:keywords/>
  <cp:category/>
  <cp:lastModifiedBy/>
  <dcterms:created xsi:type="dcterms:W3CDTF">2026-05-31T07:15:19+02:00</dcterms:created>
  <dcterms:modified xsi:type="dcterms:W3CDTF">2026-05-31T07:15:19+02:00</dcterms:modified>
</cp:coreProperties>
</file>

<file path=docProps/custom.xml><?xml version="1.0" encoding="utf-8"?>
<Properties xmlns="http://schemas.openxmlformats.org/officeDocument/2006/custom-properties" xmlns:vt="http://schemas.openxmlformats.org/officeDocument/2006/docPropsVTypes"/>
</file>