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Manon Courtois </w:t></w:r><w:r><w:rPr><w:color w:val="641e6e"/></w:rPr><w:t xml:space="preserve">Attachée Temporaire d'Enseignement et de Recherche (ATER) en histoire romaine à Sorbonne UniversitéDoctorante en histoire antique sous la direction du Pr. François Lefèvre et de la Pr. Michèle Coltelloni-Trannoy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manon-courtois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0009-0004-5331-2830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Sujet de thèse</w:t></w:r><w:r><w:rPr/><w:t xml:space="preserve"> :</w:t></w:r></w:p><w:p><w:pPr/><w:r><w:rPr/><w:t xml:space="preserve">Rome, la mer Ionienne et le golfe de Corinthe : Histoire de la pénétration romaine en Grèce de l'Ouest (deuxième moitié du IIIe siècle avant notre ère - première moitié du IIe siècle avant notre ère).</w:t></w:r></w:p><w:p><w:pPr><w:numPr><w:ilvl w:val="0"/><w:numId w:val="3"/></w:numPr></w:pPr><w:r><w:rPr><w:b w:val="1"/><w:bCs w:val="1"/></w:rPr><w:t xml:space="preserve">Formation</w:t></w:r></w:p><w:p><w:pPr/><w:r><w:rPr/><w:t xml:space="preserve">2022 : Obtention d’un contrat doctoral de trois ans, avec mission d'enseignement, à Lettres Sorbonne Université.Certification DNL (disciplines non linguistiques), enseignement de l’histoire géographie en anglais.2021 : Agrégation d’histoire (rang 8).2020 : Capes d’histoire géographie (rang 20).2019 : Master d’Histoire Mondes Antiques, parcours Recherche Agrégation, mention très bien, Sorbonne Université.2017 : Licences d’Histoire, mention très bien, et d’Humanités Classiques et Contemporaines, mention très bien, Université de Rouen. Sous-admissible au concours de l’Ecole Normale Supérieure de Lyon.2016 : Khâgne. Sous-admissible au concours de l’Ecole Normale Supérieure de Lyon.2014 : Baccalauréat Scientifique, mention très bien, européenne anglais.</w:t></w:r></w:p><w:p><w:pPr><w:numPr><w:ilvl w:val="0"/><w:numId w:val="4"/></w:numPr></w:pPr><w:r><w:rPr><w:b w:val="1"/><w:bCs w:val="1"/></w:rPr><w:t xml:space="preserve">Mobilités à l'étranger</w:t></w:r></w:p><w:p><w:pPr/><w:r><w:rPr/><w:t xml:space="preserve">2025 : Fouille archéologique, Muro Leccese, Italie (14 juillet – 26 juillet)2024 : Bourse d'étude d'un mois à l'Ecole Française d'Athènes (avril 2024).</w:t></w:r></w:p><w:p><w:pPr><w:numPr><w:ilvl w:val="0"/><w:numId w:val="5"/></w:numPr></w:pPr><w:r><w:rPr><w:b w:val="1"/><w:bCs w:val="1"/></w:rPr><w:t xml:space="preserve">Expériences professionnelles</w:t></w:r></w:p><w:p><w:pPr/><w:r><w:rPr><w:b w:val="1"/><w:bCs w:val="1"/><w:i w:val="1"/><w:iCs w:val="1"/></w:rPr><w:t xml:space="preserve">1. Expériences professionnelles dans l'Enseignement Supérieur et la Recherche</w:t></w:r></w:p><w:p><w:pPr/><w:r><w:rPr/><w:t xml:space="preserve">2025-2026 : Attachée Temporaire d’Enseignement et de Recherche (ATER) en Histoire romaine (192 h), Sorbonne Université.• T.D. « Rome et l’Egypte (272-30 avant notre ère) » en Licence 3 (52 h)• T.D. « Pouvoir et société dans l’Empire romain. Financer la vie municipale dans l’Empire romain (de 69 à 324) » en Licence 3 (52h)• T.D. « La République romaine de 133 à 31 av. J.-C. » en Licence 2 (52 h)• Préparation aux oraux d’agrégation (Leçon d’histoire générale et Explication de document historique) (36 h)2025-2026 : Chargée d’heures d’interrogation orale (colle) en histoire en hypokhâgne, CPGE du Lycée Jeanne d’Arc, Rouen (11 h)2024-2025 : 	Chargée de T.D. d’histoire grecque en Licence 1 (78 h) et de préparation aux oraux d’agrégation (Leçon d’histoire générale - 4 h), Sorbonne Université.2023-2024 :  Chargée de T.D. d’histoire grecque en Licence 1 (39 h) et de préparation aux oraux d’agrégation et de CAPES (11 h), Sorbonne Université.2022-2023 :  Chargée de T.D. d’histoire grecque en Licence 1 (78 h), Sorbonne Université.2018-2020 : Tutrice, chargée de TD d’historiographie A. E. F. (Ateliers d’Expression Française) (58 h 30), Sorbonne Université.</w:t></w:r></w:p><w:p><w:pPr/><w:r><w:rPr><w:b w:val="1"/><w:bCs w:val="1"/><w:i w:val="1"/><w:iCs w:val="1"/></w:rPr><w:t xml:space="preserve">2. Activités scientifiques menées à l’Université</w:t></w:r></w:p><w:p><w:pPr/><w:r><w:rPr/><w:t xml:space="preserve">21-22/10/2025 :	Organisation  et publication [en cours] d’un colloque international « De la négociation à l’intégration : l’hégémonie à l’époque hellénistique », UMR 8167 Orient & Méditerranée et ED  022 Mondes Antiques et Médiévaux, Sorbonne Université.01/06/2024  : Organisation d’une journée d’étude doctorale interdisciplinaire « La posture du ou de la doctorant.e face à…  », Collectif doctoral, Sorbonne Université, samedi 1er juin 2024.27/04/2024 : Organisation et publication [en cours] d’une journée d’étude « Des mondes connectés ? Les échanges dans l’Antiquité », UMR Orient Méditerranée et ED 022 Mondes Antiques et Médiévaux, Sorbonne Université, samedi 27 avril 2024.15/03/2024 : 	Visite commentée des collections grecques du Louvre pour les étudiants de Licence 1 et de l’association Sorbonne Antique de Sorbonne Université.</w:t></w:r><w:br/><w:r><w:rPr/><w:t xml:space="preserve">03/06/2023 : Organisation d’une journée d’étude doctorale interdisciplinaire « Autour de l’information », Collectif doctoral, Sorbonne Université, samedi 3 juin 2023.</w:t></w:r></w:p><w:p><w:pPr/><w:r><w:rPr><w:b w:val="1"/><w:bCs w:val="1"/><w:i w:val="1"/><w:iCs w:val="1"/></w:rPr><w:t xml:space="preserve">3. Expériences professionnelles dans le secondaire</w:t></w:r></w:p><w:p><w:pPr/><w:r><w:rPr/><w:t xml:space="preserve">09/2022     : Professeure d'histoire-géographie, agrégée d’histoire, Lycée Romain Rolland, Goussainville.2021-2022 : Fonctionnaire stagiaire d'histoire-géographie, agrégée d’histoire, Lycée Camille Saint Saëns, Rouen.</w:t></w:r></w:p><w:p><w:pPr/><w:r><w:rPr><w:b w:val="1"/><w:bCs w:val="1"/><w:i w:val="1"/><w:iCs w:val="1"/></w:rPr><w:t xml:space="preserve">4. Responsabilités collectives</w:t></w:r></w:p><w:p><w:pPr/><w:r><w:rPr/><w:t xml:space="preserve">2025-2026 : Représentante suppléante des doctorants pour l’équipe ACT (UMR 8167 Orient & Méditerranée).2024-2025 : Représentante des doctorants au Conseil de la Faculté des Lettres de Sorbonne Université.2024-2025 : Représentante des doctorants pour l’équipe ACT (UMR 8167 Orient & Méditerranée).2023-2025 : Représentante suppléante des doctorants de l’ED 022 Mondes Antiques et Médiévaux, Sorbonne Université. Présidente du Collectif Doctoral, Sorbonne Université.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Cartographier et schématiser numériquement : l’utilisation d’Inkscape dans le cas des relations entre Romains et Grecs de l’Ouest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Séminaire ADHOC</w:t></w:r><w:r><w:rPr/><w:t xml:space="preserve">, Séminaire ADHOC, Sorbonne Université, Feb 2025,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hal-04956255v1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koinon des Étoliens et l’hégémonie romaine au début du IIe siècle avant notre ère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De la négociation à l’intégration : l’hégémonie à l’époque hellénistique</w:t></w:r><w:r><w:rPr/><w:t xml:space="preserve">, Manon Courtois, Hadrien Dutheil, Félix Enault, Julie Escalé, Pierre Zuliani, Oct 2025,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hal-05359264v1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Mégalopolis, Sparte et Rome : l’implication romaine dans le règlement d’un litige frontalier achaïen au IIe siècle avant notre ère (Syll3 665)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Séminaire d'épigraphie de Sorbonne Université</w:t></w:r><w:r><w:rPr/><w:t xml:space="preserve">, François Lefèvre, Oct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hal-05359266v1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Elateans' decree in honor of Stymphalians (IPArk 18), a way to understand relationships between Rome, the Achaian koinon and achaian cities at the beginning of the second century BC.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Realtà greche in epoca romana: popoli, comunità, città /Greek Entities in Roman Times: Peoples, Communities, and Citie</w:t></w:r><w:r><w:rPr/><w:t xml:space="preserve">, Associazione Rodopis and Università degli Studi di Milano, Mar 2025, Milan, Italy</w:t></w:r></w:p><w:p><w:pPr/><w:r><w:rPr/><w:t xml:space="preserve">Communication dans un congrès</w:t></w:r></w:p><w:p><w:pPr/><w:hyperlink r:id="rId13" w:history="1"><w:r><w:rPr><w:color w:val="#410a8c"/><w:u w:val="single"/></w:rPr><w:t xml:space="preserve">hal-04956244v1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Roman “protectorate” in Illyria?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From Athens to Samarqand. Spatial Perception in Antiquity from the Eastern Mediterranean to the Taklamakan Desert</w:t></w:r><w:r><w:rPr/><w:t xml:space="preserve">, Florian Posselt; Alexander Steiner; Clemens Steinwender, Jan 2024, Innsbrück, Austria</w:t></w:r></w:p><w:p><w:pPr/><w:r><w:rPr/><w:t xml:space="preserve">Communication dans un congrès</w:t></w:r></w:p><w:p><w:pPr/><w:hyperlink r:id="rId14" w:history="1"><w:r><w:rPr><w:color w:val="#410a8c"/><w:u w:val="single"/></w:rPr><w:t xml:space="preserve">hal-04445021v1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L’essor d’un port au cœur des échanges transadriatiques : Brindes (244-168 avant notre ère)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L’appel du large (rencontre finale) : vie et sociétés portuaires</w:t></w:r><w:r><w:rPr/><w:t xml:space="preserve">, Anne Daguet-Gagey; Marie-Odile Laforge-Charles; Stéphane Lebreton; Pierre Schneider, Dec 2023, Arras, France</w:t></w:r></w:p><w:p><w:pPr/><w:r><w:rPr/><w:t xml:space="preserve">Communication dans un congrès</w:t></w:r></w:p><w:p><w:pPr/><w:hyperlink r:id="rId15" w:history="1"><w:r><w:rPr><w:color w:val="#410a8c"/><w:u w:val="single"/></w:rPr><w:t xml:space="preserve">hal-04445084v1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Imperatores et l’Orient (67-31 avant notre ère)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Préparation de la question au programme d'histoire spécialité de l'ENS de Lyon 2024 de la classe préparatoire du lycée Jeanne d'Arc de Rouen</w:t></w:r><w:r><w:rPr/><w:t xml:space="preserve">, Louis Violette, Nov 2023, Rouen, France</w:t></w:r></w:p><w:p><w:pPr/><w:r><w:rPr/><w:t xml:space="preserve">Communication dans un congrès</w:t></w:r></w:p><w:p><w:pPr/><w:hyperlink r:id="rId16" w:history="1"><w:r><w:rPr><w:color w:val="#410a8c"/><w:u w:val="single"/></w:rPr><w:t xml:space="preserve">hal-04445146v1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Rome et la Grèce de l'Ouest</w:t></w:r></w:hyperlink></w:p><w:p><w:pPr/><w:hyperlink r:id="rId10" w:history="1"><w:r><w:rPr><w:color w:val="#410a8c"/><w:u w:val="single"/></w:rPr><w:t xml:space="preserve">Manon Courtois</w:t></w:r></w:hyperlink></w:p><w:p><w:pPr/><w:r><w:rPr><w:i w:val="1"/><w:iCs w:val="1"/></w:rPr><w:t xml:space="preserve">Sorbonne Actuelle 2025</w:t></w:r><w:r><w:rPr/><w:t xml:space="preserve">, Jun 2025, Paris, France</w:t></w:r></w:p><w:p><w:pPr/><w:r><w:rPr/><w:t xml:space="preserve">Poster de conférence</w:t></w:r></w:p><w:p><w:pPr/><w:hyperlink r:id="rId17" w:history="1"><w:r><w:rPr><w:color w:val="#410a8c"/><w:u w:val="single"/></w:rPr><w:t xml:space="preserve">hal-05359260v1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F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1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8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1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1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courtois" TargetMode="External"/><Relationship Id="rId8" Type="http://schemas.openxmlformats.org/officeDocument/2006/relationships/hyperlink" Target="https://orcid.org/0009-0004-5331-2830" TargetMode="External"/><Relationship Id="rId9" Type="http://schemas.openxmlformats.org/officeDocument/2006/relationships/hyperlink" Target="https://hal.science/hal-04956255v1" TargetMode="External"/><Relationship Id="rId10" Type="http://schemas.openxmlformats.org/officeDocument/2006/relationships/hyperlink" Target="https://hal.science/search/index/?q=*&amp;authFullName_s=Manon Courtois" TargetMode="External"/><Relationship Id="rId11" Type="http://schemas.openxmlformats.org/officeDocument/2006/relationships/hyperlink" Target="https://hal.science/hal-05359264v1" TargetMode="External"/><Relationship Id="rId12" Type="http://schemas.openxmlformats.org/officeDocument/2006/relationships/hyperlink" Target="https://hal.science/hal-05359266v1" TargetMode="External"/><Relationship Id="rId13" Type="http://schemas.openxmlformats.org/officeDocument/2006/relationships/hyperlink" Target="https://hal.science/hal-04956244v1" TargetMode="External"/><Relationship Id="rId14" Type="http://schemas.openxmlformats.org/officeDocument/2006/relationships/hyperlink" Target="https://hal.science/hal-04445021v1" TargetMode="External"/><Relationship Id="rId15" Type="http://schemas.openxmlformats.org/officeDocument/2006/relationships/hyperlink" Target="https://hal.science/hal-04445084v1" TargetMode="External"/><Relationship Id="rId16" Type="http://schemas.openxmlformats.org/officeDocument/2006/relationships/hyperlink" Target="https://hal.science/hal-04445146v1" TargetMode="External"/><Relationship Id="rId17" Type="http://schemas.openxmlformats.org/officeDocument/2006/relationships/hyperlink" Target="https://hal.science/hal-0535926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Courtois</dc:title>
  <dc:description>CV</dc:description>
  <dc:subject/>
  <cp:keywords/>
  <cp:category/>
  <cp:lastModifiedBy/>
  <dcterms:created xsi:type="dcterms:W3CDTF">2026-04-12T01:43:31+02:00</dcterms:created>
  <dcterms:modified xsi:type="dcterms:W3CDTF">2026-04-12T01:43:31+02:00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