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Manon Faucher </w:t>
      </w:r>
      <w:r>
        <w:rPr>
          <w:color w:val="641e6e"/>
        </w:rPr>
        <w:t xml:space="preserve">Doctorante en Anthropologie Sociale ED 401 - Université Paris 8 Vincennes Saint-Denis (contrat doctoral)UMR 7218 LAVUE Equipe ALTER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manon-faucher</w:t>
        </w:r>
      </w:hyperlink>
    </w:p>
    <w:p>
      <w:pPr>
        <w:numPr>
          <w:ilvl w:val="0"/>
          <w:numId w:val="1"/>
        </w:numPr>
      </w:pPr>
      <w:r>
        <w:rPr/>
        <w:t xml:space="preserve"> ORCID : </w:t>
      </w:r>
      <w:hyperlink r:id="rId9" w:history="1">
        <w:r>
          <w:rPr>
            <w:color w:val="#410a8c"/>
            <w:u w:val="single"/>
          </w:rPr>
          <w:t xml:space="preserve">0000-0001-8590-9579</w:t>
        </w:r>
      </w:hyperlink>
    </w:p>
    <w:p>
      <w:pPr>
        <w:spacing w:before="600"/>
      </w:pPr>
    </w:p>
    <w:p>
      <w:pPr>
        <w:pStyle w:val="Heading2"/>
      </w:pPr>
      <w:r>
        <w:rPr>
          <w:color w:val="1e198e"/>
          <w:b w:val="1"/>
          <w:bCs w:val="1"/>
        </w:rPr>
        <w:t xml:space="preserve">Présentation</w:t>
      </w:r>
    </w:p>
    <w:p>
      <w:pPr>
        <w:spacing w:after="100"/>
      </w:pPr>
    </w:p>
    <w:p>
      <w:pPr/>
      <w:r>
        <w:rPr>
          <w:b w:val="1"/>
          <w:bCs w:val="1"/>
        </w:rPr>
        <w:t xml:space="preserve">EXPERIENCES PROFESSIONNELLES</w:t>
      </w:r>
    </w:p>
    <w:p>
      <w:pPr>
        <w:spacing w:before="120" w:after="120" w:line="240" w:lineRule="auto"/>
        <w:pBdr>
          <w:bottom w:val="single" w:sz="1" w:color="000000"/>
        </w:pBdr>
      </w:pPr>
      <w:r>
        <w:rPr>
          <w:sz w:val="6"/>
          <w:szCs w:val="6"/>
        </w:rPr>
        <w:t xml:space="preserve"/>
      </w:r>
    </w:p>
    <w:p>
      <w:pPr/>
      <w:r>
        <w:rPr>
          <w:b w:val="1"/>
          <w:bCs w:val="1"/>
          <w:i w:val="1"/>
          <w:iCs w:val="1"/>
        </w:rPr>
        <w:t xml:space="preserve">NOV-FEV 2022-2023</w:t>
      </w:r>
      <w:r>
        <w:rPr/>
        <w:t xml:space="preserve">Stagiaire - Médiathèque réseau Montpellier 3M - Jean Giono et Garcia LorcaService public (accueil, renseignements)Catalogage, rangement fin, équipementMissions événements, actions culturelles, diagnostic et sociologie des publics</w:t>
      </w:r>
    </w:p>
    <w:p>
      <w:pPr/>
      <w:r>
        <w:rPr>
          <w:b w:val="1"/>
          <w:bCs w:val="1"/>
          <w:i w:val="1"/>
          <w:iCs w:val="1"/>
        </w:rPr>
        <w:t xml:space="preserve">Depuis OCT 2021</w:t>
      </w:r>
      <w:r>
        <w:rPr/>
        <w:t xml:space="preserve">Doctorante (contrat de thèse ED401) - Université Paris VIII, Laboratoire LAVUEActivités de recherche (terrain, rédaction, participation à des tables rondes, colloques, et journées d’études)Activité complémentaire de diffusion de l’information scientifique et technique : newsletter du laboratoire, gestion du site web, diffusion et communication des activités scientifiquesOrganisation d’évènements scientifiques – Journée des Doctorants du Laboratoire</w:t>
      </w:r>
    </w:p>
    <w:p>
      <w:pPr/>
      <w:r>
        <w:rPr>
          <w:b w:val="1"/>
          <w:bCs w:val="1"/>
          <w:i w:val="1"/>
          <w:iCs w:val="1"/>
        </w:rPr>
        <w:t xml:space="preserve">Depuis SEPT 2019</w:t>
      </w:r>
      <w:r>
        <w:rPr/>
        <w:t xml:space="preserve">Animatrice – Intervenante Association Jeunes PagesAnimation et réalisation de journaux dans des écoles maternelles, primaires et centres sociauxAccompagnement des enfants dans la découverte de l’actualité et réflexion autour de l’informationConception, mise en page et diffusion des journaux (papiers, web et réseaux sociaux)Rédaction de dossier de subventions et de bilans de projets</w:t>
      </w:r>
    </w:p>
    <w:p>
      <w:pPr/>
      <w:r>
        <w:rPr>
          <w:b w:val="1"/>
          <w:bCs w:val="1"/>
          <w:i w:val="1"/>
          <w:iCs w:val="1"/>
        </w:rPr>
        <w:t xml:space="preserve">SEPT-NOV 2019</w:t>
      </w:r>
      <w:r>
        <w:rPr/>
        <w:t xml:space="preserve">Magasinière contractuelle - Bibliothèque Interuniversitaire de la Sorbonne (BIS)Accueil du public ; Communication des ouvrages ; Prêts et RetoursAide à la recherche bibliographique (Sudoc Abes)Exemplarisation des ouvragesRangement des ouvrages et tri des collections</w:t>
      </w:r>
    </w:p>
    <w:p>
      <w:pPr/>
      <w:r>
        <w:rPr>
          <w:b w:val="1"/>
          <w:bCs w:val="1"/>
        </w:rPr>
        <w:t xml:space="preserve">FORMATION ACADEMIQUE</w:t>
      </w:r>
    </w:p>
    <w:p>
      <w:pPr>
        <w:spacing w:before="120" w:after="120" w:line="240" w:lineRule="auto"/>
        <w:pBdr>
          <w:bottom w:val="single" w:sz="1" w:color="000000"/>
        </w:pBdr>
      </w:pPr>
      <w:r>
        <w:rPr>
          <w:sz w:val="6"/>
          <w:szCs w:val="6"/>
        </w:rPr>
        <w:t xml:space="preserve"/>
      </w:r>
    </w:p>
    <w:p>
      <w:pPr/>
      <w:r>
        <w:rPr/>
        <w:t xml:space="preserve">SEPT 2022 - Mars 2023</w:t>
      </w:r>
    </w:p>
    <w:p>
      <w:pPr/>
      <w:r>
        <w:rPr/>
        <w:t xml:space="preserve">Licence Professionnelle - Université Paul Valéry, Montpellier 3Formation aux SIGB, GED, DAM, logiciels de référencement (zotero)Politiques d'acquisition et de conservationArchivage, Open ScienceCMS - XML</w:t>
      </w:r>
    </w:p>
    <w:p>
      <w:pPr/>
      <w:r>
        <w:rPr/>
        <w:t xml:space="preserve">Depuis 2021</w:t>
      </w:r>
    </w:p>
    <w:p>
      <w:pPr/>
      <w:r>
        <w:rPr/>
        <w:t xml:space="preserve">Doctorat – Paris VIII, Laboratoire LAVUE- depuis 2021Obtention du contrat doctoral de l’École Doctorale 401Thèse en anthropologie, sujet : « L’investissement des lieux abandonnés par le graffiti en Île-de-France »Sous la direction d’Emmanuelle Lallement et Florence Bouillon</w:t>
      </w:r>
    </w:p>
    <w:p>
      <w:pPr/>
      <w:r>
        <w:rPr/>
        <w:t xml:space="preserve">2019-2021</w:t>
      </w:r>
    </w:p>
    <w:p>
      <w:pPr/>
      <w:r>
        <w:rPr/>
        <w:t xml:space="preserve">Master 1 et 2 de recherche – Sciences humaines de Sociales – École des Hautes Études en Sciences Sociales (EHESS) - LAS, Collège de FranceAnthropologie, Ethnologie, Anthropologie Sociale,Réalisation d’un mémoire de recherche sous la tutelle de Brigitte Derlon, Laboratoire d’Anthropologie Sociale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Graffer dans les catacombes : Créer et effacer</w:t>
              </w:r>
            </w:hyperlink>
          </w:p>
          <w:p>
            <w:pPr/>
            <w:hyperlink r:id="rId11" w:history="1">
              <w:r>
                <w:rPr>
                  <w:color w:val="#410a8c"/>
                  <w:u w:val="single"/>
                </w:rPr>
                <w:t xml:space="preserve">Manon Faucher</w:t>
              </w:r>
            </w:hyperlink>
          </w:p>
          <w:p>
            <w:pPr/>
            <w:r>
              <w:rPr>
                <w:i w:val="1"/>
                <w:iCs w:val="1"/>
              </w:rPr>
              <w:t xml:space="preserve">Claustrophilie, Les univers de la claustration, entre désirs et transgressions</w:t>
            </w:r>
            <w:r>
              <w:rPr/>
              <w:t xml:space="preserve">, Ensa Versailles; LéaV, Laboratoire de recherche ENSA Versailles; Ecole Camondo, May 2022, Versailles, France</w:t>
            </w:r>
          </w:p>
          <w:p>
            <w:pPr/>
            <w:r>
              <w:rPr/>
              <w:t xml:space="preserve">Communication dans un congrès</w:t>
            </w:r>
          </w:p>
          <w:p>
            <w:pPr/>
            <w:hyperlink r:id="rId10" w:history="1">
              <w:r>
                <w:rPr>
                  <w:color w:val="#410a8c"/>
                  <w:u w:val="single"/>
                </w:rPr>
                <w:t xml:space="preserve">hal-04701042v1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Recension de l'ouvrage de Keivan Djavadzadeh, Hot, Cool &amp; Vicious. Genre, race et sexualité dans le rap états-unien</w:t>
              </w:r>
            </w:hyperlink>
          </w:p>
          <w:p>
            <w:pPr/>
            <w:hyperlink r:id="rId11" w:history="1">
              <w:r>
                <w:rPr>
                  <w:color w:val="#410a8c"/>
                  <w:u w:val="single"/>
                </w:rPr>
                <w:t xml:space="preserve">Manon Faucher</w:t>
              </w:r>
            </w:hyperlink>
          </w:p>
          <w:p>
            <w:pPr/>
            <w:r>
              <w:rPr/>
              <w:t xml:space="preserve">2022, </w:t>
            </w:r>
            <w:hyperlink r:id="rId13" w:history="1">
              <w:r>
                <w:rPr>
                  <w:color w:val="#410a8c"/>
                  <w:u w:val="single"/>
                </w:rPr>
                <w:t xml:space="preserve">⟨10.4000/lectures.53545⟩</w:t>
              </w:r>
            </w:hyperlink>
          </w:p>
          <w:p>
            <w:pPr/>
            <w:r>
              <w:rPr/>
              <w:t xml:space="preserve">Autre publication scientifique</w:t>
            </w:r>
          </w:p>
          <w:p>
            <w:pPr/>
            <w:hyperlink r:id="rId14" w:history="1">
              <w:r>
                <w:rPr>
                  <w:color w:val="#410a8c"/>
                  <w:u w:val="single"/>
                </w:rPr>
                <w:t xml:space="preserve">istex</w:t>
              </w:r>
            </w:hyperlink>
          </w:p>
          <w:p>
            <w:pPr/>
            <w:hyperlink r:id="rId12" w:history="1">
              <w:r>
                <w:rPr>
                  <w:color w:val="#410a8c"/>
                  <w:u w:val="single"/>
                </w:rPr>
                <w:t xml:space="preserve">hal-04701066v1</w:t>
              </w:r>
            </w:hyperlink>
          </w:p>
        </w:tc>
      </w:tr>
      <w:tr>
        <w:trPr/>
        <w:tc>
          <w:tcPr>
            <w:noWrap/>
          </w:tcPr>
          <w:p>
            <w:pPr>
              <w:spacing w:after="200"/>
            </w:pPr>
            <w:hyperlink r:id="rId15" w:history="1">
              <w:r>
                <w:rPr>
                  <w:color w:val="1e198e"/>
                  <w:b w:val="1"/>
                  <w:bCs w:val="1"/>
                  <w:u w:val="single"/>
                </w:rPr>
                <w:t xml:space="preserve">Lu / Dogopolis : comment les relations entre les Hommes et les chiens ont fabriqué les métropoles modernes de New York, Londres et Paris</w:t>
              </w:r>
            </w:hyperlink>
          </w:p>
          <w:p>
            <w:pPr/>
            <w:hyperlink r:id="rId11" w:history="1">
              <w:r>
                <w:rPr>
                  <w:color w:val="#410a8c"/>
                  <w:u w:val="single"/>
                </w:rPr>
                <w:t xml:space="preserve">Manon Faucher</w:t>
              </w:r>
            </w:hyperlink>
          </w:p>
          <w:p>
            <w:pPr/>
            <w:r>
              <w:rPr/>
              <w:t xml:space="preserve">2020, https://www.revue-urbanites.fr/lu-faucher-pearson/</w:t>
            </w:r>
          </w:p>
          <w:p>
            <w:pPr/>
            <w:r>
              <w:rPr/>
              <w:t xml:space="preserve">Autre publication scientifique</w:t>
            </w:r>
          </w:p>
          <w:p>
            <w:pPr/>
            <w:hyperlink r:id="rId15" w:history="1">
              <w:r>
                <w:rPr>
                  <w:color w:val="#410a8c"/>
                  <w:u w:val="single"/>
                </w:rPr>
                <w:t xml:space="preserve">hal-04701061v1</w:t>
              </w:r>
            </w:hyperlink>
          </w:p>
        </w:tc>
      </w:tr>
    </w:tbl>
    <w:sectPr>
      <w:footerReference w:type="default" r:id="rId1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C2A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non-faucher" TargetMode="External"/><Relationship Id="rId9" Type="http://schemas.openxmlformats.org/officeDocument/2006/relationships/hyperlink" Target="https://orcid.org/0000-0001-8590-9579" TargetMode="External"/><Relationship Id="rId10" Type="http://schemas.openxmlformats.org/officeDocument/2006/relationships/hyperlink" Target="https://hal.science/hal-04701042v1" TargetMode="External"/><Relationship Id="rId11" Type="http://schemas.openxmlformats.org/officeDocument/2006/relationships/hyperlink" Target="https://hal.science/search/index/?q=*&amp;authFullName_s=Manon Faucher" TargetMode="External"/><Relationship Id="rId12" Type="http://schemas.openxmlformats.org/officeDocument/2006/relationships/hyperlink" Target="https://hal.science/hal-04701066v1" TargetMode="External"/><Relationship Id="rId13" Type="http://schemas.openxmlformats.org/officeDocument/2006/relationships/hyperlink" Target="https://dx.doi.org/10.4000/lectures.53545" TargetMode="External"/><Relationship Id="rId14" Type="http://schemas.openxmlformats.org/officeDocument/2006/relationships/hyperlink" Target="https://api.istex.fr/ark:/67375/G14-NJK6QJ87-J/fulltext.pdf?sid=hal" TargetMode="External"/><Relationship Id="rId15" Type="http://schemas.openxmlformats.org/officeDocument/2006/relationships/hyperlink" Target="https://hal.science/hal-04701061v1" TargetMode="External"/><Relationship Id="rId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Manon Faucher</dc:title>
  <dc:description>CV</dc:description>
  <dc:subject/>
  <cp:keywords/>
  <cp:category/>
  <cp:lastModifiedBy/>
  <dcterms:created xsi:type="dcterms:W3CDTF">2026-04-15T23:56:23+02:00</dcterms:created>
  <dcterms:modified xsi:type="dcterms:W3CDTF">2026-04-15T23:56:23+02:00</dcterms:modified>
</cp:coreProperties>
</file>

<file path=docProps/custom.xml><?xml version="1.0" encoding="utf-8"?>
<Properties xmlns="http://schemas.openxmlformats.org/officeDocument/2006/custom-properties" xmlns:vt="http://schemas.openxmlformats.org/officeDocument/2006/docPropsVTypes"/>
</file>