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Deramaix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 Parthenopea II, Mémoires de l'antique, mythe et territoire dans la culture de l'académie pontanienne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Antonietta Iacono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Germano</w:t>
              </w:r>
            </w:hyperlink>
          </w:p>
          <w:p>
            <w:pPr/>
            <w:r>
              <w:rPr/>
              <w:t xml:space="preserve">Classiques Garnier, 2, A paraître, coll. Renaissance latine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hal-02292189v1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 Parthenopea III, La langue latine d’art dans l’académie napolitaine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Antonietta Iacono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Germano</w:t>
              </w:r>
            </w:hyperlink>
          </w:p>
          <w:p>
            <w:pPr/>
            <w:r>
              <w:rPr/>
              <w:t xml:space="preserve">Classiques Garnier, 3, A paraître, coll. Renaissance latine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hal-02292200v1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Giovanni Pontano, Actius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A paraître, Introduction, traduction et commentaire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hal-02291761v1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 Sannazar, De partu Virginis - L'Enfantement de la Vierge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A paraître, Introduction, traduction et notes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hal-02291796v1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pourpre et le cédrat. Le De partu Virginis de Sannazar et la théologie de l'histoire de Gilles de Viterbe : poétique du mystère et renouatio temporum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hal-02291813v1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Profane et le Sacré dans l'Europe Latine (Ve-XVIe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Classiques Garnier, 2019, coll. « Renaissance latine », M. Deramaix; C. Heid; O. Pédeflous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hal-02284312v1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de Gilles de Viterbe à Sannazar incluse dans le paratexte de l'editio princeps du De Partu Virginis (Naples, Frezza, 1526)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2019, I Paratesti delle opere a stampa di scrittori classici, greci e latini, nell'Età moderna (1450-1700)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hal-02291604v1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 Parthenopea I, L'exemplum virgilien dans l'académie napolitaine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Germano</w:t>
              </w:r>
            </w:hyperlink>
          </w:p>
          <w:p>
            <w:pPr/>
            <w:r>
              <w:rPr/>
              <w:t xml:space="preserve">Classiques Garnier, 1, 2018, coll. Renaissance latine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Académies italiennes et françaises de la Renaissance : idéaux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Droz, 2008, M. Deramaix; P. Galand-Hallyn; G. Vagenheim; J. Vignes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hal-02284326v1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L'Italie et la France dans l'Europe latine du XIVe siècle au XVIIe siècle. Influence, imitation,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Publications des Universités de Rouen et du Havre. 2006, M. Deramaix; G. Vagenheim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hal-02284333v1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L’Italie et la France dans l’Europe latine du XVIe au XVIIe siècle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Ginette Vagenheim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Presses universitaires de Rouen et du Havre, 2006, 978-2-87775-410-1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hal-01840318v1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Gilles de Viterbe (Egidio Antonini da Viterbo), Eclogae I-III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Mélanges de l'Ecole Française de Rome, Moyen-Âge, 102 (1), pp.173-276, 1990, La genèse du De partu Virginis de J. Sannazar et trois églogues latines inédites de Gilles de Viterbe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hal-02291759v1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 lineam. Le juste milieu de l'excès ou le don, luxe des élites, dans la philosophie morale et l'esthétique de Pontano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luxe et la Cité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hal-02291631v1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Grata ministrat ocia Mergellina. Sannazaro a Posillipo o il Parnaso evangelizzato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Itinera Parthenopea</w:t>
            </w:r>
            <w:r>
              <w:rPr/>
              <w:t xml:space="preserve">, II, Classiques Garnier, A paraître, Mémoires de l'antique, mythe et territoire dans la culture de l'académie pontanienne. Coll. "Renaissance latine"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hal-02291375v1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Virgilles de Viterbe ou le passé de l'avenir. Le Virgile de Gilles de Viterbe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Quid noui ? La modernité chez les Anciens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hal-02291628v1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Profane et le Sacré dans l'Europe Latine (Ve - XVIe siècles)</w:t>
            </w:r>
            <w:r>
              <w:rPr/>
              <w:t xml:space="preserve">, Classiques Garnier, pp.3-7, 2019, coll. Renaissance latine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hal-02291832v1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L'unité de la langue latine d'art : la nature poétique de la prose historique dans l'Actius de Pontano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Itinera Parthenopea</w:t>
            </w:r>
            <w:r>
              <w:rPr/>
              <w:t xml:space="preserve">, III, Classiques Garnier, A paraître, La langue latine d'art dans l'académie napolitaine de la Renaissance. Coll. "Renaissance latine"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hal-02291369v1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quaedam soluta poetica. La lingua storica d'arte nell'Actius e nel De bello Neapolitano di Giovanni Pontano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Scrivere la storia tra medioevo età moderna. Materialità e progettualità del testo storico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discesa agli Inferi nel De partu Virginis di Iacopo Sannazaro e nella Christias di Girolamo Vida : imitazione, contesto e intertestualità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L'aldilà e la morte tra Antichità e Umanesimo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hal-02291624v1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Arcadia vernacular and latin or Naples sub specie aeternitatis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Collana di Studi e Testi della Latinità medievale e umanistica. </w:t>
            </w:r>
            <w:r>
              <w:rPr>
                <w:i w:val="1"/>
                <w:iCs w:val="1"/>
              </w:rPr>
              <w:t xml:space="preserve">Landscape, identity, laudes urbium and political literature within Aragonese humanism</w:t>
            </w:r>
            <w:r>
              <w:rPr/>
              <w:t xml:space="preserve">, In press, Coll. Latinae Humanitatis Itinera Nova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hal-02291598v1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Giuseppe Germano; Marc Deramaix. </w:t>
            </w:r>
            <w:r>
              <w:rPr>
                <w:i w:val="1"/>
                <w:iCs w:val="1"/>
              </w:rPr>
              <w:t xml:space="preserve">Itinera Parthenopea I. L'exemplum virgilien dans l'académie napolitaine de la Renaissance</w:t>
            </w:r>
            <w:r>
              <w:rPr/>
              <w:t xml:space="preserve">, 1, Classiques Garnier, pp.7-17, 2018, coll. Renaissance latine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hal-02291842v1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Synceromastix nescio quis. Théorie et pratique de l'imitation de Virgile dans la correspondance critique de Sannazar sur le De partu Virginis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Itinera Parthenopea I. L'exemplum virgilien dans l'académie napolitaine de la Renaissance</w:t>
            </w:r>
            <w:r>
              <w:rPr/>
              <w:t xml:space="preserve">, Classiques Garnier, pp.65-100, 2018, coll. Renaissance latine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hal-02284340v1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Arcadia Neapolitana. L'Arcadia di Sannazaro o l'accademia pontaniana sub specie bucolica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Centro Cicogna. </w:t>
            </w:r>
            <w:r>
              <w:rPr>
                <w:i w:val="1"/>
                <w:iCs w:val="1"/>
              </w:rPr>
              <w:t xml:space="preserve">In memoriam</w:t>
            </w:r>
            <w:r>
              <w:rPr/>
              <w:t xml:space="preserve">, pp.121-142,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hal-02290890v1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Laus Neapolis e lode di Napoli cenni sul paesaggio naturale ed umano nell'Arcadia e nel De partu Virginis del Sannazaro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 la valorizzazione del patrimonio culturale della Campanio. Il contributo degli studi medio- e neo-latini</w:t>
            </w:r>
            <w:r>
              <w:rPr/>
              <w:t xml:space="preserve">, 2, Loffredo Iniziative Editoriali, pp.113-115, 2017, coll. Latinae Humanitatis Nova. Collana di Studi e Testi della Latinità medievale e umanistica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hal-02284360v1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admirationem. L'admiratio dans l'Actius de Pontano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Staunen als Grenzphänomen</w:t>
            </w:r>
            <w:r>
              <w:rPr/>
              <w:t xml:space="preserve">, Wilhem Fink, pp.79-92,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hal-02284374v1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Actius dans l'Actius. Exemple stylistiques de Virgile chez Sannazar et modèles stylistiques virgiliens chez Pontano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Rhétorique, poétique et stylistique (Moyen-Âge - Renaissance)</w:t>
            </w:r>
            <w:r>
              <w:rPr/>
              <w:t xml:space="preserve">, 112, pp.319-331, 2015, coll. Eidôlon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hal-02284383v1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Campaniae delitiae, Sirenum uox. Napoli ed il concetto di rinascimento nel pensiero di Egidio da Viterbo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Roma nel Rinascimento / Istituto Storico Agostiniano. </w:t>
            </w:r>
            <w:r>
              <w:rPr>
                <w:i w:val="1"/>
                <w:iCs w:val="1"/>
              </w:rPr>
              <w:t xml:space="preserve">Egidio da Viterbo, cardinale agostianiano, tra Roma e Europa del Rinascimento</w:t>
            </w:r>
            <w:r>
              <w:rPr/>
              <w:t xml:space="preserve">, pp.207-229,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hal-02284391v1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Tamquam in acie. Lexique de la bataille et critique euphorique de la rencontre vocalique chez Virgile dans l'Actius de Pontano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G. Abbamonte; J. Barreto; T. D'Urso; A. Perriccioli Saggese; F. Senatore. </w:t>
            </w:r>
            <w:r>
              <w:rPr>
                <w:i w:val="1"/>
                <w:iCs w:val="1"/>
              </w:rPr>
              <w:t xml:space="preserve">La battaglia nel Rinascimento meridionale</w:t>
            </w:r>
            <w:r>
              <w:rPr/>
              <w:t xml:space="preserve">, n°126, Viella, pp.169-187, 2011, coll. I libri di Viella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hal-02284404v1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Memini. Remarques sur l'écriture latine de la mémoire dans l'Académie napolitaine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latines de la mémoire de l'Antiquité au XVIe siècle</w:t>
            </w:r>
            <w:r>
              <w:rPr/>
              <w:t xml:space="preserve">, Classiques Garnier, pp.316-377,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hal-02284407v1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Proteus uaticinans. Poétique et théologie de Protée dans l'oeuvre de Sannazar (1457-1530) lecteur de Virgile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Protée en trompe l'oeil. Genèse et survivances d'un mythe, d'Homère à Bouchardon</w:t>
            </w:r>
            <w:r>
              <w:rPr/>
              <w:t xml:space="preserve">, pp.383-402,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hal-02284724v1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uoce pares. Sannazar, Gilles de Viterbe et leurs doubles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L'auteur à la Renaissance. L'altro che è in noi</w:t>
            </w:r>
            <w:r>
              <w:rPr/>
              <w:t xml:space="preserve">, Brepols, pp.183-218, 2009, Vite parallele : memoria, autobiografia, coscienza dell'io e dell'altro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hal-02284800v1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Musa tua me recepit. Les Sirènes, la Kabbale et le génie du lieu napolitain dans une lettre inconnue de Gilles de Viterbe à Sannazar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République des Lettres, République des Arts. Mélanges en l'honneur de Marc Fumaroli</w:t>
            </w:r>
            <w:r>
              <w:rPr/>
              <w:t xml:space="preserve">, pp.83-101,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hal-02291206v1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mea uoluntas sed tua. La révision académique du De partu Virginis de Sannazar et l'expression latine du sentiment religieux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Académies italiennes et françaises de la Renaissance : idéaux et pratiques</w:t>
            </w:r>
            <w:r>
              <w:rPr/>
              <w:t xml:space="preserve">, Droz, pp.211-248,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hal-02290456v1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Sua nomina mittunt. Géopolitique de l'Empire des Lettres dans l'Italie latine de la Renaissance : l'exemple de la Descriptio Imperii chez J. Sannazar (De partu Virginis, II, 116-265)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imaginaires</w:t>
            </w:r>
            <w:r>
              <w:rPr/>
              <w:t xml:space="preserve">, pp.113-140,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hal-02290444v1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Nouos miscere colores. Poétiques de la uarietas dans l'académie napolétano romaine au début du XVIème siècle : l'exemple du De partu Virginis de Sannazar (III, 281-322)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poétique. Théorie et pratique</w:t>
            </w:r>
            <w:r>
              <w:rPr/>
              <w:t xml:space="preserve">, Les Belles Lettres, pp.520-551,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hal-02290438v1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Sonitus rotarum ou Ofanins ailez. La Fèvre de La Boderie premier traducteur (1582) du De partu Virginis de Sannazar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Presses Universitaires de Rouen et du Havre. </w:t>
            </w:r>
            <w:r>
              <w:rPr>
                <w:i w:val="1"/>
                <w:iCs w:val="1"/>
              </w:rPr>
              <w:t xml:space="preserve">L'Italie et la France dans l'Europe latine du XIVe siècle au XVIIe siècle. Influence, imitation, traduction</w:t>
            </w:r>
            <w:r>
              <w:rPr/>
              <w:t xml:space="preserve">, pp.359-395,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hal-02290468v1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Urna nouis uariata figuris. Métatexte, intertexte, autoréflexivité et ekphrasis : essai de définition du moi poétique dans le De partu Virginis de Sannazar (III, 281-322)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Presses Universitaires de l'Universitaire de Paris-Sorbonne. </w:t>
            </w:r>
            <w:r>
              <w:rPr>
                <w:i w:val="1"/>
                <w:iCs w:val="1"/>
              </w:rPr>
              <w:t xml:space="preserve">Vivre pour soi, vivre pour la cité de l'Antiquité à la Renaissance</w:t>
            </w:r>
            <w:r>
              <w:rPr/>
              <w:t xml:space="preserve">, t. I, pp.253-284, 2006, coll. Rome et ses renaissances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hal-02290476v1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 signa. Théologie et poétique, hypotypose et ekphrasis dans le De partu Virginis de Sannazar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Serenissima e il Regno nel V centenario dell'Arcadia di Iacopo Sannazaro</w:t>
            </w:r>
            <w:r>
              <w:rPr/>
              <w:t xml:space="preserve">, Cacucci Editore, pp.173-202,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hal-02290462v1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Presses Universitaires de Rouen et du Havre. </w:t>
            </w:r>
            <w:r>
              <w:rPr>
                <w:i w:val="1"/>
                <w:iCs w:val="1"/>
              </w:rPr>
              <w:t xml:space="preserve">L'Italie et la France dans l'Europe latine du XIVe siècles au XVIIe siècle. Influence, imitation, traduction</w:t>
            </w:r>
            <w:r>
              <w:rPr/>
              <w:t xml:space="preserve">, pp.359-395,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Predicatio ac retributio. L'Espagne et le Portugal dans la théologie de l'histoire de Gilles de Viterbe (1469-1532)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Seminario de Estudio Medievales Y Renacentistas (Actas 4). </w:t>
            </w:r>
            <w:r>
              <w:rPr>
                <w:i w:val="1"/>
                <w:iCs w:val="1"/>
              </w:rPr>
              <w:t xml:space="preserve">Nàpoles – Roma 1504. Cultura y literatura española y portuguesa en Italia en el quinto centenario de la muerte de Isabel la Catòlica</w:t>
            </w:r>
            <w:r>
              <w:rPr/>
              <w:t xml:space="preserve">, pp.95-119,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hal-02290482v1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psalmus inspiciatur. L'actualité et son double antique chez Gilles de Viterbe et chez Sannazar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Université de Paris III Sorbonne Nouvelle. </w:t>
            </w:r>
            <w:r>
              <w:rPr>
                <w:i w:val="1"/>
                <w:iCs w:val="1"/>
              </w:rPr>
              <w:t xml:space="preserve">L'Actualité et sa mise en écriture dans l'Italie des XVème-XVIIème siècles</w:t>
            </w:r>
            <w:r>
              <w:rPr/>
              <w:t xml:space="preserve">, pp.51-68,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hal-02290494v1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Vident lumen oculi. Physique et métaphysique de la lumière et de la vision dans trois traités de Marsil Ficin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Presses Universitaires de Rouen et du Havre. </w:t>
            </w:r>
            <w:r>
              <w:rPr>
                <w:i w:val="1"/>
                <w:iCs w:val="1"/>
              </w:rPr>
              <w:t xml:space="preserve">Études sur la Vision dans l'Antiquité classique</w:t>
            </w:r>
            <w:r>
              <w:rPr/>
              <w:t xml:space="preserve">, pp.175-198,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Renovantur saecula. Le quintum bonum du dixième âge selon Gilles de Viterbe dans l'Historia viginti saeculorum et le De partu Virginis de Sannazar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L'Humanisme et L’Église du XVe siècle au milieu du XVIe sièle (Italie et France méridionale)</w:t>
            </w:r>
            <w:r>
              <w:rPr/>
              <w:t xml:space="preserve">, pp.281-326,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hal-02290522v1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Phoenix et Ciconia. Il De partu Virginis di Sannazaro e l'Historia viginti saeculorum di Egidio da Viterbo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Miscellanea in onore di Francesco Tateo</w:t>
            </w:r>
            <w:r>
              <w:rPr/>
              <w:t xml:space="preserve">, vol. II, Roma nel Rinascimento, pp.523-556,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Mendax ad caetera Proteus. Le mythe virgilien de Protée et la théologie poétique dans l'oeuvre de Sannazar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sacro nel Rinascimento</w:t>
            </w:r>
            <w:r>
              <w:rPr/>
              <w:t xml:space="preserve">, Franco Cesati Editore, pp.85-107,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hal-02290525v1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Sapientia Praeponitur Quibuscunque Rebus. Les loisirs académiques romains sous Léon X et la Christia de Sannazar dans un manuscrit inédit de Séville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la re-connaissance. En hommage à Alain Michel</w:t>
            </w:r>
            <w:r>
              <w:rPr/>
              <w:t xml:space="preserve">, Helmantica, pp.301-329,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hal-02291293v1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Amicum cernere numen. Jacques Sannazar en exil en France (1501-1505), saint François de Paule et saint Nazaire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Passer les Monts. Français en Italie - l'Italie en France, (1494-1525)</w:t>
            </w:r>
            <w:r>
              <w:rPr/>
              <w:t xml:space="preserve">, pp.313-326,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hal-02290846v1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Consumatum est. Rhétorique et prophétie dans un sermon de Mariano da Genazzano contre Savonarole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Savonarole : enjeux, débats, questions</w:t>
            </w:r>
            <w:r>
              <w:rPr/>
              <w:t xml:space="preserve">, pp.173-197,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hal-02290849v1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Musae mysticae. Gilles de Viterbe, Sannazar et Pontano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Medievalia et humanistica</w:t>
            </w:r>
            <w:r>
              <w:rPr/>
              <w:t xml:space="preserve">, 2016, 2, pp.7-17.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⟨10.19272/201607102009⟩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hal-02291302v1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 est Arcadia ? L'Arcadia de Sannazar ou l'académie napolitaine et son double pastoral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Fontenelle</w:t>
            </w:r>
            <w:r>
              <w:rPr/>
              <w:t xml:space="preserve">, 2013, 10, pp.17-40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hal-02291312v1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Spes illae magnae. Girolamo Seripando lecteur et juge de l'Historia viginti saeculorum de Gilles de Viterbe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Parrhasiana</w:t>
            </w:r>
            <w:r>
              <w:rPr/>
              <w:t xml:space="preserve">, 2005, "Tocchi da huamini" : codici e stampati con postille umanistiche, III (27), pp.209-237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hal-02291319v1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Christias, 1513. La forma antiquior du De partu Virginis de Sannazar et l'Académie romaine sous Léon X dans un manuscrit inédit de Séville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l'Humanisme</w:t>
            </w:r>
            <w:r>
              <w:rPr/>
              <w:t xml:space="preserve">, 2000, 1, pp.151-172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hal-02291322v1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Theologia poetica et imitation virgilienne à la Renaissance. Les champs Élysées et les limbes des Justes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des lettres</w:t>
            </w:r>
            <w:r>
              <w:rPr/>
              <w:t xml:space="preserve">, 1995, 4, pp.87-99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hal-02291325v1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Otium Parthenopeium à la Renaissance : le lettré, l'ermite et le berger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1994, 2, pp.187-199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Spiritus intus alit : la poétique de la lumière dans l'Enéide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1994, 72, pp.90-112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Musa Maroni proximus ut tumulo. L'église et le tombeau de J. Sannazar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1992, 95 (n°1),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hal-02291334v1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Inepta et indecora comparatio : sacris prophana miscere. Une censure ecclésiastique post-tridentine et inédite du De partu Virginis de J. Sannazar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1991, 2, pp.172-193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hal-02291336v1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Excellentia et admiratio dans l'Actius de Giovanni Pontano : Une poétique et une esthétique de la perfection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Moyen Âge, Temps modernes</w:t>
            </w:r>
            <w:r>
              <w:rPr/>
              <w:t xml:space="preserve">, 1987, 99 (1), pp.171-212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hal-02291339v1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paratextes dans les imprimés de classiques grecs et latins à l'époque moderne (1450-1700)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l'Accademia Pontaniana de Naples</w:t>
            </w:r>
            <w:r>
              <w:rPr/>
              <w:t xml:space="preserve">, M. Deramaix; G. Abbamonte, Feb 2019, Naples,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hal-02292091v1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Auribus non picatis. La memoria degli Aragonesi nella Laus Neapolis di Egidio da Viterbo nell'Historia viginti saeculorum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Congresso di Storia della Corona d'Aragona</w:t>
            </w:r>
            <w:r>
              <w:rPr/>
              <w:t xml:space="preserve">, Oct 2017, Rome-Naples,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hal-02291608v1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Consulendae sunt aures. Rhétorique et langue latine d'art à la Renaissance : l'exemple de l'académie napolitaine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organisé à l'université de Rouen</w:t>
            </w:r>
            <w:r>
              <w:rPr/>
              <w:t xml:space="preserve">, M. Deramaix; G. Germano; A. Iacono, Jul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hal-02292102v1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Dulcis alebat Parthenope. Mémoires de l'antique, mythe et territoire dans la culture de l'Académie Pontanienne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organisé à l'Università degli Studi di Napoli Federico II</w:t>
            </w:r>
            <w:r>
              <w:rPr/>
              <w:t xml:space="preserve">, M. Deramaix; G. Germano, Oct 2014,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hal-02292137v1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Valorizzazione del Patrimonio Culturale Campano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organisée à l'Università degli Studi di Napoli Federico II</w:t>
            </w:r>
            <w:r>
              <w:rPr/>
              <w:t xml:space="preserve">, M. Deramaix; G. Germano; V. Viparelli, Nov 2013,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hal-02292148v1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et les originaux. L'exemplum virgilien à Naples entre dynastie aragonaise et vice-royaume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organisé à l'université de Naples</w:t>
            </w:r>
            <w:r>
              <w:rPr/>
              <w:t xml:space="preserve">, M. Deramaix; G. Germano, Jun 2013,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 l'Enéide de Virgile et théologie de l'histoire à la Renaissance : l'exemple de Gilles de Viterbe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commentaires de l'Enéide à la Renaissance et à l'Âge classique : entre rhétorique et interprétation</w:t>
            </w:r>
            <w:r>
              <w:rPr/>
              <w:t xml:space="preserve">, Ch. Noille-Clauzade,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hal-02291640v1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luxe et la Cité : penser le luxe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organisé à l'université de Rouen et au Sénat</w:t>
            </w:r>
            <w:r>
              <w:rPr/>
              <w:t xml:space="preserve">, M. Deramaix; A. Vial-Logeay, Jun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hal-02292158v1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Muses secrètes. Kabbale, alchimie et littérature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François Secret</w:t>
            </w:r>
            <w:r>
              <w:rPr/>
              <w:t xml:space="preserve">, M. Deramaix; R. Gorris-Camos, Oct 2009, Université de Vérone,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hal-02292168v1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profane et le sacré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Ier Congrès de la Société des Etudes Médio Et Néo-Latines</w:t>
            </w:r>
            <w:r>
              <w:rPr/>
              <w:t xml:space="preserve">, H. Casanova-Robin; M. Deramaix, Oct 2008, Université de Provence (Aix-en-Provence),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hal-02292164v1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Salices. La métamorphose de Sannazar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Ovide - Figures de l'hybride</w:t>
            </w:r>
            <w:r>
              <w:rPr/>
              <w:t xml:space="preserve">, H. Casanova-Robin, May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hal-02291648v1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Voluptas angelica. Le plaisir des anges chez Marsile Ficin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du plaisir et discours philosophiques dans l'Antiquité et à la Renaissance</w:t>
            </w:r>
            <w:r>
              <w:rPr/>
              <w:t xml:space="preserve">, L. Boulègue; C. Lévy, Jun 2004, Paris IV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hal-02291655v1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Ditis limina. Poétique et théologie comparées des limbes de Jacopo Sannazaro et des enfers de Girolamo Vida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Permanence et changement dans la culture italienne des années trente du XVIe siècle</w:t>
            </w:r>
            <w:r>
              <w:rPr/>
              <w:t xml:space="preserve">, D. Boillet; M. Plaisance,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hal-02291668v1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L'Italie et la France dans l'Europe latine du XIVe siècle au XVIIe siècle. Influence, imitation,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 Congrès de la SEMEN-L (anciennement SFENL)</w:t>
            </w:r>
            <w:r>
              <w:rPr/>
              <w:t xml:space="preserve">, M. Deramaix; G. Vagenheim, Mar 2003, Université de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hal-02292177v1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 che sono autore. Révision autocritique et invention de l'auteur chez J. Sannazar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L'Auteur : une paternité naturelle ou putative à la Renaissance ?</w:t>
            </w:r>
            <w:r>
              <w:rPr/>
              <w:t xml:space="preserve">, D. De Courcelles; R. Gorris-Camos; A. Vanautgaerden, Dec 2003,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vulgaire, latin, loisir lettré et politique : l'exemple de Naples au tournant du XVe siècle et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dominantes, langues dominées</w:t>
            </w:r>
            <w:r>
              <w:rPr/>
              <w:t xml:space="preserve">, L. Villard; Colloque de l'Equipe de Recherches "Aires Culturelles Indo-Européennes", Nov 2003,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hal-02291674v1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Académies italiennes et françaises de la Renaissance : idéaux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organisé à l'I.U.F.</w:t>
            </w:r>
            <w:r>
              <w:rPr/>
              <w:t xml:space="preserve">, M. Deramaix; P. Galand-Hallyn; G. Vagenheim; J. Vignes, Jun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hal-02292171v1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Urna nouis uariata figuris. Ekphrasis et discours métapoétique dans le De partu Virginis de Sannazar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Convegno Internazionale dell'Istituto Internazionale di Studi Piceni</w:t>
            </w:r>
            <w:r>
              <w:rPr/>
              <w:t xml:space="preserve">, J.-L. Charlet, Jul 2002, Aix-en-Provence / Sassoferrato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hal-02291682v1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Synceromastix nescio quis. Le Virgile napolitain et le Virgile romain ou la correction du De partu Virginis de Sannazar en 1521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réception des classiques par les humanistes. Actes du Premier Congrès de la Société Française d'Etudes Néo-Latines</w:t>
            </w:r>
            <w:r>
              <w:rPr/>
              <w:t xml:space="preserve">, Jan 2001,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hal-02291711v1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Trahor impetu. La Bibbia, le Lettere e le arti all'inizio del Cinquecento nell'Historia viginti saeculorum di Egidio da Viterbo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Convegno Internazionale dell'Istituti Internazionale di Studi Piceni</w:t>
            </w:r>
            <w:r>
              <w:rPr/>
              <w:t xml:space="preserve">, J.-L. Charlet; Sassoferrato, Jun 2000,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hal-02291703v1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verbale latine à la Renaissance : autour de l'Actius de Giovanni Pontano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Convegno Internazionale dell'Istituto Internazionale di Studi Piceni</w:t>
            </w:r>
            <w:r>
              <w:rPr/>
              <w:t xml:space="preserve">, J.-L. Charlet; Sassoferrato, Jun 1995,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hal-02291714v1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Vallis Clausa Parthenopea. Towards a History of the Christian Latin Bucolic in Renaissance Italy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bucolic tradition</w:t>
            </w:r>
            <w:r>
              <w:rPr/>
              <w:t xml:space="preserve">, Helen Cooper; Oxford; Nicholas Mann, Mar 1992, Warburg Institute,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hal-02291723v1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italian spiritual sonnets to the De partu Virginis : Jacopo Sannazaro and Giles of Viterbo on poetry and theology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 I Tatti</w:t>
            </w:r>
            <w:r>
              <w:rPr/>
              <w:t xml:space="preserve">, The Harvard University Center for Italian Renaissance Studies, May 1991,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hal-02291732v1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spirituelle et littéraire du De partu Virginis de J. Sannazar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genèse spirituelle et littéraire du De partu Virginis de J. Sannazar</w:t>
            </w:r>
            <w:r>
              <w:rPr/>
              <w:t xml:space="preserve">, Société Française d'Etudes Médio et Néo-Latines, Apr 1991, Paris IV,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hal-02291742v1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292189v1" TargetMode="External"/><Relationship Id="rId8" Type="http://schemas.openxmlformats.org/officeDocument/2006/relationships/hyperlink" Target="https://hal.science/search/index/?q=*&amp;authFullName_s=Marc Deramaix" TargetMode="External"/><Relationship Id="rId9" Type="http://schemas.openxmlformats.org/officeDocument/2006/relationships/hyperlink" Target="https://hal.science/search/index/?q=*&amp;authFullName_s=Antonietta Iacono" TargetMode="External"/><Relationship Id="rId10" Type="http://schemas.openxmlformats.org/officeDocument/2006/relationships/hyperlink" Target="https://hal.science/search/index/?q=*&amp;authFullName_s=Giuseppe Germano" TargetMode="External"/><Relationship Id="rId11" Type="http://schemas.openxmlformats.org/officeDocument/2006/relationships/hyperlink" Target="https://hal.science/hal-02292200v1" TargetMode="External"/><Relationship Id="rId12" Type="http://schemas.openxmlformats.org/officeDocument/2006/relationships/hyperlink" Target="https://hal.science/hal-02291761v1" TargetMode="External"/><Relationship Id="rId13" Type="http://schemas.openxmlformats.org/officeDocument/2006/relationships/hyperlink" Target="https://hal.science/hal-02291796v1" TargetMode="External"/><Relationship Id="rId14" Type="http://schemas.openxmlformats.org/officeDocument/2006/relationships/hyperlink" Target="https://hal.science/hal-02291813v1" TargetMode="External"/><Relationship Id="rId15" Type="http://schemas.openxmlformats.org/officeDocument/2006/relationships/hyperlink" Target="https://hal.science/hal-02284312v1" TargetMode="External"/><Relationship Id="rId16" Type="http://schemas.openxmlformats.org/officeDocument/2006/relationships/hyperlink" Target="https://hal.science/hal-02291604v1" TargetMode="External"/><Relationship Id="rId17" Type="http://schemas.openxmlformats.org/officeDocument/2006/relationships/hyperlink" Target="https://hal.science/hal-02284288v1" TargetMode="External"/><Relationship Id="rId18" Type="http://schemas.openxmlformats.org/officeDocument/2006/relationships/hyperlink" Target="https://hal.science/hal-02284326v1" TargetMode="External"/><Relationship Id="rId19" Type="http://schemas.openxmlformats.org/officeDocument/2006/relationships/hyperlink" Target="https://hal.science/hal-02284333v1" TargetMode="External"/><Relationship Id="rId20" Type="http://schemas.openxmlformats.org/officeDocument/2006/relationships/hyperlink" Target="https://normandie-univ.hal.science/hal-01840318v1" TargetMode="External"/><Relationship Id="rId21" Type="http://schemas.openxmlformats.org/officeDocument/2006/relationships/hyperlink" Target="https://hal.science/search/index/?q=*&amp;authFullName_s=Ginette Vagenheim" TargetMode="External"/><Relationship Id="rId22" Type="http://schemas.openxmlformats.org/officeDocument/2006/relationships/hyperlink" Target="https://hal.science/hal-02291759v1" TargetMode="External"/><Relationship Id="rId23" Type="http://schemas.openxmlformats.org/officeDocument/2006/relationships/hyperlink" Target="https://hal.science/hal-02291631v1" TargetMode="External"/><Relationship Id="rId24" Type="http://schemas.openxmlformats.org/officeDocument/2006/relationships/hyperlink" Target="https://hal.science/hal-02291375v1" TargetMode="External"/><Relationship Id="rId25" Type="http://schemas.openxmlformats.org/officeDocument/2006/relationships/hyperlink" Target="https://hal.science/hal-02291628v1" TargetMode="External"/><Relationship Id="rId26" Type="http://schemas.openxmlformats.org/officeDocument/2006/relationships/hyperlink" Target="https://hal.science/hal-02291832v1" TargetMode="External"/><Relationship Id="rId27" Type="http://schemas.openxmlformats.org/officeDocument/2006/relationships/hyperlink" Target="https://hal.science/hal-02291369v1" TargetMode="External"/><Relationship Id="rId28" Type="http://schemas.openxmlformats.org/officeDocument/2006/relationships/hyperlink" Target="https://hal.science/hal-02291615v1" TargetMode="External"/><Relationship Id="rId29" Type="http://schemas.openxmlformats.org/officeDocument/2006/relationships/hyperlink" Target="https://hal.science/hal-02291624v1" TargetMode="External"/><Relationship Id="rId30" Type="http://schemas.openxmlformats.org/officeDocument/2006/relationships/hyperlink" Target="https://hal.science/hal-02291598v1" TargetMode="External"/><Relationship Id="rId31" Type="http://schemas.openxmlformats.org/officeDocument/2006/relationships/hyperlink" Target="https://hal.science/hal-02291842v1" TargetMode="External"/><Relationship Id="rId32" Type="http://schemas.openxmlformats.org/officeDocument/2006/relationships/hyperlink" Target="https://hal.science/hal-02284340v1" TargetMode="External"/><Relationship Id="rId33" Type="http://schemas.openxmlformats.org/officeDocument/2006/relationships/hyperlink" Target="https://hal.science/hal-02290890v1" TargetMode="External"/><Relationship Id="rId34" Type="http://schemas.openxmlformats.org/officeDocument/2006/relationships/hyperlink" Target="https://hal.science/hal-02284360v1" TargetMode="External"/><Relationship Id="rId35" Type="http://schemas.openxmlformats.org/officeDocument/2006/relationships/hyperlink" Target="https://hal.science/hal-02284374v1" TargetMode="External"/><Relationship Id="rId36" Type="http://schemas.openxmlformats.org/officeDocument/2006/relationships/hyperlink" Target="https://hal.science/hal-02284383v1" TargetMode="External"/><Relationship Id="rId37" Type="http://schemas.openxmlformats.org/officeDocument/2006/relationships/hyperlink" Target="https://hal.science/hal-02284391v1" TargetMode="External"/><Relationship Id="rId38" Type="http://schemas.openxmlformats.org/officeDocument/2006/relationships/hyperlink" Target="https://hal.science/hal-02284404v1" TargetMode="External"/><Relationship Id="rId39" Type="http://schemas.openxmlformats.org/officeDocument/2006/relationships/hyperlink" Target="https://hal.science/hal-02284407v1" TargetMode="External"/><Relationship Id="rId40" Type="http://schemas.openxmlformats.org/officeDocument/2006/relationships/hyperlink" Target="https://hal.science/hal-02284724v1" TargetMode="External"/><Relationship Id="rId41" Type="http://schemas.openxmlformats.org/officeDocument/2006/relationships/hyperlink" Target="https://hal.science/hal-02284800v1" TargetMode="External"/><Relationship Id="rId42" Type="http://schemas.openxmlformats.org/officeDocument/2006/relationships/hyperlink" Target="https://hal.science/hal-02291206v1" TargetMode="External"/><Relationship Id="rId43" Type="http://schemas.openxmlformats.org/officeDocument/2006/relationships/hyperlink" Target="https://hal.science/hal-02290456v1" TargetMode="External"/><Relationship Id="rId44" Type="http://schemas.openxmlformats.org/officeDocument/2006/relationships/hyperlink" Target="https://hal.science/hal-02290444v1" TargetMode="External"/><Relationship Id="rId45" Type="http://schemas.openxmlformats.org/officeDocument/2006/relationships/hyperlink" Target="https://hal.science/hal-02290438v1" TargetMode="External"/><Relationship Id="rId46" Type="http://schemas.openxmlformats.org/officeDocument/2006/relationships/hyperlink" Target="https://hal.science/hal-02290468v1" TargetMode="External"/><Relationship Id="rId47" Type="http://schemas.openxmlformats.org/officeDocument/2006/relationships/hyperlink" Target="https://hal.science/hal-02290476v1" TargetMode="External"/><Relationship Id="rId48" Type="http://schemas.openxmlformats.org/officeDocument/2006/relationships/hyperlink" Target="https://hal.science/hal-02290462v1" TargetMode="External"/><Relationship Id="rId49" Type="http://schemas.openxmlformats.org/officeDocument/2006/relationships/hyperlink" Target="https://hal.science/hal-02291849v1" TargetMode="External"/><Relationship Id="rId50" Type="http://schemas.openxmlformats.org/officeDocument/2006/relationships/hyperlink" Target="https://hal.science/hal-02290482v1" TargetMode="External"/><Relationship Id="rId51" Type="http://schemas.openxmlformats.org/officeDocument/2006/relationships/hyperlink" Target="https://hal.science/hal-02290494v1" TargetMode="External"/><Relationship Id="rId52" Type="http://schemas.openxmlformats.org/officeDocument/2006/relationships/hyperlink" Target="https://hal.science/hal-02290488v1" TargetMode="External"/><Relationship Id="rId53" Type="http://schemas.openxmlformats.org/officeDocument/2006/relationships/hyperlink" Target="https://hal.science/hal-02290522v1" TargetMode="External"/><Relationship Id="rId54" Type="http://schemas.openxmlformats.org/officeDocument/2006/relationships/hyperlink" Target="https://hal.science/hal-02291213v1" TargetMode="External"/><Relationship Id="rId55" Type="http://schemas.openxmlformats.org/officeDocument/2006/relationships/hyperlink" Target="https://hal.science/hal-02290525v1" TargetMode="External"/><Relationship Id="rId56" Type="http://schemas.openxmlformats.org/officeDocument/2006/relationships/hyperlink" Target="https://hal.science/hal-02291293v1" TargetMode="External"/><Relationship Id="rId57" Type="http://schemas.openxmlformats.org/officeDocument/2006/relationships/hyperlink" Target="https://hal.science/hal-02290846v1" TargetMode="External"/><Relationship Id="rId58" Type="http://schemas.openxmlformats.org/officeDocument/2006/relationships/hyperlink" Target="https://hal.science/hal-02290849v1" TargetMode="External"/><Relationship Id="rId59" Type="http://schemas.openxmlformats.org/officeDocument/2006/relationships/hyperlink" Target="https://hal.science/hal-02291302v1" TargetMode="External"/><Relationship Id="rId60" Type="http://schemas.openxmlformats.org/officeDocument/2006/relationships/hyperlink" Target="https://dx.doi.org/10.19272/201607102009" TargetMode="External"/><Relationship Id="rId61" Type="http://schemas.openxmlformats.org/officeDocument/2006/relationships/hyperlink" Target="https://hal.science/hal-02291312v1" TargetMode="External"/><Relationship Id="rId62" Type="http://schemas.openxmlformats.org/officeDocument/2006/relationships/hyperlink" Target="https://hal.science/hal-02291319v1" TargetMode="External"/><Relationship Id="rId63" Type="http://schemas.openxmlformats.org/officeDocument/2006/relationships/hyperlink" Target="https://hal.science/hal-02291322v1" TargetMode="External"/><Relationship Id="rId64" Type="http://schemas.openxmlformats.org/officeDocument/2006/relationships/hyperlink" Target="https://hal.science/hal-02291325v1" TargetMode="External"/><Relationship Id="rId65" Type="http://schemas.openxmlformats.org/officeDocument/2006/relationships/hyperlink" Target="https://hal.science/hal-02291331v1" TargetMode="External"/><Relationship Id="rId66" Type="http://schemas.openxmlformats.org/officeDocument/2006/relationships/hyperlink" Target="https://hal.science/hal-02291328v1" TargetMode="External"/><Relationship Id="rId67" Type="http://schemas.openxmlformats.org/officeDocument/2006/relationships/hyperlink" Target="https://hal.science/hal-02291334v1" TargetMode="External"/><Relationship Id="rId68" Type="http://schemas.openxmlformats.org/officeDocument/2006/relationships/hyperlink" Target="https://hal.science/hal-02291336v1" TargetMode="External"/><Relationship Id="rId69" Type="http://schemas.openxmlformats.org/officeDocument/2006/relationships/hyperlink" Target="https://hal.science/hal-02291339v1" TargetMode="External"/><Relationship Id="rId70" Type="http://schemas.openxmlformats.org/officeDocument/2006/relationships/hyperlink" Target="https://hal.science/hal-02292091v1" TargetMode="External"/><Relationship Id="rId71" Type="http://schemas.openxmlformats.org/officeDocument/2006/relationships/hyperlink" Target="https://hal.science/hal-02291608v1" TargetMode="External"/><Relationship Id="rId72" Type="http://schemas.openxmlformats.org/officeDocument/2006/relationships/hyperlink" Target="https://hal.science/hal-02292102v1" TargetMode="External"/><Relationship Id="rId73" Type="http://schemas.openxmlformats.org/officeDocument/2006/relationships/hyperlink" Target="https://hal.science/hal-02292137v1" TargetMode="External"/><Relationship Id="rId74" Type="http://schemas.openxmlformats.org/officeDocument/2006/relationships/hyperlink" Target="https://hal.science/hal-02292148v1" TargetMode="External"/><Relationship Id="rId75" Type="http://schemas.openxmlformats.org/officeDocument/2006/relationships/hyperlink" Target="https://hal.science/hal-02292152v1" TargetMode="External"/><Relationship Id="rId76" Type="http://schemas.openxmlformats.org/officeDocument/2006/relationships/hyperlink" Target="https://hal.science/hal-02291640v1" TargetMode="External"/><Relationship Id="rId77" Type="http://schemas.openxmlformats.org/officeDocument/2006/relationships/hyperlink" Target="https://hal.science/hal-02292158v1" TargetMode="External"/><Relationship Id="rId78" Type="http://schemas.openxmlformats.org/officeDocument/2006/relationships/hyperlink" Target="https://hal.science/hal-02292168v1" TargetMode="External"/><Relationship Id="rId79" Type="http://schemas.openxmlformats.org/officeDocument/2006/relationships/hyperlink" Target="https://hal.science/hal-02292164v1" TargetMode="External"/><Relationship Id="rId80" Type="http://schemas.openxmlformats.org/officeDocument/2006/relationships/hyperlink" Target="https://hal.science/hal-02291648v1" TargetMode="External"/><Relationship Id="rId81" Type="http://schemas.openxmlformats.org/officeDocument/2006/relationships/hyperlink" Target="https://hal.science/hal-02291655v1" TargetMode="External"/><Relationship Id="rId82" Type="http://schemas.openxmlformats.org/officeDocument/2006/relationships/hyperlink" Target="https://hal.science/hal-02291668v1" TargetMode="External"/><Relationship Id="rId83" Type="http://schemas.openxmlformats.org/officeDocument/2006/relationships/hyperlink" Target="https://hal.science/hal-02292177v1" TargetMode="External"/><Relationship Id="rId84" Type="http://schemas.openxmlformats.org/officeDocument/2006/relationships/hyperlink" Target="https://hal.science/hal-02291671v1" TargetMode="External"/><Relationship Id="rId85" Type="http://schemas.openxmlformats.org/officeDocument/2006/relationships/hyperlink" Target="https://hal.science/hal-02291674v1" TargetMode="External"/><Relationship Id="rId86" Type="http://schemas.openxmlformats.org/officeDocument/2006/relationships/hyperlink" Target="https://hal.science/hal-02292171v1" TargetMode="External"/><Relationship Id="rId87" Type="http://schemas.openxmlformats.org/officeDocument/2006/relationships/hyperlink" Target="https://hal.science/hal-02291682v1" TargetMode="External"/><Relationship Id="rId88" Type="http://schemas.openxmlformats.org/officeDocument/2006/relationships/hyperlink" Target="https://hal.science/hal-02291711v1" TargetMode="External"/><Relationship Id="rId89" Type="http://schemas.openxmlformats.org/officeDocument/2006/relationships/hyperlink" Target="https://hal.science/hal-02291703v1" TargetMode="External"/><Relationship Id="rId90" Type="http://schemas.openxmlformats.org/officeDocument/2006/relationships/hyperlink" Target="https://hal.science/hal-02291714v1" TargetMode="External"/><Relationship Id="rId91" Type="http://schemas.openxmlformats.org/officeDocument/2006/relationships/hyperlink" Target="https://hal.science/hal-02291723v1" TargetMode="External"/><Relationship Id="rId92" Type="http://schemas.openxmlformats.org/officeDocument/2006/relationships/hyperlink" Target="https://hal.science/hal-02291732v1" TargetMode="External"/><Relationship Id="rId93" Type="http://schemas.openxmlformats.org/officeDocument/2006/relationships/hyperlink" Target="https://hal.science/hal-02291742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Deramaix</dc:title>
  <dc:description>CV</dc:description>
  <dc:subject/>
  <cp:keywords/>
  <cp:category/>
  <cp:lastModifiedBy/>
  <dcterms:created xsi:type="dcterms:W3CDTF">2026-04-19T05:38:09+02:00</dcterms:created>
  <dcterms:modified xsi:type="dcterms:W3CDTF">2026-04-19T05:38:09+02:00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