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Kenneth Cabañero </w:t>
      </w:r>
      <w:r>
        <w:rPr>
          <w:color w:val="641e6e"/>
        </w:rPr>
        <w:t xml:space="preserve">Certified Family Physician (CFP) of the Philippine Academy of Family Physicians (PAFP)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marc-kenneth-cabanero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MYR-2666-2025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5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kenneth-cabanero" TargetMode="External"/><Relationship Id="rId9" Type="http://schemas.openxmlformats.org/officeDocument/2006/relationships/hyperlink" Target="http://www.researcherid.com/rid/MYR-2666-202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Kenneth Cabañero</dc:title>
  <dc:description>CV</dc:description>
  <dc:subject/>
  <cp:keywords/>
  <cp:category/>
  <cp:lastModifiedBy/>
  <dcterms:created xsi:type="dcterms:W3CDTF">2026-04-16T11:23:32+02:00</dcterms:created>
  <dcterms:modified xsi:type="dcterms:W3CDTF">2026-04-16T11:23:32+02:00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