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Panneau </w:t>
      </w:r>
      <w:r>
        <w:rPr>
          <w:color w:val="641e6e"/>
        </w:rPr>
        <w:t xml:space="preserve">Archéologue et doctorant à l'IRAA (Institut de Recherche sur l'Architecture Antique (UAR3155-Univ Lyon 2) en CIFRE avec la société A-BIME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marc-panneau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0000-0002-9374-0395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Archéologue doctorant à l'Institut de Recherche sur l'Architecture Antique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IRAA UAR3155 AMU-CNRS</w:t>
        </w:r>
      </w:hyperlink>
      <w:r>
        <w:rPr/>
        <w:t xml:space="preserve">, sous convention (CIFRE) salarié de la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Société A-BIME</w:t>
        </w:r>
      </w:hyperlink>
      <w:r>
        <w:rPr/>
        <w:t xml:space="preserve"> (Ancien Batiment Informatisé Modélisé et Expértisé)</w:t>
      </w:r>
    </w:p>
    <w:p>
      <w:pPr/>
      <w:r>
        <w:rPr>
          <w:b w:val="1"/>
          <w:bCs w:val="1"/>
        </w:rPr>
        <w:t xml:space="preserve">SUJET DE THÈSE</w:t>
      </w:r>
    </w:p>
    <w:p>
      <w:pPr/>
      <w:r>
        <w:rPr>
          <w:b w:val="1"/>
          <w:bCs w:val="1"/>
        </w:rPr>
        <w:t xml:space="preserve">« Les apports du processus HBIM à l’étude archéologique et à la gestion patrimoniale d’un monument historique. »</w:t>
      </w:r>
      <w:r>
        <w:rPr/>
        <w:t xml:space="preserve"> Évaluation d’une méthode interopérable et inscrite dans la science ouverte pour le traitement et l’exploitation des données 3D et spatialisées au service de l’archéologie :</w:t>
      </w:r>
      <w:br/>
      <w:r>
        <w:rPr/>
        <w:t xml:space="preserve">le cas du théâtre antique d’Orange (84). </w:t>
      </w:r>
      <w:r>
        <w:rPr>
          <w:b w:val="1"/>
          <w:bCs w:val="1"/>
        </w:rPr>
        <w:t xml:space="preserve">Sous la direction de Jean-Charles Moretti (Directeur de recherche, IRAA, Lyon 2) et la codirection de Serge Faraut (Chercheur - Ingénieur des Travaux Publics de l’État et Docteur en informatique/robotique - Laboratoire de Recherche en Architecture [LRA] - ENSA Toulouse)</w:t>
      </w:r>
    </w:p>
    <w:p>
      <w:pPr/>
      <w:r>
        <w:rPr>
          <w:b w:val="1"/>
          <w:bCs w:val="1"/>
        </w:rPr>
        <w:t xml:space="preserve">Archéologue Topographe à la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Direction Archéologie d'Aix-en-Provence</w:t>
        </w:r>
      </w:hyperlink>
      <w:r>
        <w:rPr>
          <w:b w:val="1"/>
          <w:bCs w:val="1"/>
        </w:rPr>
        <w:t xml:space="preserve"> (en disponibilité)</w:t>
      </w:r>
    </w:p>
    <w:p>
      <w:pPr>
        <w:pStyle w:val="Heading4"/>
      </w:pPr>
    </w:p>
    <w:p>
      <w:pPr/>
      <w:r>
        <w:rPr>
          <w:b w:val="1"/>
          <w:bCs w:val="1"/>
        </w:rPr>
        <w:t xml:space="preserve">Spécialités :</w:t>
      </w:r>
    </w:p>
    <w:p>
      <w:pPr/>
      <w:r>
        <w:rPr>
          <w:b w:val="1"/>
          <w:bCs w:val="1"/>
        </w:rPr>
        <w:t xml:space="preserve">Production, traitement et analyse de données spatiales en archéologie</w:t>
      </w:r>
      <w:br/>
      <w:r>
        <w:rPr/>
        <w:t xml:space="preserve">- Levers et traitements de données topographiques (Tachéomètre, GNSS)</w:t>
      </w:r>
      <w:br/>
      <w:r>
        <w:rPr/>
        <w:t xml:space="preserve">- Levers 3D, lasergrammétrie, photogrammétrie et traitement des nuages de points</w:t>
      </w:r>
      <w:br/>
      <w:r>
        <w:rPr/>
        <w:t xml:space="preserve">- Relevés de vestiges archéologiques (plan/coupe/élévation)</w:t>
      </w:r>
      <w:br/>
      <w:r>
        <w:rPr/>
        <w:t xml:space="preserve">- Responsable des travaux d’infographie, de dessin et de cartographie</w:t>
      </w:r>
      <w:br/>
      <w:r>
        <w:rPr/>
        <w:t xml:space="preserve">- Responsabilité d'opération et technique de fouilles</w:t>
      </w:r>
      <w:br/>
      <w:r>
        <w:rPr/>
        <w:t xml:space="preserve">- Rédaction de rapports d'opérations (fouilles et diagnostics) et d'articles scientifiques</w:t>
      </w:r>
    </w:p>
    <w:p>
      <w:pPr/>
      <w:r>
        <w:rPr>
          <w:b w:val="1"/>
          <w:bCs w:val="1"/>
        </w:rPr>
        <w:t xml:space="preserve">Logiciels</w:t>
      </w:r>
      <w:br/>
      <w:r>
        <w:rPr/>
        <w:t xml:space="preserve">- CAO/DAO et PAO (Suite Adobe CC et logiciels libres, Inkscape, Scribus)</w:t>
      </w:r>
      <w:br/>
      <w:r>
        <w:rPr/>
        <w:t xml:space="preserve">- CAO 3D (Autocad, Civil 3D, AutocadMap 3D)</w:t>
      </w:r>
      <w:br/>
      <w:r>
        <w:rPr/>
        <w:t xml:space="preserve">- Modelisation 3D (Autocad 3D, Sketchup)</w:t>
      </w:r>
      <w:br/>
      <w:r>
        <w:rPr/>
        <w:t xml:space="preserve">- Photogammétrie (Photoscan, Autodesk Recap Photo)</w:t>
      </w:r>
      <w:br/>
      <w:r>
        <w:rPr/>
        <w:t xml:space="preserve">- Traitement de nuage de points (Leica Cyclone, CloudWorks, Cloud Compare, Autodesk Recap)</w:t>
      </w:r>
      <w:br/>
      <w:r>
        <w:rPr/>
        <w:t xml:space="preserve">- SIG (Qgis, ArcGis, Autocad Map 3D)</w:t>
      </w:r>
    </w:p>
    <w:p>
      <w:pPr>
        <w:pStyle w:val="Heading4"/>
      </w:pPr>
      <w:r>
        <w:rPr>
          <w:b w:val="1"/>
          <w:bCs w:val="1"/>
        </w:rPr>
        <w:t xml:space="preserve">Formation universitaire</w:t>
      </w:r>
    </w:p>
    <w:p>
      <w:pPr/>
      <w:r>
        <w:rPr>
          <w:b w:val="1"/>
          <w:bCs w:val="1"/>
        </w:rPr>
        <w:t xml:space="preserve">2005 : DESS - Architecture et Archéologie -</w:t>
      </w:r>
      <w:r>
        <w:rPr/>
        <w:t xml:space="preserve"> Université Marc Bloch et École d’Architecture de Strasbourg - Formations de terrain: Délos, EFA (Etude de la morphogénèse du quartier du théâtre) - Mandeure (Doubs) Univ. Strasbourg (Etude du théâtre antique)- Orange (Vaucluse) IRAA (USR3155) (Etude du théâtre antique).</w:t>
      </w:r>
      <w:r>
        <w:rPr>
          <w:b w:val="1"/>
          <w:bCs w:val="1"/>
        </w:rPr>
        <w:t xml:space="preserve">2004 : Maîtrise d’Archéologie médiévale</w:t>
      </w:r>
      <w:r>
        <w:rPr/>
        <w:t xml:space="preserve"> - Université de Rennes II - « Étude comparative architecturale des monuments religieux de l’époque romane dans les diocèses bretons et portugais ». Sous la direction de Dominique Allios et Xavier Barral i Altet, maîtres de conférence.</w:t>
      </w:r>
      <w:r>
        <w:rPr>
          <w:b w:val="1"/>
          <w:bCs w:val="1"/>
        </w:rPr>
        <w:t xml:space="preserve">2003 : DEUG d'Histoire et Licence d'Histoire de l'art et d'Archéologie</w:t>
      </w:r>
      <w:r>
        <w:rPr/>
        <w:t xml:space="preserve"> - Universités de Lorient (Morbihan) et de Rennes II –</w:t>
      </w:r>
    </w:p>
    <w:p>
      <w:pPr>
        <w:pStyle w:val="Heading4"/>
      </w:pPr>
    </w:p>
    <w:p>
      <w:pPr>
        <w:pStyle w:val="Heading4"/>
      </w:pPr>
    </w:p>
    <w:p>
      <w:pPr/>
      <w:r>
        <w:rPr>
          <w:b w:val="1"/>
          <w:bCs w:val="1"/>
        </w:rPr>
        <w:t xml:space="preserve">Activités de recherche</w:t>
      </w:r>
    </w:p>
    <w:p>
      <w:pPr/>
      <w:r>
        <w:rPr>
          <w:b w:val="1"/>
          <w:bCs w:val="1"/>
        </w:rPr>
        <w:t xml:space="preserve">Chercheur associé à l'IRAA (Institut de Recherche sur l'Architecture Antique),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UAR 3155 AMU-CNRS </w:t>
        </w:r>
      </w:hyperlink>
    </w:p>
    <w:p>
      <w:pPr/>
      <w:r>
        <w:rPr>
          <w:b w:val="1"/>
          <w:bCs w:val="1"/>
        </w:rPr>
        <w:t xml:space="preserve">2022-2024</w:t>
      </w:r>
      <w:r>
        <w:rPr/>
        <w:t xml:space="preserve"> : Participation à TAIC2 : pour un Théâtre Antique Intelligent et Connecté 2 : SIG et H-BIM appliqués au théâtre antique d’Orange” (Programme Initiative d’excellence Aix-Marseille A*Midex)</w:t>
      </w:r>
      <w:br/>
      <w:r>
        <w:rPr/>
        <w:t xml:space="preserve">Depuis 2022** : Participation au groupe de travail du Pôle de Ressources et d’Édition Numériques PeRENe d’ARKAIA</w:t>
      </w:r>
      <w:br/>
      <w:r>
        <w:rPr/>
        <w:t xml:space="preserve">(AMU-CNRS), sous la direction de Jean-Christophe Sourisseau CCJ UMR 7299 (AMU-CNRS). Groupe de travail 3D.</w:t>
      </w:r>
      <w:br/>
      <w:r>
        <w:rPr/>
        <w:t xml:space="preserve">Depuis 2021** : Participation au </w:t>
      </w:r>
      <w:r>
        <w:rPr>
          <w:b w:val="1"/>
          <w:bCs w:val="1"/>
        </w:rPr>
        <w:t xml:space="preserve">Projet Interdisciplinaire Arkaia « FCGM-Fûts de colonne en granite : marqueurs des échanges en Méditerranée occidentale de l’Antiquité à l’époque moderne</w:t>
      </w:r>
      <w:r>
        <w:rPr/>
        <w:t xml:space="preserve"> » sous la direction de Pierre Rochette, Professeur au CEREGE (AMU-CNRS) en partenariat avec les laboratoires de l’IRAA et LA3M (AMU-CNRS).</w:t>
      </w:r>
      <w:br/>
      <w:r>
        <w:rPr/>
        <w:t xml:space="preserve">2019-2022** : Participation au </w:t>
      </w:r>
      <w:r>
        <w:rPr>
          <w:b w:val="1"/>
          <w:bCs w:val="1"/>
        </w:rPr>
        <w:t xml:space="preserve">Projet Collectif de Recherche « Architecture, technique et décor du théâtre antique d’Orange (Vaucluse)»</w:t>
      </w:r>
      <w:r>
        <w:rPr/>
        <w:t xml:space="preserve">, coordonné par Alain Badie, ingénieur de recherche, IRAA USR 3155 AMU-CNRS.</w:t>
      </w:r>
      <w:br/>
      <w:r>
        <w:rPr/>
        <w:t xml:space="preserve">2019-2021** : Participation au GDR (Groupe de Recherche) </w:t>
      </w:r>
      <w:r>
        <w:rPr>
          <w:b w:val="1"/>
          <w:bCs w:val="1"/>
        </w:rPr>
        <w:t xml:space="preserve">ReMArch Recyclage et remploi des matériaux de l'architecture aux périodes anciennes</w:t>
      </w:r>
      <w:r>
        <w:rPr/>
        <w:t xml:space="preserve"> sous la direction de Philippe Bernardi, Philippe Dillmann, Pierre Guibert, Maxime L’Héritier (GDR 2063 du CNRS). Groupe de travail « Aspects quantitatifs des pratiques de remploi »</w:t>
      </w:r>
    </w:p>
    <w:p>
      <w:pPr/>
      <w:r>
        <w:rPr>
          <w:b w:val="1"/>
          <w:bCs w:val="1"/>
        </w:rPr>
        <w:t xml:space="preserve">2015-2019</w:t>
      </w:r>
      <w:r>
        <w:rPr/>
        <w:t xml:space="preserve"> : Participation au projet Amorce du Labex Med </w:t>
      </w:r>
      <w:r>
        <w:rPr>
          <w:b w:val="1"/>
          <w:bCs w:val="1"/>
        </w:rPr>
        <w:t xml:space="preserve">« Over The Cloud »</w:t>
      </w:r>
      <w:r>
        <w:rPr/>
        <w:t xml:space="preserve"> du nuage de points à la restitution codirigé par N. André, A. Badie, J.‐J. Malmary, S. Zugmeyer (Architectes à l'IRAA)</w:t>
      </w:r>
      <w:br/>
      <w:r>
        <w:rPr>
          <w:b w:val="1"/>
          <w:bCs w:val="1"/>
        </w:rPr>
        <w:t xml:space="preserve">2010-2013</w:t>
      </w:r>
      <w:r>
        <w:rPr/>
        <w:t xml:space="preserve"> : </w:t>
      </w:r>
      <w:r>
        <w:rPr>
          <w:b w:val="1"/>
          <w:bCs w:val="1"/>
        </w:rPr>
        <w:t xml:space="preserve">Responsable scientifique du PCR et Prospection Thématique « Caves et réseaux souterrains</w:t>
      </w:r>
      <w:r>
        <w:rPr/>
        <w:t xml:space="preserve">  l'apport des sous-sols à l'analyse de la trame urbaine et de l'équipement domestique et public urbain, de l'Antiquité à l'Époque moderne » Programme H 19: le fait urbain</w:t>
      </w:r>
    </w:p>
    <w:p>
      <w:pPr>
        <w:pStyle w:val="Heading4"/>
      </w:pPr>
      <w:r>
        <w:rPr>
          <w:b w:val="1"/>
          <w:bCs w:val="1"/>
        </w:rPr>
        <w:t xml:space="preserve">Enseignement et interventions universitaires</w:t>
      </w:r>
    </w:p>
    <w:p>
      <w:pPr/>
      <w:r>
        <w:rPr>
          <w:b w:val="1"/>
          <w:bCs w:val="1"/>
        </w:rPr>
        <w:t xml:space="preserve">2018-2021 : Intervenant dans le parcours d'enseignement du MoMArch</w:t>
      </w:r>
      <w:r>
        <w:rPr/>
        <w:t xml:space="preserve"> (Master of Maritime and Coastal Archaeology) - Le scanner 3D en archéologie: la lasergrammétrie, traitement et modélisation</w:t>
      </w:r>
      <w:br/>
      <w:r>
        <w:rPr>
          <w:b w:val="1"/>
          <w:bCs w:val="1"/>
        </w:rPr>
        <w:t xml:space="preserve">2014 -2025: Intervenant dans le Master 2 Architecture et Archéologie pour l’École d'Architecture de Strasbourg</w:t>
      </w:r>
      <w:r>
        <w:rPr/>
        <w:t xml:space="preserve"> - La donnée spatialisée et les SIG –</w:t>
      </w:r>
      <w:br/>
      <w:r>
        <w:rPr>
          <w:b w:val="1"/>
          <w:bCs w:val="1"/>
        </w:rPr>
        <w:t xml:space="preserve">2014 -2019 : Intervenant dans le parcours de formation des Master et Doctorants de l'IRAA</w:t>
      </w:r>
      <w:r>
        <w:rPr/>
        <w:t xml:space="preserve"> - Du relevé à l'analyse architecturale –</w:t>
      </w:r>
      <w:br/>
      <w:r>
        <w:rPr>
          <w:b w:val="1"/>
          <w:bCs w:val="1"/>
        </w:rPr>
        <w:t xml:space="preserve">2010- 2014 : Intervenant dans le Master 2 Pro archéologie de l'université de Montpellier</w:t>
      </w:r>
      <w:r>
        <w:rPr/>
        <w:t xml:space="preserve"> - Journée d'étude sur l'archéologie préventive, Présentation d'un SIG –</w:t>
      </w:r>
      <w:br/>
      <w:r>
        <w:rPr>
          <w:b w:val="1"/>
          <w:bCs w:val="1"/>
        </w:rPr>
        <w:t xml:space="preserve">2010 : Chargé de formation sur Autocad Map 3D auprès du Centre Camille Jullian de la MMSH</w:t>
      </w:r>
      <w:r>
        <w:rPr/>
        <w:t xml:space="preserve">, présentation et utilisation du logiciel et de son potentiel dans la recherche archéologique –</w:t>
      </w:r>
      <w:br/>
      <w:r>
        <w:rPr>
          <w:b w:val="1"/>
          <w:bCs w:val="1"/>
        </w:rPr>
        <w:t xml:space="preserve">2009-2010 : Formations de topographie dispensées aux chercheurs du CNRS</w:t>
      </w:r>
      <w:r>
        <w:rPr/>
        <w:t xml:space="preserve"> et acteurs de l'archéologie dans les collectivités territoriales et associations archéologiques (Centre Archéologique du Var, Ville de Fréjus)</w:t>
      </w:r>
    </w:p>
    <w:p>
      <w:pPr>
        <w:pStyle w:val="Heading4"/>
      </w:pPr>
      <w:r>
        <w:rPr>
          <w:b w:val="1"/>
          <w:bCs w:val="1"/>
        </w:rPr>
        <w:t xml:space="preserve">Expérience professionelle en archéologie</w:t>
      </w:r>
    </w:p>
    <w:p>
      <w:pPr/>
      <w:r>
        <w:rPr>
          <w:b w:val="1"/>
          <w:bCs w:val="1"/>
        </w:rPr>
        <w:t xml:space="preserve">Archéologue, Topographe, Dessinateur, Lasergrammètre :</w:t>
      </w:r>
    </w:p>
    <w:p>
      <w:pPr/>
      <w:r>
        <w:rPr>
          <w:b w:val="1"/>
          <w:bCs w:val="1"/>
        </w:rPr>
        <w:t xml:space="preserve">Depuis 2007 : Responsable du service topographie et infographie de la Direction Archéologie et Muséum d'Aix (13)</w:t>
      </w:r>
    </w:p>
    <w:p>
      <w:pPr/>
      <w:r>
        <w:rPr/>
        <w:t xml:space="preserve">****Responsable topographique et a</w:t>
      </w:r>
      <w:r>
        <w:rPr>
          <w:b w:val="1"/>
          <w:bCs w:val="1"/>
        </w:rPr>
        <w:t xml:space="preserve">ccompagnement technique et scientifique sur plus de 250 opérations archéologiques :</w:t>
      </w:r>
      <w:br/>
      <w:r>
        <w:rPr/>
        <w:t xml:space="preserve">6 fouilles programmées, 25 fouilles préventives, 220 diagnostics et sauvetages urgents.</w:t>
      </w:r>
      <w:br/>
      <w:r>
        <w:rPr/>
        <w:t xml:space="preserve">Opérations sédimentaires (de la Protohistoire à l'Époque moderne).</w:t>
      </w:r>
      <w:br/>
      <w:r>
        <w:rPr/>
        <w:t xml:space="preserve">Opérations d'archéologie du bâti (monumentale et classique, médiévale et moderne).</w:t>
      </w:r>
    </w:p>
    <w:p>
      <w:pPr/>
      <w:r>
        <w:rPr>
          <w:b w:val="1"/>
          <w:bCs w:val="1"/>
        </w:rPr>
        <w:t xml:space="preserve">2015-2022 : Responsable topographique des fouilles du Muséum d'Histoire Naturelle d'Aix-en-Provence,</w:t>
      </w:r>
      <w:r>
        <w:rPr/>
        <w:t xml:space="preserve"> Site de Roques-Hautes (13). Levers topographiques, lasergrammétriques et photogrammétriques.</w:t>
      </w:r>
    </w:p>
    <w:p>
      <w:pPr/>
      <w:r>
        <w:rPr>
          <w:b w:val="1"/>
          <w:bCs w:val="1"/>
        </w:rPr>
        <w:t xml:space="preserve">2006-2007 : Montbéliard (25)</w:t>
      </w:r>
      <w:r>
        <w:rPr/>
        <w:t xml:space="preserve">, </w:t>
      </w:r>
      <w:r>
        <w:rPr>
          <w:b w:val="1"/>
          <w:bCs w:val="1"/>
        </w:rPr>
        <w:t xml:space="preserve">Responsable de secteur et topographe,</w:t>
      </w:r>
      <w:r>
        <w:rPr/>
        <w:t xml:space="preserve"> Fouilles préventives de la cour intérieure des halles médiévales. (Terrain, 11 mois, post-fouille, 6 mois.)</w:t>
      </w:r>
    </w:p>
    <w:p>
      <w:pPr/>
      <w:r>
        <w:rPr>
          <w:b w:val="1"/>
          <w:bCs w:val="1"/>
        </w:rPr>
        <w:t xml:space="preserve">2005-2006 : Dessinateur Topographe Contractuel pour le CNRS PCR Mandeure (25)</w:t>
      </w:r>
    </w:p>
    <w:p>
      <w:pPr/>
      <w:r>
        <w:rPr>
          <w:b w:val="1"/>
          <w:bCs w:val="1"/>
        </w:rPr>
        <w:t xml:space="preserve">Responsable d'opération :</w:t>
      </w:r>
    </w:p>
    <w:p>
      <w:pPr/>
      <w:r>
        <w:rPr>
          <w:b w:val="1"/>
          <w:bCs w:val="1"/>
        </w:rPr>
        <w:t xml:space="preserve">Fouilles préventives :</w:t>
      </w:r>
      <w:br/>
      <w:r>
        <w:rPr>
          <w:b w:val="1"/>
          <w:bCs w:val="1"/>
        </w:rPr>
        <w:t xml:space="preserve">2017 : Aix-en-Provence (13)</w:t>
      </w:r>
      <w:r>
        <w:rPr/>
        <w:t xml:space="preserve">, L'église Notre-Dame de Consolation (RO). Fouille sédimentaire et étude du bâti. Église médiévale et moderne.</w:t>
      </w:r>
      <w:br/>
      <w:r>
        <w:rPr>
          <w:b w:val="1"/>
          <w:bCs w:val="1"/>
        </w:rPr>
        <w:t xml:space="preserve">2006-2007 : Montbéliard (25)</w:t>
      </w:r>
      <w:r>
        <w:rPr/>
        <w:t xml:space="preserve">, Cour intérieure des halles médiévales (RS). Fouille sédimentaire et levers topographiques.</w:t>
      </w:r>
    </w:p>
    <w:p>
      <w:pPr/>
      <w:r>
        <w:rPr>
          <w:b w:val="1"/>
          <w:bCs w:val="1"/>
        </w:rPr>
        <w:t xml:space="preserve">Diagnostics :</w:t>
      </w:r>
    </w:p>
    <w:p>
      <w:pPr/>
      <w:r>
        <w:rPr>
          <w:b w:val="1"/>
          <w:bCs w:val="1"/>
        </w:rPr>
        <w:t xml:space="preserve">2022 : Aix-en-Provence (13),</w:t>
      </w:r>
      <w:r>
        <w:rPr/>
        <w:t xml:space="preserve"> 9 chemin de Saint-Donat (RO). Diagnostic sédimentaire. Aménagements de pentes antiques.</w:t>
      </w:r>
      <w:br/>
      <w:r>
        <w:rPr>
          <w:b w:val="1"/>
          <w:bCs w:val="1"/>
        </w:rPr>
        <w:t xml:space="preserve">2020 : Aix-en-Provence (13),</w:t>
      </w:r>
      <w:r>
        <w:rPr/>
        <w:t xml:space="preserve"> 1 rue Manuel (RO). Étude du bati. Enceinte médiévale (XIVe s) et caves modernes.</w:t>
      </w:r>
      <w:br/>
      <w:r>
        <w:rPr>
          <w:b w:val="1"/>
          <w:bCs w:val="1"/>
        </w:rPr>
        <w:t xml:space="preserve">2014 : Aix-en-Provence (13)</w:t>
      </w:r>
      <w:r>
        <w:rPr/>
        <w:t xml:space="preserve">, Rue Sallier (RO). Fouille sédimentaire.</w:t>
      </w:r>
      <w:br/>
      <w:r>
        <w:rPr>
          <w:b w:val="1"/>
          <w:bCs w:val="1"/>
        </w:rPr>
        <w:t xml:space="preserve">2013 : Aix-en-Provence (13)</w:t>
      </w:r>
      <w:r>
        <w:rPr/>
        <w:t xml:space="preserve">, Le passage Agard (RO). Fouille sédimentaire et Étude du bati. Couvent médiéval.</w:t>
      </w:r>
      <w:br/>
      <w:r>
        <w:rPr>
          <w:b w:val="1"/>
          <w:bCs w:val="1"/>
        </w:rPr>
        <w:t xml:space="preserve">2012 : Aix-en-Provence (13)</w:t>
      </w:r>
      <w:r>
        <w:rPr/>
        <w:t xml:space="preserve">, L'église Notre-Dame de Consolation (RO). Étude du bati.</w:t>
      </w:r>
    </w:p>
    <w:p>
      <w:pPr/>
      <w:r>
        <w:rPr>
          <w:b w:val="1"/>
          <w:bCs w:val="1"/>
        </w:rPr>
        <w:t xml:space="preserve">Opération Programmée :</w:t>
      </w:r>
      <w:br/>
      <w:r>
        <w:rPr>
          <w:b w:val="1"/>
          <w:bCs w:val="1"/>
        </w:rPr>
        <w:t xml:space="preserve">2010-2013 : Aix-en-Provence (13)</w:t>
      </w:r>
      <w:r>
        <w:rPr/>
        <w:t xml:space="preserve">, PCR et Prospection Thématique « Caves et réseaux souterrains l'apport des sous-sols à l'analyse de la trame urbaine et de l'équipement domestique et public urbain, de l'Antiquité à l'Époque moderne »</w:t>
      </w:r>
    </w:p>
    <w:p>
      <w:pPr>
        <w:pStyle w:val="Heading3"/>
      </w:pPr>
      <w:r>
        <w:rPr>
          <w:b w:val="1"/>
          <w:bCs w:val="1"/>
        </w:rPr>
        <w:t xml:space="preserve">Publications</w:t>
      </w:r>
    </w:p>
    <w:p>
      <w:pPr>
        <w:pStyle w:val="Heading4"/>
      </w:pPr>
    </w:p>
    <w:p>
      <w:pPr/>
      <w:r>
        <w:rPr/>
        <w:t xml:space="preserve">Auteur, Co-Auteur, Collaboration</w:t>
      </w:r>
    </w:p>
    <w:p>
      <w:pPr>
        <w:pStyle w:val="Heading5"/>
      </w:pPr>
      <w:r>
        <w:rPr/>
        <w:t xml:space="preserve">Revue, Série, Article avec Comité de lecture</w:t>
      </w:r>
    </w:p>
    <w:p>
      <w:pPr/>
      <w:r>
        <w:rPr>
          <w:b w:val="1"/>
          <w:bCs w:val="1"/>
        </w:rPr>
        <w:t xml:space="preserve">2022 : PANNEAU (M.)</w:t>
      </w:r>
      <w:r>
        <w:rPr/>
        <w:t xml:space="preserve">, Les caves de l’hôtel de Lacépède à Aix-en-Provence (Bouches-du-Rhône). Nouvelles données d’urbanisme sur l’enceinte du XIVe siècle et le quartier Villeneuve. </w:t>
      </w:r>
      <w:r>
        <w:rPr>
          <w:i w:val="1"/>
          <w:iCs w:val="1"/>
        </w:rPr>
        <w:t xml:space="preserve">Bulletin archéologique de Provence</w:t>
      </w:r>
      <w:r>
        <w:rPr/>
        <w:t xml:space="preserve">, Association Provence archéologie, 2022, pp.33-46.</w:t>
      </w:r>
    </w:p>
    <w:p>
      <w:pPr/>
      <w:r>
        <w:rPr>
          <w:b w:val="1"/>
          <w:bCs w:val="1"/>
        </w:rPr>
        <w:t xml:space="preserve">2021: Rochette (P), AMBROSI (J. P.), </w:t>
      </w:r>
      <w:r>
        <w:rPr>
          <w:b w:val="1"/>
          <w:bCs w:val="1"/>
          <w:i w:val="1"/>
          <w:iCs w:val="1"/>
        </w:rPr>
        <w:t xml:space="preserve">et al</w:t>
      </w:r>
      <w:r>
        <w:rPr>
          <w:b w:val="1"/>
          <w:bCs w:val="1"/>
        </w:rPr>
        <w:t xml:space="preserve">.</w:t>
      </w:r>
      <w:r>
        <w:rPr/>
        <w:t xml:space="preserve"> Systematic sourcing of granite shafts from Gallia Narbonensis and comparison with other western Mediterranean areas. </w:t>
      </w:r>
      <w:r>
        <w:rPr>
          <w:i w:val="1"/>
          <w:iCs w:val="1"/>
        </w:rPr>
        <w:t xml:space="preserve">Journal of Archaeological Science: Reports</w:t>
      </w:r>
      <w:r>
        <w:rPr/>
        <w:t xml:space="preserve">, Elsevier, 2022, 42p.</w:t>
      </w:r>
      <w:br/>
      <w:r>
        <w:rPr>
          <w:b w:val="1"/>
          <w:bCs w:val="1"/>
        </w:rPr>
        <w:t xml:space="preserve">2018 : BONNET (S.), PANNEAU (M.)</w:t>
      </w:r>
      <w:r>
        <w:rPr/>
        <w:t xml:space="preserve">, </w:t>
      </w:r>
      <w:r>
        <w:rPr>
          <w:b w:val="1"/>
          <w:bCs w:val="1"/>
        </w:rPr>
        <w:t xml:space="preserve">GIROUX (H.)</w:t>
      </w:r>
      <w:r>
        <w:rPr/>
        <w:t xml:space="preserve">, La modélisation au service de l’évaluation et de la caractérisation du sol urbain d’Aix-en-Provence. Les Nouvelles de l'Archéologie, 2018.</w:t>
      </w:r>
      <w:br/>
      <w:r>
        <w:rPr>
          <w:b w:val="1"/>
          <w:bCs w:val="1"/>
        </w:rPr>
        <w:t xml:space="preserve">2016 : HUGUET (C.), NIN (N.), PANNEAU (M.) collab.</w:t>
      </w:r>
      <w:r>
        <w:rPr/>
        <w:t xml:space="preserve">, La domus au Salon noir. Nouvelles données sur l'habitat résidentiel d'Aix-en-Provence aux Ier et IIe s. ap. J.-C. 1. Insertion urbaine, organisation et chronologie. RAN, 49, 2016, p. 149-184.</w:t>
      </w:r>
      <w:br/>
      <w:r>
        <w:rPr>
          <w:b w:val="1"/>
          <w:bCs w:val="1"/>
        </w:rPr>
        <w:t xml:space="preserve">2012 : NIN (N), PANNEAU (M.) collab.</w:t>
      </w:r>
      <w:r>
        <w:rPr/>
        <w:t xml:space="preserve">, Comment lire l’organisation de l’espace péri-urbain dans la durée ? IN : L'archéologie préventive : une démarche responsable, Actes des Rencontres autour de l’archéologie préventive. Ministère de la Culture et de la Communication Direction générale des patrimoines – sous-direction de l’archéologie, Paris, 21-22 novembre 2012.</w:t>
      </w:r>
    </w:p>
    <w:p>
      <w:pPr>
        <w:pStyle w:val="Heading5"/>
      </w:pPr>
      <w:r>
        <w:rPr/>
        <w:t xml:space="preserve">Revue, Série, Article sans Comité de lecture</w:t>
      </w:r>
    </w:p>
    <w:p>
      <w:pPr/>
      <w:r>
        <w:rPr>
          <w:b w:val="1"/>
          <w:bCs w:val="1"/>
        </w:rPr>
        <w:t xml:space="preserve">2014 : NIN (N.), PANNEAU (M.), ZIELINSKI (C.)</w:t>
      </w:r>
      <w:r>
        <w:rPr/>
        <w:t xml:space="preserve">, Le decumanus maximus. Dans : Nin (N.) dir., Aix en Archéologie, 25 ans de découvertes. Bruxelles : Snoeck, 2014, p. 158-161.</w:t>
      </w:r>
      <w:br/>
      <w:r>
        <w:rPr>
          <w:b w:val="1"/>
          <w:bCs w:val="1"/>
        </w:rPr>
        <w:t xml:space="preserve">2014 : AUJALEU (A), NIN (N.), PANNEAU (M.)</w:t>
      </w:r>
      <w:r>
        <w:rPr/>
        <w:t xml:space="preserve">, Le cardo maximus. Dans : Nin (N.) dir., Aix en Archéologie, 25 ans de découvertes. Bruxelles : Snoeck, 2014, p.161-163.</w:t>
      </w:r>
      <w:br/>
      <w:r>
        <w:rPr>
          <w:b w:val="1"/>
          <w:bCs w:val="1"/>
        </w:rPr>
        <w:t xml:space="preserve">2014 : AUJALEU (A), NIN (N.), PANNEAU (M.)</w:t>
      </w:r>
      <w:r>
        <w:rPr/>
        <w:t xml:space="preserve">, En quête de l’amphithéâtre perdu. Dans : Nin (N.) dir., Aix en Archéologie, 25 ans de découvertes. Bruxelles : Snoeck, 2014, p. 173-176.</w:t>
      </w:r>
      <w:br/>
      <w:r>
        <w:rPr>
          <w:b w:val="1"/>
          <w:bCs w:val="1"/>
        </w:rPr>
        <w:t xml:space="preserve">2014 : PANNEAU (M.), ZIELINSKI (C.) HERVIEU (P.)</w:t>
      </w:r>
      <w:r>
        <w:rPr/>
        <w:t xml:space="preserve">, La chapelle Notre-Dame-de-Consolation. Dans : Nin (N.) dir., Aix en Archéologie, 25 ans de découvertes. Bruxelles : Snoeck, 2014, p. 397-399.</w:t>
      </w:r>
      <w:br/>
      <w:r>
        <w:rPr>
          <w:b w:val="1"/>
          <w:bCs w:val="1"/>
        </w:rPr>
        <w:t xml:space="preserve">2014 : PANNEAU (M.)</w:t>
      </w:r>
      <w:r>
        <w:rPr/>
        <w:t xml:space="preserve">, Le dessous des cartes ou l’occupation souterraine de la ville. Dans : Nin (N.) dir., Aix en Archéologie, 25 ans de découvertes. Bruxelles : Snoeck, 2014, p. 419-423</w:t>
      </w:r>
      <w:br/>
      <w:r>
        <w:rPr>
          <w:b w:val="1"/>
          <w:bCs w:val="1"/>
        </w:rPr>
        <w:t xml:space="preserve">2014 : CLAUDE (S), PANNEAU (M.)</w:t>
      </w:r>
      <w:r>
        <w:rPr/>
        <w:t xml:space="preserve">, Le morcellement révolutionnaire : la fortune des couvents des Carmes et des Dominicaines. Dans : Nin (N.) dir., Aix en Archéologie, 25 ans de découvertes. Bruxelles : Snoeck, 2014, p. 480-482.</w:t>
      </w:r>
      <w:br/>
      <w:r>
        <w:rPr>
          <w:b w:val="1"/>
          <w:bCs w:val="1"/>
        </w:rPr>
        <w:t xml:space="preserve">2014 : CLAUDE (S), PANNEAU (M.)</w:t>
      </w:r>
      <w:r>
        <w:rPr/>
        <w:t xml:space="preserve">, Fragments d’enceinte visibles et invisibles, la Tourreluque et ses courtines. Dans : Nin (N.) dir., Aix en Archéologie, 25 ans de découvertes. Bruxelles : Snoeck, 2014, p. 345-348.</w:t>
      </w:r>
      <w:br/>
      <w:r>
        <w:rPr>
          <w:b w:val="1"/>
          <w:bCs w:val="1"/>
        </w:rPr>
        <w:t xml:space="preserve">2014 : PANNEAU (M.)</w:t>
      </w:r>
      <w:r>
        <w:rPr/>
        <w:t xml:space="preserve">, Claude-Nicolas Ledoux, architecte du Palais: le Palais Monclar. Dans : Nin (N.) dir., Aix en Archéologie, 25 ans de découvertes. Bruxelles : Snoeck, 2014, p. 483-486</w:t>
      </w:r>
    </w:p>
    <w:p>
      <w:pPr>
        <w:pStyle w:val="Heading4"/>
      </w:pPr>
      <w:r>
        <w:rPr/>
        <w:t xml:space="preserve">Publication graphique et cartographique</w:t>
      </w:r>
    </w:p>
    <w:p>
      <w:pPr/>
      <w:r>
        <w:rPr>
          <w:b w:val="1"/>
          <w:bCs w:val="1"/>
        </w:rPr>
        <w:t xml:space="preserve">2020 : COULET (N.), MAZEL (F.) dir,</w:t>
      </w:r>
      <w:r>
        <w:rPr/>
        <w:t xml:space="preserve"> Histoire d'Aix-en-Provence, Beaux-livres – Histoire, PUR, Rennes, 2020, 336p.</w:t>
      </w:r>
      <w:br/>
      <w:r>
        <w:rPr>
          <w:b w:val="1"/>
          <w:bCs w:val="1"/>
        </w:rPr>
        <w:t xml:space="preserve">2016 : COULET (N.)</w:t>
      </w:r>
      <w:r>
        <w:rPr/>
        <w:t xml:space="preserve">, «Palais et châteaux de l'archevêque d'Aix au Moyen Age», Provence historique, n° 260, Fédération Historique de Provence, Marseille, 2016, p. 367-403.</w:t>
      </w:r>
      <w:br/>
      <w:r>
        <w:rPr>
          <w:b w:val="1"/>
          <w:bCs w:val="1"/>
        </w:rPr>
        <w:t xml:space="preserve">2015 : CODOU (Y.), PECOUT (T.) dir</w:t>
      </w:r>
      <w:r>
        <w:rPr/>
        <w:t xml:space="preserve">., Cathédrales en Provence, Aix-en-Provence, la cathédrale Saint-Sauveur. Paris, 2015.</w:t>
      </w:r>
      <w:br/>
      <w:r>
        <w:rPr>
          <w:b w:val="1"/>
          <w:bCs w:val="1"/>
        </w:rPr>
        <w:t xml:space="preserve">2015 : NIN (N.)</w:t>
      </w:r>
      <w:r>
        <w:rPr/>
        <w:t xml:space="preserve">, Aix-en-Provence, une cité romaine en Gaule du Sud. Archeologia n° 259, février 2015, p. 20-39.</w:t>
      </w:r>
      <w:br/>
      <w:r>
        <w:rPr>
          <w:b w:val="1"/>
          <w:bCs w:val="1"/>
        </w:rPr>
        <w:t xml:space="preserve">2014 : NIN (N.) dir</w:t>
      </w:r>
      <w:r>
        <w:rPr/>
        <w:t xml:space="preserve">., Aix en Archéologie. 25 ans de découvertes. Bruxelles : Snoeck, 2014, 548 p.</w:t>
      </w:r>
      <w:br/>
      <w:r>
        <w:rPr>
          <w:b w:val="1"/>
          <w:bCs w:val="1"/>
        </w:rPr>
        <w:t xml:space="preserve">2014 : NIN (N.)</w:t>
      </w:r>
      <w:r>
        <w:rPr/>
        <w:t xml:space="preserve">, Comment lire l’organisation de l’espace péri-urbain dans la durée. La ZAC Sextius-Mirabeau à Aix-en-Provence. In : AUBIN (G.), MANDY (B.) éd., L’archéologie préventive : une démarche responsable. Actes des Rencontres de l’archéologie préventive, 21-22 novembre 2012 – Bibliothèque Nationale de France. Paris : Ministère de la Culture et de la Communication – Direction générale des patrimoines – sous-direction de l’archéologie, 2014, p. 77-95.</w:t>
      </w:r>
      <w:br/>
      <w:r>
        <w:rPr>
          <w:b w:val="1"/>
          <w:bCs w:val="1"/>
        </w:rPr>
        <w:t xml:space="preserve">2014 : AUJALEU (A), LACOMBE (A), BONNET (S.), CENZON-SALVAYRE (C.), BERDEAUX-LE BRAZIDEC (M.-L.), FRANÇOISE (J.), MAGNIN (F.).</w:t>
      </w:r>
      <w:r>
        <w:rPr/>
        <w:t xml:space="preserve"> Le domaine de La Grassie (Aix-en-Provence, Bouches-du-Rhône) : un site rural durant le haut Empire. In: Revue archéologique de Narbonnaise, tome 47, 2014. pp. 241-256. Aujaleu Ariane, Lacombe Aline, Bonnet Stéphane, Cenzon-Salvayre Carine, Berdeaux-Le Brazidec Marie Laure, Françoise Joël, Magnin Frédéric. Le domaine de La Grassie (Aix-en-Provence, Bouches-du-Rhône) : un site rural durant le haut Empire. In: Revue archéologique de Narbonnaise, tome 47, 2014. pp. 241-256.</w:t>
      </w:r>
      <w:br/>
      <w:r>
        <w:rPr>
          <w:b w:val="1"/>
          <w:bCs w:val="1"/>
        </w:rPr>
        <w:t xml:space="preserve">2013 : AGUSTA-BOULAROT (S.), NIN (N.)</w:t>
      </w:r>
      <w:r>
        <w:rPr/>
        <w:t xml:space="preserve">. Inscriptions latines inédites d’Aix-en-Provence et de son territoire (Aquae Sextiae). Premier supplément aux ILN Aix.. In: Revue archéologique de Narbonnaise, tome 46, 2013. pp. 233-303. </w:t>
      </w:r>
      <w:hyperlink r:id="rId13" w:history="1">
        <w:r>
          <w:rPr>
            <w:color w:val="#410a8c"/>
            <w:u w:val="single"/>
          </w:rPr>
          <w:t xml:space="preserve">https://www.persee.fr/doc/ran</w:t>
        </w:r>
      </w:hyperlink>
      <w:r>
        <w:rPr/>
        <w:t xml:space="preserve">_0557-7705_2013_num_46_1_1886</w:t>
      </w:r>
      <w:br/>
      <w:r>
        <w:rPr>
          <w:b w:val="1"/>
          <w:bCs w:val="1"/>
        </w:rPr>
        <w:t xml:space="preserve">2013 : COULET (N.)</w:t>
      </w:r>
      <w:r>
        <w:rPr/>
        <w:t xml:space="preserve"> , Quelques considérations nouvelles sur le quartier juif d’Aix-en-Provence au XIVe siècle.</w:t>
      </w:r>
      <w:br/>
      <w:r>
        <w:rPr>
          <w:b w:val="1"/>
          <w:bCs w:val="1"/>
        </w:rPr>
        <w:t xml:space="preserve">2013 : PECOUT (T.) dir.,</w:t>
      </w:r>
      <w:r>
        <w:rPr/>
        <w:t xml:space="preserve"> L'enquête générale de Leopardo da Foligno en Provence occidentale (octobre 1331 et septembre-décembre 1333), C.T.H.S, Paris, 2013, p. 497-694.</w:t>
      </w:r>
      <w:br/>
      <w:r>
        <w:rPr>
          <w:b w:val="1"/>
          <w:bCs w:val="1"/>
        </w:rPr>
        <w:t xml:space="preserve">2013 : AUJALEU (A.), GRANIER (G.), LACHENAL (T.)</w:t>
      </w:r>
      <w:r>
        <w:rPr/>
        <w:t xml:space="preserve">, Un ensemble funéraire du début du Bronze final à Aix-en-Provence en-Provence (Bouches-du-Rhône). Les sépultures secondaires à crémation du site du Conservatoire. Bulletin de la Société préhistorique française, tome 110 n°4, octobre-décembre 2013.</w:t>
      </w:r>
      <w:br/>
      <w:r>
        <w:rPr>
          <w:b w:val="1"/>
          <w:bCs w:val="1"/>
        </w:rPr>
        <w:t xml:space="preserve">2012 : BONNET (S.), JORDA (Ch.), NIN (N.),</w:t>
      </w:r>
      <w:r>
        <w:rPr/>
        <w:t xml:space="preserve"> Nouvelles données sur la paléogéographie et le peuplement à Aix-en-Provence (Bouches-du-Rhône) : premiers résultats des approches géoarchéologiques, Quaternaire, 2011.</w:t>
      </w:r>
      <w:br/>
      <w:r>
        <w:rPr>
          <w:b w:val="1"/>
          <w:bCs w:val="1"/>
        </w:rPr>
        <w:t xml:space="preserve">2012 : MELA (C.).</w:t>
      </w:r>
      <w:r>
        <w:rPr/>
        <w:t xml:space="preserve"> , Terrain Campou : analyse archéozoologique d'un dépôt de suidés au Néolithique final (Aix-en-Provence, Bouches-du-Rhône). BAP, 2012, pp. 19-26.</w:t>
      </w:r>
      <w:br/>
      <w:r>
        <w:rPr>
          <w:b w:val="1"/>
          <w:bCs w:val="1"/>
        </w:rPr>
        <w:t xml:space="preserve">2012 : NIN (N), PANNEAU (M.) collab.</w:t>
      </w:r>
      <w:r>
        <w:rPr/>
        <w:t xml:space="preserve">, Comment lire l’organisation de l’espace péri-urbain dans la durée ? IN : L'archéologie préventive : une démarche responsable, Actes des Rencontres autour de l’archéologie préventive. Ministère de la Culture et de la Communication Direction générale des patrimoines – sous-direction de l’archéologie, Paris, 21-22 novembre 2012.</w:t>
      </w:r>
      <w:br/>
      <w:r>
        <w:rPr>
          <w:b w:val="1"/>
          <w:bCs w:val="1"/>
        </w:rPr>
        <w:t xml:space="preserve">2011 : NIN (N.),</w:t>
      </w:r>
      <w:r>
        <w:rPr/>
        <w:t xml:space="preserve"> Limites urbaines et voies de circulation périphériques. Le cas d'Aix-en-Provence. In : PASQUALINI (M.) éd. Fréjus romaine. La ville et son territoire. Agglomérations de Narbonnaise, des Alpes-Maritimes et de Cisalpine à travers la recherche archéologique. Actes du 8e colloque historique de Fréjus, 8-10 octobre 2010. Fréjus, éd. APCA, 2011, p. 269-306.</w:t>
      </w:r>
      <w:br/>
      <w:r>
        <w:rPr>
          <w:b w:val="1"/>
          <w:bCs w:val="1"/>
        </w:rPr>
        <w:t xml:space="preserve">2011 : NIN (N.)</w:t>
      </w:r>
      <w:r>
        <w:rPr/>
        <w:t xml:space="preserve">, Aix-en-Provence, Aquae Sextiae. Notice. In : PASQUALINI (M.) éd. Fréjus romaine. La ville et son territoire. Agglomérations de Narbonnaise, des Alpes-Maritimes et de Cisalpine à travers la recherche archéologique. Actes du 8e colloque historique de Fréjus, 8-10 octobre 2010. Fréjus, éd. APCA, 2011, p. 372-374.</w:t>
      </w:r>
      <w:br/>
      <w:r>
        <w:rPr>
          <w:b w:val="1"/>
          <w:bCs w:val="1"/>
        </w:rPr>
        <w:t xml:space="preserve">2011 : NIN (N.) dir.</w:t>
      </w:r>
      <w:r>
        <w:rPr/>
        <w:t xml:space="preserve">  - Des dinosaures au train à vapeur. 25 ans d'archéologie en pays d'Aix. Catalogue de l'exposition réalisée dans le cadre du cinquantenaire de la SEMEPA. Direction Archéologie et Muséum d'Histoire Naturelle de la ville d'Aix-en-Provence. Cité du Livre -16 sept – 9 oct. 2011, 64 p.</w:t>
      </w:r>
      <w:br/>
      <w:r>
        <w:rPr>
          <w:b w:val="1"/>
          <w:bCs w:val="1"/>
        </w:rPr>
        <w:t xml:space="preserve">2010 : CLAUDE (S.)</w:t>
      </w:r>
      <w:r>
        <w:rPr/>
        <w:t xml:space="preserve">, L’église des Observantins d’Aix-en-Provence : le chantier d’une construction entre prédication mendiante et dévotions privées (XVe-XVIIe siècles). In : Carvais (R.) dir., Guillerme (A.) dir., Nègre (V.) dir., Sakarovitch (J.), dir. - Édifice et artifice. Histoires constructives. Recueil de textes issus du Premier congrès francophone d'histoire de la construction. Paris, 19-21 juin 2008. Paris : éditions A. et J. Picard, 2010, p. 907-915.</w:t>
      </w:r>
      <w:br/>
      <w:r>
        <w:rPr>
          <w:b w:val="1"/>
          <w:bCs w:val="1"/>
        </w:rPr>
        <w:t xml:space="preserve">2009 : CLAUDE (S.), NIN (N.).</w:t>
      </w:r>
      <w:r>
        <w:rPr/>
        <w:t xml:space="preserve">, Aix au XVe siècle. Contours de la cité à l’orée des Temps modernes, dans 1409-2009, le roi René, Aix-en-Provence. Ed. Office du tourisme d’Aix-en-Provence, p. 6-13.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prieuré de l’abbaye de Montmajour à la chapelle du domaine du Grand Saint-Jean : l’église Saint-Jean-de-la-Sale à Aix-en-Provence (XIe-XVIIe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Zielinski-Ticarro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2025, LXXV (277), pp.19-38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paleo-hydrological record from carbonate deposits in the Roman aqueduct of Traconnade (Aix-en-Provence, SE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Passchier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⟨10.1016/j.chemgeo.2024.122423⟩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antique d’Orange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2,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Villas résidentielles, villas productives et économie domaniale sur les territoires des cités romaines d’Arles, Aix et Marseille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2021-2022 (54-55), pp.475-546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&amp;quot;Théâtre antique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sourcing of granite shafts from Gallia Narbonensis and comparison with other western Mediterranean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pp.103372.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⟨10.1016/j.jasrep.2022.103372⟩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hal-03585735v2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de l’hôtel de Lacépède à Aix-en-Provence (Bouches-du-Rhône). Nouvelles données d’urbanisme sur l’enceinte du XIVe siècle et le quartier Villeneuve.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2022, 42,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(Bouches-du-Rhône). Notre-Dame-de-Consolation.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Archéologie médiévale, 48, pp.246-248.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⟨10.4000/archeomed.16198⟩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service de l’évolution et de la caractérisation du sol urbain d’Aix-en-Provence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153,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au Salon noir. Nouvelles données sur l’habitat résidentiel d’Aix-en-Provence aux Ier et IIe s. ap. J.-C. 1-Insertion urbaine, organisation et chronologie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Núria 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49, pp.149-184.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⟨10.3406/ran.2016.1932⟩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- Prospection Thématique - Caves du centre historique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Scientifique 2013, 1, pp.77-78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- PCR &amp;quot;Caves et réseaux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Bilan Scientifique 2011, 1, pp.111-112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- PCR &amp;quot;Caves et réseaux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2010, 1,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HBIM protocol for safeguarding the painted renderings on the northern aditus of lyon's fourvière roman theater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Vouvé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Exciss valencia 2025, Innovative &amp; sustainable solutions in mural painting conservation</w:t>
            </w:r>
            <w:r>
              <w:rPr/>
              <w:t xml:space="preserve">, Exciss valencia, Feb 2025,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- suivi archéologique et Projet TAIC2 ‘’Un théâtre antique intelligent et connecté‘’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MMSH</w:t>
            </w:r>
            <w:r>
              <w:rPr/>
              <w:t xml:space="preserve">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Consortium 3D pour les Humanités Numériques (HumaNum)</w:t>
            </w:r>
            <w:r>
              <w:rPr/>
              <w:t xml:space="preserve">, S. Rassat; M. Chayani; L. Voison; A. Zasadzinski; E. Interdonato; C. Delevoie; F. Laroche; X. Granier,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hal-05044506v2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HBIM-SIG au service de l'étude archéologique du théâtre antique d'Orange : L'enjeu des données territoriales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Territoires et Immersion(s)</w:t>
            </w:r>
            <w:r>
              <w:rPr/>
              <w:t xml:space="preserve">, MAP UPR 2002,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Consortium 3D,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données géotechniques pour l'enrichissement de la connaissance archéologique dans le centre-ville d'Aix-en-Provence. Construction d'une méthode dynamique de modélisation d'un sous-sol urbain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Thiolas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d'étude "Sol Urbains et géotechnique"</w:t>
            </w:r>
            <w:r>
              <w:rPr/>
              <w:t xml:space="preserve">, Projet "Archéologie du Fait urbain" UMR ArScAn, Dec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HBIM au service de l'étude archéologique : le cas du théâtre antique d'Orange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Jumeaux numériques : nouvelles frontières</w:t>
            </w:r>
            <w:r>
              <w:rPr/>
              <w:t xml:space="preserve">, CNRS; MITI (Mission Pour Les Initiatives Transverses &amp; Interdisciplinaires),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: état de la recherche sur les basiliques, les parascaenia et les cages d’escalier du bâtiment de scène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d’archéologie de Vaucluse</w:t>
            </w:r>
            <w:r>
              <w:rPr/>
              <w:t xml:space="preserve">, Oct 2024, Carpentras,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BIM à la donnée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patrimoine numérique, les initiatives autour des humanités numériques</w:t>
            </w:r>
            <w:r>
              <w:rPr/>
              <w:t xml:space="preserve">, Ecole Centrale de Nantes; Université de Nantes,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d'Orange : Suivi archéologique des travaux, projet de recherche TAIC ‘’Un théâtre intelligent et connecté’’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d’histoire et d’archéologie - L’archéologie de l’architecture</w:t>
            </w:r>
            <w:r>
              <w:rPr/>
              <w:t xml:space="preserve">, Nov 2023,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SIG de la Direction 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scanner 3D, l’acquisition numérique en archéologie préventive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Nationale pour l’Archéologie de Collectivité Territoriale</w:t>
            </w:r>
            <w:r>
              <w:rPr/>
              <w:t xml:space="preserve">, ANACT,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l’adaptation du processus HBIM aux besoins spécifiques de l’étude archéologique du théâtre d’Orange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halshs-03588413v1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Notre-Dame-de-Consolation, le témoignage architectural de l’installation des Capucins à Aix-en-Provence (XVIe s.)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recherche du LA3M: Monastères, couvents et confréries : Vivre en communauté en Méditerranée médiévale et moderne</w:t>
            </w:r>
            <w:r>
              <w:rPr/>
              <w:t xml:space="preserve">, LA3M,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l’amphithéâtre perdu dans les sous-sols d’Aix-en-Provence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 laboratoire de l’IRAA USR3155 (AMU-CNRS)</w:t>
            </w:r>
            <w:r>
              <w:rPr/>
              <w:t xml:space="preserve">,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modernes d'Aix-en-Provence, espaces domestiques et lieux de compréhension de la morphogenèse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au Moyen Âge et à l’Époque moderne</w:t>
            </w:r>
            <w:r>
              <w:rPr/>
              <w:t xml:space="preserve">, CESR UMR-CNRS 7323, Oct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partagé pour l’évaluation, la caractérisation et la modélisation du sol urbain d’Aix-en-Provence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l'ANACT 2017</w:t>
            </w:r>
            <w:r>
              <w:rPr/>
              <w:t xml:space="preserve">, ANACT,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hal-03312940v1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: « un Théâtre Antique Intelligent et Connecté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halshs-04326776v1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l'approche géo-archéologique dans la problématique des dynamiques de peuplement au sein du bassin d'Aix-en-Provence (13)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Nuria 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Q6 "Biodiversité au Quaternaire : climats, environnements et Peuplement"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hal-05211804v1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cartes ou l’occupation souterraine de la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pp.419-423,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decumanus maximus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Nuria 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Zielinski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 </w:t>
            </w:r>
            <w:r>
              <w:rPr/>
              <w:t xml:space="preserve">, Snoeck, pp.158-162,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l’amphithéâtre perdu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Nuria 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pp.173-176,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Notre-Dame de Consolation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Zielinski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Hervieu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pp.397-399,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d’enceinte visibles et invisibles, la Tourreluque et ses courtines. Établissement des Thermes Sextius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Panneau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pp.345-348,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morcellement révolutionnaire : la fortune des couvents des Carmes et des Dominicaines. Passage Agard – Maison de l’Espagne, 7 ter rue Migne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Panneau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pp.480-482,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Claude-Nicolas Ledoux, architecte du Palais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NIN,Nuria.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pp.483-486,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hal-01766308v1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parking Mignet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hal-05213689v1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2022-2023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2023, Vol. I 357 p., Vol. II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« Théâtre antique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Bilan Scientifique - Direction régionale des affaires culturelles Provence-Alpes-Côte-d'Azur, Service régional de l'archéologie. 2023, pp.253-255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2019-2020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Places Verdun Prêcheurs 1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Mireille Cobos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Bonnet Stéphane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d'Opération. Fouille préventive., Direction Archéologie et Muséum d'Aix-en-Provence. 2019, 365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- Notre-Dame-de-Consolation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[Rapport de recherche] Direction Archéologie et Muséum d'Aix-en-Provence.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Suivi archéologique de la quatrième tranche de travaux de mise en sécurité du bâtiment de scène (Septembre 2018-Avril 2019), Rapport d'opération Projet Collectif de Recherche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hal-03219141v1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E4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panneau" TargetMode="External"/><Relationship Id="rId9" Type="http://schemas.openxmlformats.org/officeDocument/2006/relationships/hyperlink" Target="https://orcid.org/0000-0002-9374-0395" TargetMode="External"/><Relationship Id="rId10" Type="http://schemas.openxmlformats.org/officeDocument/2006/relationships/hyperlink" Target="https://iraa.cnrs.fr/" TargetMode="External"/><Relationship Id="rId11" Type="http://schemas.openxmlformats.org/officeDocument/2006/relationships/hyperlink" Target="https://www.a-bime.com/" TargetMode="External"/><Relationship Id="rId12" Type="http://schemas.openxmlformats.org/officeDocument/2006/relationships/hyperlink" Target="https://www.aixenprovence.fr/Archeologie" TargetMode="External"/><Relationship Id="rId13" Type="http://schemas.openxmlformats.org/officeDocument/2006/relationships/hyperlink" Target="https://www.persee.fr/doc/ran" TargetMode="External"/><Relationship Id="rId14" Type="http://schemas.openxmlformats.org/officeDocument/2006/relationships/hyperlink" Target="https://hal.science/hal-05583865v1" TargetMode="External"/><Relationship Id="rId15" Type="http://schemas.openxmlformats.org/officeDocument/2006/relationships/hyperlink" Target="https://hal.science/search/index/?q=*&amp;authFullName_s=Sandrine Claude" TargetMode="External"/><Relationship Id="rId16" Type="http://schemas.openxmlformats.org/officeDocument/2006/relationships/hyperlink" Target="https://hal.science/search/index/?q=*&amp;authFullName_s=Marc Panneau" TargetMode="External"/><Relationship Id="rId17" Type="http://schemas.openxmlformats.org/officeDocument/2006/relationships/hyperlink" Target="https://hal.science/search/index/?q=*&amp;authFullName_s=C. Zielinski-Ticarro" TargetMode="External"/><Relationship Id="rId18" Type="http://schemas.openxmlformats.org/officeDocument/2006/relationships/hyperlink" Target="https://hal.science/hal-04739746v1" TargetMode="External"/><Relationship Id="rId19" Type="http://schemas.openxmlformats.org/officeDocument/2006/relationships/hyperlink" Target="https://hal.science/search/index/?q=*&amp;authFullName_s=C. Claude" TargetMode="External"/><Relationship Id="rId20" Type="http://schemas.openxmlformats.org/officeDocument/2006/relationships/hyperlink" Target="https://hal.science/search/index/?q=*&amp;authFullName_s=L. Vidal" TargetMode="External"/><Relationship Id="rId21" Type="http://schemas.openxmlformats.org/officeDocument/2006/relationships/hyperlink" Target="https://hal.science/search/index/?q=*&amp;authFullName_s=C. Passchier" TargetMode="External"/><Relationship Id="rId22" Type="http://schemas.openxmlformats.org/officeDocument/2006/relationships/hyperlink" Target="https://hal.science/search/index/?q=*&amp;authFullName_s=B Angeletti" TargetMode="External"/><Relationship Id="rId23" Type="http://schemas.openxmlformats.org/officeDocument/2006/relationships/hyperlink" Target="https://hal.science/search/index/?q=*&amp;authFullName_s=Abel Guihou" TargetMode="External"/><Relationship Id="rId24" Type="http://schemas.openxmlformats.org/officeDocument/2006/relationships/hyperlink" Target="https://dx.doi.org/10.1016/j.chemgeo.2024.122423" TargetMode="External"/><Relationship Id="rId25" Type="http://schemas.openxmlformats.org/officeDocument/2006/relationships/hyperlink" Target="https://hal.science/hal-04973412v1" TargetMode="External"/><Relationship Id="rId26" Type="http://schemas.openxmlformats.org/officeDocument/2006/relationships/hyperlink" Target="https://hal.science/search/index/?q=*&amp;authFullName_s=Alain Badie" TargetMode="External"/><Relationship Id="rId27" Type="http://schemas.openxmlformats.org/officeDocument/2006/relationships/hyperlink" Target="https://hal.science/search/index/?q=*&amp;authFullName_s=Sandrine Dubourg" TargetMode="External"/><Relationship Id="rId28" Type="http://schemas.openxmlformats.org/officeDocument/2006/relationships/hyperlink" Target="https://hal.science/search/index/?q=*&amp;authFullName_s=Soline Delcros" TargetMode="External"/><Relationship Id="rId29" Type="http://schemas.openxmlformats.org/officeDocument/2006/relationships/hyperlink" Target="https://hal.science/search/index/?q=*&amp;authFullName_s=Rapha&#235;l Gagon" TargetMode="External"/><Relationship Id="rId30" Type="http://schemas.openxmlformats.org/officeDocument/2006/relationships/hyperlink" Target="https://hal.science/search/index/?q=*&amp;authFullName_s=Jean-Charles Moretti" TargetMode="External"/><Relationship Id="rId31" Type="http://schemas.openxmlformats.org/officeDocument/2006/relationships/hyperlink" Target="https://hal.science/hal-04541935v1" TargetMode="External"/><Relationship Id="rId32" Type="http://schemas.openxmlformats.org/officeDocument/2006/relationships/hyperlink" Target="https://hal.science/search/index/?q=*&amp;authFullName_s=Philippe Leveau" TargetMode="External"/><Relationship Id="rId33" Type="http://schemas.openxmlformats.org/officeDocument/2006/relationships/hyperlink" Target="https://hal.science/search/index/?q=*&amp;authFullName_s=Marcello Turci" TargetMode="External"/><Relationship Id="rId34" Type="http://schemas.openxmlformats.org/officeDocument/2006/relationships/hyperlink" Target="https://hal.science/hal-05124300v1" TargetMode="External"/><Relationship Id="rId35" Type="http://schemas.openxmlformats.org/officeDocument/2006/relationships/hyperlink" Target="https://hal.science/search/index/?q=*&amp;authFullName_s=Anna Papadopoulou" TargetMode="External"/><Relationship Id="rId36" Type="http://schemas.openxmlformats.org/officeDocument/2006/relationships/hyperlink" Target="https://amu.hal.science/hal-03585735v2" TargetMode="External"/><Relationship Id="rId37" Type="http://schemas.openxmlformats.org/officeDocument/2006/relationships/hyperlink" Target="https://hal.science/search/index/?q=*&amp;authFullName_s=Pierre Rochette" TargetMode="External"/><Relationship Id="rId38" Type="http://schemas.openxmlformats.org/officeDocument/2006/relationships/hyperlink" Target="https://hal.science/search/index/?q=*&amp;authFullName_s=Jean-Paul Ambrosi" TargetMode="External"/><Relationship Id="rId39" Type="http://schemas.openxmlformats.org/officeDocument/2006/relationships/hyperlink" Target="https://hal.science/search/index/?q=*&amp;authFullName_s=Touatia Amraoui" TargetMode="External"/><Relationship Id="rId40" Type="http://schemas.openxmlformats.org/officeDocument/2006/relationships/hyperlink" Target="https://hal.science/search/index/?q=*&amp;authFullName_s=Val&#233;rie Andrieu-Ponel" TargetMode="External"/><Relationship Id="rId41" Type="http://schemas.openxmlformats.org/officeDocument/2006/relationships/hyperlink" Target="https://dx.doi.org/10.1016/j.jasrep.2022.103372" TargetMode="External"/><Relationship Id="rId42" Type="http://schemas.openxmlformats.org/officeDocument/2006/relationships/hyperlink" Target="https://hal.science/hal-03648393v1" TargetMode="External"/><Relationship Id="rId43" Type="http://schemas.openxmlformats.org/officeDocument/2006/relationships/hyperlink" Target="https://hal.science/hal-02615067v1" TargetMode="External"/><Relationship Id="rId44" Type="http://schemas.openxmlformats.org/officeDocument/2006/relationships/hyperlink" Target="https://dx.doi.org/10.4000/archeomed.16198" TargetMode="External"/><Relationship Id="rId45" Type="http://schemas.openxmlformats.org/officeDocument/2006/relationships/hyperlink" Target="https://shs.hal.science/halshs-03555272v1" TargetMode="External"/><Relationship Id="rId46" Type="http://schemas.openxmlformats.org/officeDocument/2006/relationships/hyperlink" Target="https://hal.science/search/index/?q=*&amp;authFullName_s=St&#233;phane Bonnet" TargetMode="External"/><Relationship Id="rId47" Type="http://schemas.openxmlformats.org/officeDocument/2006/relationships/hyperlink" Target="https://hal.science/search/index/?q=*&amp;authFullName_s=Hugues Giroux" TargetMode="External"/><Relationship Id="rId48" Type="http://schemas.openxmlformats.org/officeDocument/2006/relationships/hyperlink" Target="https://shs.hal.science/halshs-03512590v1" TargetMode="External"/><Relationship Id="rId49" Type="http://schemas.openxmlformats.org/officeDocument/2006/relationships/hyperlink" Target="https://hal.science/search/index/?q=*&amp;authFullName_s=N&#250;ria Nin" TargetMode="External"/><Relationship Id="rId50" Type="http://schemas.openxmlformats.org/officeDocument/2006/relationships/hyperlink" Target="https://hal.science/search/index/?q=*&amp;authFullName_s=C&#233;line Huguet" TargetMode="External"/><Relationship Id="rId51" Type="http://schemas.openxmlformats.org/officeDocument/2006/relationships/hyperlink" Target="https://dx.doi.org/10.3406/ran.2016.1932" TargetMode="External"/><Relationship Id="rId52" Type="http://schemas.openxmlformats.org/officeDocument/2006/relationships/hyperlink" Target="https://hal.science/hal-01765833v1" TargetMode="External"/><Relationship Id="rId53" Type="http://schemas.openxmlformats.org/officeDocument/2006/relationships/hyperlink" Target="https://hal.science/hal-01765818v1" TargetMode="External"/><Relationship Id="rId54" Type="http://schemas.openxmlformats.org/officeDocument/2006/relationships/hyperlink" Target="https://hal.science/hal-01765786v1" TargetMode="External"/><Relationship Id="rId55" Type="http://schemas.openxmlformats.org/officeDocument/2006/relationships/hyperlink" Target="https://hal.science/hal-05045137v1" TargetMode="External"/><Relationship Id="rId56" Type="http://schemas.openxmlformats.org/officeDocument/2006/relationships/hyperlink" Target="https://hal.science/search/index/?q=*&amp;authFullName_s=Guillaume Qu&#233;r&#233;" TargetMode="External"/><Relationship Id="rId57" Type="http://schemas.openxmlformats.org/officeDocument/2006/relationships/hyperlink" Target="https://hal.science/search/index/?q=*&amp;authFullName_s=Fr&#233;d&#233;rique Vouv&#233;" TargetMode="External"/><Relationship Id="rId58" Type="http://schemas.openxmlformats.org/officeDocument/2006/relationships/hyperlink" Target="https://hal.science/hal-05124320v1" TargetMode="External"/><Relationship Id="rId59" Type="http://schemas.openxmlformats.org/officeDocument/2006/relationships/hyperlink" Target="https://hal.science/hal-05044506v2" TargetMode="External"/><Relationship Id="rId60" Type="http://schemas.openxmlformats.org/officeDocument/2006/relationships/hyperlink" Target="https://hal.science/search/index/?q=*&amp;authFullName_s=Sandrine Borel-Dubourg" TargetMode="External"/><Relationship Id="rId61" Type="http://schemas.openxmlformats.org/officeDocument/2006/relationships/hyperlink" Target="https://hal.science/search/index/?q=*&amp;authFullName_s=Florian Beguet" TargetMode="External"/><Relationship Id="rId62" Type="http://schemas.openxmlformats.org/officeDocument/2006/relationships/hyperlink" Target="https://hal.science/search/index/?q=*&amp;authFullName_s=Romain Raffin" TargetMode="External"/><Relationship Id="rId63" Type="http://schemas.openxmlformats.org/officeDocument/2006/relationships/hyperlink" Target="https://hal.science/hal-05542085v1" TargetMode="External"/><Relationship Id="rId64" Type="http://schemas.openxmlformats.org/officeDocument/2006/relationships/hyperlink" Target="https://hal.science/hal-04822751v1" TargetMode="External"/><Relationship Id="rId65" Type="http://schemas.openxmlformats.org/officeDocument/2006/relationships/hyperlink" Target="https://hal.science/hal-05218221v1" TargetMode="External"/><Relationship Id="rId66" Type="http://schemas.openxmlformats.org/officeDocument/2006/relationships/hyperlink" Target="https://hal.science/search/index/?q=*&amp;authFullName_s=Pierre Thiolas" TargetMode="External"/><Relationship Id="rId67" Type="http://schemas.openxmlformats.org/officeDocument/2006/relationships/hyperlink" Target="https://hal.science/hal-04565691v1" TargetMode="External"/><Relationship Id="rId68" Type="http://schemas.openxmlformats.org/officeDocument/2006/relationships/hyperlink" Target="https://hal.science/hal-05124347v1" TargetMode="External"/><Relationship Id="rId69" Type="http://schemas.openxmlformats.org/officeDocument/2006/relationships/hyperlink" Target="https://hal.science/hal-04152582v1" TargetMode="External"/><Relationship Id="rId70" Type="http://schemas.openxmlformats.org/officeDocument/2006/relationships/hyperlink" Target="https://hal.science/hal-05124353v1" TargetMode="External"/><Relationship Id="rId71" Type="http://schemas.openxmlformats.org/officeDocument/2006/relationships/hyperlink" Target="https://hal.science/hal-04935048v1" TargetMode="External"/><Relationship Id="rId72" Type="http://schemas.openxmlformats.org/officeDocument/2006/relationships/hyperlink" Target="https://hal.science/hal-04192657v1" TargetMode="External"/><Relationship Id="rId73" Type="http://schemas.openxmlformats.org/officeDocument/2006/relationships/hyperlink" Target="https://shs.hal.science/halshs-03588413v1" TargetMode="External"/><Relationship Id="rId74" Type="http://schemas.openxmlformats.org/officeDocument/2006/relationships/hyperlink" Target="https://hal.science/search/index/?q=*&amp;authFullName_s=Dominique Tardy" TargetMode="External"/><Relationship Id="rId75" Type="http://schemas.openxmlformats.org/officeDocument/2006/relationships/hyperlink" Target="https://hal.science/hal-03312886v1" TargetMode="External"/><Relationship Id="rId76" Type="http://schemas.openxmlformats.org/officeDocument/2006/relationships/hyperlink" Target="https://hal.science/hal-03312960v1" TargetMode="External"/><Relationship Id="rId77" Type="http://schemas.openxmlformats.org/officeDocument/2006/relationships/hyperlink" Target="https://hal.science/hal-03312894v1" TargetMode="External"/><Relationship Id="rId78" Type="http://schemas.openxmlformats.org/officeDocument/2006/relationships/hyperlink" Target="https://hal.science/hal-03312940v1" TargetMode="External"/><Relationship Id="rId79" Type="http://schemas.openxmlformats.org/officeDocument/2006/relationships/hyperlink" Target="https://shs.hal.science/halshs-04326776v1" TargetMode="External"/><Relationship Id="rId80" Type="http://schemas.openxmlformats.org/officeDocument/2006/relationships/hyperlink" Target="https://hal.science/hal-05211804v1" TargetMode="External"/><Relationship Id="rId81" Type="http://schemas.openxmlformats.org/officeDocument/2006/relationships/hyperlink" Target="https://hal.science/search/index/?q=*&amp;authFullName_s=Nuria Nin" TargetMode="External"/><Relationship Id="rId82" Type="http://schemas.openxmlformats.org/officeDocument/2006/relationships/hyperlink" Target="https://hal.science/search/index/?q=*&amp;authFullName_s=Christophe Jorda" TargetMode="External"/><Relationship Id="rId83" Type="http://schemas.openxmlformats.org/officeDocument/2006/relationships/hyperlink" Target="https://hal.science/hal-01766302v1" TargetMode="External"/><Relationship Id="rId84" Type="http://schemas.openxmlformats.org/officeDocument/2006/relationships/hyperlink" Target="https://hal.science/hal-01766275v1" TargetMode="External"/><Relationship Id="rId85" Type="http://schemas.openxmlformats.org/officeDocument/2006/relationships/hyperlink" Target="https://hal.science/search/index/?q=*&amp;authFullName_s=Caroline Zielinski" TargetMode="External"/><Relationship Id="rId86" Type="http://schemas.openxmlformats.org/officeDocument/2006/relationships/hyperlink" Target="https://hal.science/hal-01766283v1" TargetMode="External"/><Relationship Id="rId87" Type="http://schemas.openxmlformats.org/officeDocument/2006/relationships/hyperlink" Target="https://hal.science/hal-01766295v1" TargetMode="External"/><Relationship Id="rId88" Type="http://schemas.openxmlformats.org/officeDocument/2006/relationships/hyperlink" Target="https://hal.science/search/index/?q=*&amp;authFullName_s=Patrick Hervieu" TargetMode="External"/><Relationship Id="rId89" Type="http://schemas.openxmlformats.org/officeDocument/2006/relationships/hyperlink" Target="https://shs.hal.science/halshs-01380209v1" TargetMode="External"/><Relationship Id="rId90" Type="http://schemas.openxmlformats.org/officeDocument/2006/relationships/hyperlink" Target="https://hal.science/search/index/?q=*&amp;authFullName_s=M. Panneau" TargetMode="External"/><Relationship Id="rId91" Type="http://schemas.openxmlformats.org/officeDocument/2006/relationships/hyperlink" Target="https://shs.hal.science/halshs-01380210v1" TargetMode="External"/><Relationship Id="rId92" Type="http://schemas.openxmlformats.org/officeDocument/2006/relationships/hyperlink" Target="https://hal.science/hal-01766308v1" TargetMode="External"/><Relationship Id="rId93" Type="http://schemas.openxmlformats.org/officeDocument/2006/relationships/hyperlink" Target="https://hal.science/hal-05213689v1" TargetMode="External"/><Relationship Id="rId94" Type="http://schemas.openxmlformats.org/officeDocument/2006/relationships/hyperlink" Target="https://hal.science/hal-05126374v1" TargetMode="External"/><Relationship Id="rId95" Type="http://schemas.openxmlformats.org/officeDocument/2006/relationships/hyperlink" Target="https://hal.science/search/index/?q=*&amp;authFullName_s=Carine Cenzon-Salvayre" TargetMode="External"/><Relationship Id="rId96" Type="http://schemas.openxmlformats.org/officeDocument/2006/relationships/hyperlink" Target="https://hal.science/search/index/?q=*&amp;authFullName_s=Arnaud Coutelas" TargetMode="External"/><Relationship Id="rId97" Type="http://schemas.openxmlformats.org/officeDocument/2006/relationships/hyperlink" Target="https://hal.science/hal-05126406v1" TargetMode="External"/><Relationship Id="rId98" Type="http://schemas.openxmlformats.org/officeDocument/2006/relationships/hyperlink" Target="https://hal.science/hal-05301407v1" TargetMode="External"/><Relationship Id="rId99" Type="http://schemas.openxmlformats.org/officeDocument/2006/relationships/hyperlink" Target="https://hal.science/hal-03219055v1" TargetMode="External"/><Relationship Id="rId100" Type="http://schemas.openxmlformats.org/officeDocument/2006/relationships/hyperlink" Target="https://shs.hal.science/halshs-02434397v1" TargetMode="External"/><Relationship Id="rId101" Type="http://schemas.openxmlformats.org/officeDocument/2006/relationships/hyperlink" Target="https://hal.science/search/index/?q=*&amp;authFullName_s=Aur&#233;lie Bouquet" TargetMode="External"/><Relationship Id="rId102" Type="http://schemas.openxmlformats.org/officeDocument/2006/relationships/hyperlink" Target="https://hal.science/search/index/?q=*&amp;authFullName_s=Mireille Cobos" TargetMode="External"/><Relationship Id="rId103" Type="http://schemas.openxmlformats.org/officeDocument/2006/relationships/hyperlink" Target="https://hal.science/search/index/?q=*&amp;authFullName_s=Nicolas Attia" TargetMode="External"/><Relationship Id="rId104" Type="http://schemas.openxmlformats.org/officeDocument/2006/relationships/hyperlink" Target="https://hal.science/search/index/?q=*&amp;authFullName_s=Bonnet St&#233;phane" TargetMode="External"/><Relationship Id="rId105" Type="http://schemas.openxmlformats.org/officeDocument/2006/relationships/hyperlink" Target="https://hal.science/search/index/?q=*&amp;authFullName_s=Marie-Astrid Chazottes" TargetMode="External"/><Relationship Id="rId106" Type="http://schemas.openxmlformats.org/officeDocument/2006/relationships/hyperlink" Target="https://shs.hal.science/halshs-02434436v1" TargetMode="External"/><Relationship Id="rId107" Type="http://schemas.openxmlformats.org/officeDocument/2006/relationships/hyperlink" Target="https://hal.science/hal-03219141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Panneau</dc:title>
  <dc:description>CV</dc:description>
  <dc:subject/>
  <cp:keywords/>
  <cp:category/>
  <cp:lastModifiedBy/>
  <dcterms:created xsi:type="dcterms:W3CDTF">2026-05-02T04:29:07+02:00</dcterms:created>
  <dcterms:modified xsi:type="dcterms:W3CDTF">2026-05-02T04:29:07+02:00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