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2.7509293680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Maréva U </w:t></w:r><w:r><w:rPr><w:color w:val="641e6e"/></w:rPr><w:t xml:space="preserve">Maîtresse de conférences en histoire de l'art du monde byzantin, Université Paris 1 Panthéon-Sorbonne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mareva-u</w:t></w:r></w:hyperlink></w:p><w:p><w:pPr><w:numPr><w:ilvl w:val="0"/><w:numId w:val="1"/></w:numPr></w:pPr><w:r><w:rPr/><w:t xml:space="preserve"> ORCID : </w:t></w:r><w:hyperlink r:id="rId9" w:history="1"><w:r><w:rPr><w:color w:val="#410a8c"/><w:u w:val="single"/></w:rPr><w:t xml:space="preserve">0000-0001-7714-5695</w:t></w:r></w:hyperlink></w:p><w:p><w:pPr><w:spacing w:before="600"/></w:pPr></w:p><w:p><w:pPr><w:pStyle w:val="Heading2"/></w:pPr><w:r><w:rPr><w:color w:val="1e198e"/><w:b w:val="1"/><w:bCs w:val="1"/></w:rPr><w:t xml:space="preserve">Présentation</w:t></w:r></w:p><w:p><w:pPr><w:spacing w:after="100"/></w:pPr></w:p><w:p><w:pPr/><w:r><w:rPr/><w:t xml:space="preserve">Historienne de l’art et de l’architecture du monde byzantin, je suis maîtresse de conférences en histoire de l’art byzantin à l’Université Paris 1 Panthéon-Sorbonne. Je suis également membre de l’UMR 8167 Orient & Méditerranée – Monde byzantin, du Comité français des études byzantines (CFEB), et chercheuse associée à l’Institut français des études anatoliennes d’Istanbul (IFEA).Formée en histoire de l’art et en archéologie à l’Université Paris 1 Panthéon-Sorbonne, j’ai réalisé ma thèse de doctorat à l’École Pratique des Hautes Études (EPHE) sur les lieux liminaires et leurs décors dans les églises monastiques de la période byzantine moyenne et tardive (2021). Mon parcours postdoctoral m’a conduite à l’Université Koç, à Istanbul, dans le cadre d’une bourse de recherche GABAM (Stavros Niarchos Foundation Center for Late Antique and Byzantine Studies) – ANAMED (Research Center for Anatolian Civilizations) (2022-2023), puis à l’Université Philipps de Marburg, en Allemagne, où j’ai été successivement assistante de recherche au sein du département d’archéologie chrétienne et d’histoire de l’art byzantin (2023-2024) et chercheuse postdoctorante de la fondation Alexander von Humboldt (2024-2025).</w:t></w:r><w:br/><w:r><w:rPr/><w:t xml:space="preserve">Mes recherches portent sur l’espace architectural et les décors monumentaux des édifices byzantins des Balkans et de la Méditerranée orientale. J’explore en particulier l’expérience vécue par les clercs, les fidèles et les pèlerins, hommes et femmes, dans les espaces religieux et séculiers. Mes thématiques de recherche incluent le monachisme, la liminalité et la mobilité, cette dernière étant au cœur de mon projet actuel.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lieux liminaires et leurs décors dans les églises monastiques byzantines (Xe-XVe siècle) : fonctions, significations et expériences des portes et des passages</w:t></w:r></w:hyperlink></w:p><w:p><w:pPr/><w:hyperlink r:id="rId11" w:history="1"><w:r><w:rPr><w:color w:val="#410a8c"/><w:u w:val="single"/></w:rPr><w:t xml:space="preserve">Maréva U</w:t></w:r></w:hyperlink></w:p><w:p><w:pPr/><w:r><w:rPr/><w:t xml:space="preserve">Art et histoire de l'art. Ecole Pratique des Hautes Études, 2021. Français. </w:t></w:r><w:hyperlink r:id="rId12" w:history="1"><w:r><w:rPr><w:color w:val="#410a8c"/><w:u w:val="single"/></w:rPr><w:t xml:space="preserve">⟨NNT : ⟩</w:t></w:r></w:hyperlink></w:p><w:p><w:pPr/><w:r><w:rPr/><w:t xml:space="preserve">Thèse</w:t></w:r></w:p><w:p><w:pPr/><w:hyperlink r:id="rId10" w:history="1"><w:r><w:rPr><w:color w:val="#410a8c"/><w:u w:val="single"/></w:rPr><w:t xml:space="preserve">tel-03661971v1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Experiencing the Portico Spaces of Middle and Late Byzantine Monastic Churches</w:t></w:r></w:hyperlink></w:p><w:p><w:pPr/><w:hyperlink r:id="rId11" w:history="1"><w:r><w:rPr><w:color w:val="#410a8c"/><w:u w:val="single"/></w:rPr><w:t xml:space="preserve">Maréva U</w:t></w:r></w:hyperlink></w:p><w:p><w:pPr/><w:r><w:rPr/><w:t xml:space="preserve">Ivana Jevtić; Nikos D. Kontogiannis; Nebojša Stanković. </w:t></w:r><w:r><w:rPr><w:i w:val="1"/><w:iCs w:val="1"/></w:rPr><w:t xml:space="preserve">Religious Buildings Made in Byzantium: Old Monuments, New Interpretations</w:t></w:r><w:r><w:rPr/><w:t xml:space="preserve">, Springer Nature Switzerland, pp.103-123, 2025, New Approaches to Byzantine History and Culture, 978-3-031-68868-3. </w:t></w:r><w:hyperlink r:id="rId14" w:history="1"><w:r><w:rPr><w:color w:val="#410a8c"/><w:u w:val="single"/></w:rPr><w:t xml:space="preserve">⟨10.1007/978-3-031-68869-0_5⟩</w:t></w:r></w:hyperlink></w:p><w:p><w:pPr/><w:r><w:rPr/><w:t xml:space="preserve">Chapitre d'ouvrage</w:t></w:r></w:p><w:p><w:pPr/><w:hyperlink r:id="rId13" w:history="1"><w:r><w:rPr><w:color w:val="#410a8c"/><w:u w:val="single"/></w:rPr><w:t xml:space="preserve">hal-04935252v1</w:t></w:r></w:hyperlink></w:p></w:tc></w:tr><w:tr><w:trPr/><w:tc><w:tcPr><w:noWrap/></w:tcPr><w:p><w:pPr><w:spacing w:after="200"/></w:pPr><w:hyperlink r:id="rId15" w:history="1"><w:r><w:rPr><w:color w:val="1e198e"/><w:b w:val="1"/><w:bCs w:val="1"/><w:u w:val="single"/></w:rPr><w:t xml:space="preserve">De seuil en seuil : circuler dans l'espace de l'église des Saints-Apôtres à Thessalonique (début du XIVe siècle)</w:t></w:r></w:hyperlink></w:p><w:p><w:pPr/><w:hyperlink r:id="rId11" w:history="1"><w:r><w:rPr><w:color w:val="#410a8c"/><w:u w:val="single"/></w:rPr><w:t xml:space="preserve">Maréva U</w:t></w:r></w:hyperlink></w:p><w:p><w:pPr/><w:r><w:rPr/><w:t xml:space="preserve">Anne-Orange Poilpré; Philippe Plagnieux. </w:t></w:r><w:r><w:rPr><w:i w:val="1"/><w:iCs w:val="1"/></w:rPr><w:t xml:space="preserve">L'église microcosme. Architecture, objets et images au Moyen âge</w:t></w:r><w:r><w:rPr/><w:t xml:space="preserve">, Éditions de la Sorbonne, pp.17-36, 2023, </w:t></w:r><w:hyperlink r:id="rId16" w:history="1"><w:r><w:rPr><w:color w:val="#410a8c"/><w:u w:val="single"/></w:rPr><w:t xml:space="preserve">⟨10.4000/books.psorbonne.110881⟩</w:t></w:r></w:hyperlink></w:p><w:p><w:pPr/><w:r><w:rPr/><w:t xml:space="preserve">Chapitre d'ouvrage</w:t></w:r></w:p><w:p><w:pPr/><w:hyperlink r:id="rId15" w:history="1"><w:r><w:rPr><w:color w:val="#410a8c"/><w:u w:val="single"/></w:rPr><w:t xml:space="preserve">hal-04195034v1</w:t></w:r></w:hyperlink></w:p></w:tc></w:tr><w:tr><w:trPr/><w:tc><w:tcPr><w:noWrap/></w:tcPr><w:p><w:pPr><w:spacing w:after="200"/></w:pPr><w:hyperlink r:id="rId17" w:history="1"><w:r><w:rPr><w:color w:val="1e198e"/><w:b w:val="1"/><w:bCs w:val="1"/><w:u w:val="single"/></w:rPr><w:t xml:space="preserve">Les processions à Byzance : une expérience multisensorielle et performative</w:t></w:r></w:hyperlink></w:p><w:p><w:pPr/><w:hyperlink r:id="rId11" w:history="1"><w:r><w:rPr><w:color w:val="#410a8c"/><w:u w:val="single"/></w:rPr><w:t xml:space="preserve">Maréva U</w:t></w:r></w:hyperlink><w:r><w:rPr/><w:t xml:space="preserve">,</w:t></w:r><w:hyperlink r:id="rId18" w:history="1"><w:r><w:rPr><w:color w:val="#410a8c"/><w:u w:val="single"/></w:rPr><w:t xml:space="preserve">Béatrice Caseau</w:t></w:r></w:hyperlink><w:r><w:rPr/><w:t xml:space="preserve">,</w:t></w:r><w:hyperlink r:id="rId19" w:history="1"><w:r><w:rPr><w:color w:val="#410a8c"/><w:u w:val="single"/></w:rPr><w:t xml:space="preserve">Elisabetta Neri</w:t></w:r></w:hyperlink></w:p><w:p><w:pPr/><w:r><w:rPr/><w:t xml:space="preserve">Béatrice Caseau; Elisabetta Neri. </w:t></w:r><w:r><w:rPr><w:i w:val="1"/><w:iCs w:val="1"/></w:rPr><w:t xml:space="preserve">Rituels religieux et sensorialité (Antiquité et Moyen Âge). Parcours de recherche</w:t></w:r><w:r><w:rPr/><w:t xml:space="preserve">, 2021</w:t></w:r></w:p><w:p><w:pPr/><w:r><w:rPr/><w:t xml:space="preserve">Chapitre d'ouvrage</w:t></w:r></w:p><w:p><w:pPr/><w:hyperlink r:id="rId17" w:history="1"><w:r><w:rPr><w:color w:val="#410a8c"/><w:u w:val="single"/></w:rPr><w:t xml:space="preserve">halshs-03661977v1</w:t></w:r></w:hyperlink></w:p></w:tc></w:tr><w:tr><w:trPr/><w:tc><w:tcPr><w:noWrap/></w:tcPr><w:p><w:pPr><w:spacing w:after="200"/></w:pPr><w:hyperlink r:id="rId20" w:history="1"><w:r><w:rPr><w:color w:val="1e198e"/><w:b w:val="1"/><w:bCs w:val="1"/><w:u w:val="single"/></w:rPr><w:t xml:space="preserve">Images et passages dans l'espace ecclésial à l'époque médiobyzantine</w:t></w:r></w:hyperlink></w:p><w:p><w:pPr/><w:hyperlink r:id="rId11" w:history="1"><w:r><w:rPr><w:color w:val="#410a8c"/><w:u w:val="single"/></w:rPr><w:t xml:space="preserve">Maréva U</w:t></w:r></w:hyperlink></w:p><w:p><w:pPr/><w:r><w:rPr/><w:t xml:space="preserve">Anne-Orange Poilpré; Sulamith Brodbeck. </w:t></w:r><w:r><w:rPr><w:i w:val="1"/><w:iCs w:val="1"/></w:rPr><w:t xml:space="preserve">Visibilité et présence de l'image dans l'espace ecclésial. Byzance et Moyen Âge occidental</w:t></w:r><w:r><w:rPr/><w:t xml:space="preserve">, Éditions de la Sorbonne, 2019</w:t></w:r></w:p><w:p><w:pPr/><w:r><w:rPr/><w:t xml:space="preserve">Chapitre d'ouvrage</w:t></w:r></w:p><w:p><w:pPr/><w:hyperlink r:id="rId20" w:history="1"><w:r><w:rPr><w:color w:val="#410a8c"/><w:u w:val="single"/></w:rPr><w:t xml:space="preserve">halshs-03661982v1</w:t></w:r></w:hyperlink></w:p></w:tc></w:tr><w:tr><w:trPr/><w:tc><w:tcPr><w:noWrap/></w:tcPr><w:p><w:pPr><w:spacing w:after="200"/></w:pPr><w:hyperlink r:id="rId21" w:history="1"><w:r><w:rPr><w:color w:val="1e198e"/><w:b w:val="1"/><w:bCs w:val="1"/><w:u w:val="single"/></w:rPr><w:t xml:space="preserve">Избор снимака српских споменика из мијеове фототеке</w:t></w:r></w:hyperlink></w:p><w:p><w:pPr/><w:hyperlink r:id="rId11" w:history="1"><w:r><w:rPr><w:color w:val="#410a8c"/><w:u w:val="single"/></w:rPr><w:t xml:space="preserve">Maréva U</w:t></w:r></w:hyperlink><w:r><w:rPr/><w:t xml:space="preserve">,</w:t></w:r><w:hyperlink r:id="rId22" w:history="1"><w:r><w:rPr><w:color w:val="#410a8c"/><w:u w:val="single"/></w:rPr><w:t xml:space="preserve">Ioanna Rapti</w:t></w:r></w:hyperlink><w:r><w:rPr/><w:t xml:space="preserve">,</w:t></w:r><w:hyperlink r:id="rId23" w:history="1"><w:r><w:rPr><w:color w:val="#410a8c"/><w:u w:val="single"/></w:rPr><w:t xml:space="preserve">Véronique Deur-Petiteau</w:t></w:r></w:hyperlink></w:p><w:p><w:pPr/><w:r><w:rPr/><w:t xml:space="preserve">Dubravka Preradović. </w:t></w:r><w:r><w:rPr><w:i w:val="1"/><w:iCs w:val="1"/></w:rPr><w:t xml:space="preserve">Габријел Мије и истраживања старе српске архитектуре</w:t></w:r><w:r><w:rPr/><w:t xml:space="preserve">, 2019</w:t></w:r></w:p><w:p><w:pPr/><w:r><w:rPr/><w:t xml:space="preserve">Chapitre d'ouvrage</w:t></w:r></w:p><w:p><w:pPr/><w:hyperlink r:id="rId21" w:history="1"><w:r><w:rPr><w:color w:val="#410a8c"/><w:u w:val="single"/></w:rPr><w:t xml:space="preserve">halshs-03661980v1</w:t></w:r></w:hyperlink></w:p></w:tc></w:tr></w:tbl><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L’espace du monastère de la Panagia Kosmosoteira à Vira (Pherai), en Grèce : étude des modalités d’accès et de circulation</w:t></w:r></w:hyperlink></w:p><w:p><w:pPr/><w:hyperlink r:id="rId11" w:history="1"><w:r><w:rPr><w:color w:val="#410a8c"/><w:u w:val="single"/></w:rPr><w:t xml:space="preserve">Maréva U</w:t></w:r></w:hyperlink></w:p><w:p><w:pPr/><w:r><w:rPr><w:i w:val="1"/><w:iCs w:val="1"/></w:rPr><w:t xml:space="preserve">Cahiers Archeologiques</w:t></w:r><w:r><w:rPr/><w:t xml:space="preserve">, 2022, 59, pp.89-102</w:t></w:r></w:p><w:p><w:pPr/><w:r><w:rPr/><w:t xml:space="preserve">Article dans une revue</w:t></w:r></w:p><w:p><w:pPr/><w:hyperlink r:id="rId24" w:history="1"><w:r><w:rPr><w:color w:val="#410a8c"/><w:u w:val="single"/></w:rPr><w:t xml:space="preserve">hal-03789158v1</w:t></w:r></w:hyperlink></w:p></w:tc></w:tr></w:tbl><w:sectPr><w:footerReference w:type="default" r:id="rId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11E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eva-u" TargetMode="External"/><Relationship Id="rId9" Type="http://schemas.openxmlformats.org/officeDocument/2006/relationships/hyperlink" Target="https://orcid.org/0000-0001-7714-5695" TargetMode="External"/><Relationship Id="rId10" Type="http://schemas.openxmlformats.org/officeDocument/2006/relationships/hyperlink" Target="https://shs.hal.science/tel-03661971v1" TargetMode="External"/><Relationship Id="rId11" Type="http://schemas.openxmlformats.org/officeDocument/2006/relationships/hyperlink" Target="https://hal.science/search/index/?q=*&amp;authFullName_s=Mar&#233;va U" TargetMode="External"/><Relationship Id="rId12" Type="http://schemas.openxmlformats.org/officeDocument/2006/relationships/hyperlink" Target="https://www.theses.fr/" TargetMode="External"/><Relationship Id="rId13" Type="http://schemas.openxmlformats.org/officeDocument/2006/relationships/hyperlink" Target="https://hal.science/hal-04935252v1" TargetMode="External"/><Relationship Id="rId14" Type="http://schemas.openxmlformats.org/officeDocument/2006/relationships/hyperlink" Target="https://dx.doi.org/10.1007/978-3-031-68869-0_5" TargetMode="External"/><Relationship Id="rId15" Type="http://schemas.openxmlformats.org/officeDocument/2006/relationships/hyperlink" Target="https://hal.science/hal-04195034v1" TargetMode="External"/><Relationship Id="rId16" Type="http://schemas.openxmlformats.org/officeDocument/2006/relationships/hyperlink" Target="https://dx.doi.org/10.4000/books.psorbonne.110881" TargetMode="External"/><Relationship Id="rId17" Type="http://schemas.openxmlformats.org/officeDocument/2006/relationships/hyperlink" Target="https://shs.hal.science/halshs-03661977v1" TargetMode="External"/><Relationship Id="rId18" Type="http://schemas.openxmlformats.org/officeDocument/2006/relationships/hyperlink" Target="https://hal.science/search/index/?q=*&amp;authFullName_s=B&#233;atrice Caseau" TargetMode="External"/><Relationship Id="rId19" Type="http://schemas.openxmlformats.org/officeDocument/2006/relationships/hyperlink" Target="https://hal.science/search/index/?q=*&amp;authFullName_s=Elisabetta Neri" TargetMode="External"/><Relationship Id="rId20" Type="http://schemas.openxmlformats.org/officeDocument/2006/relationships/hyperlink" Target="https://shs.hal.science/halshs-03661982v1" TargetMode="External"/><Relationship Id="rId21" Type="http://schemas.openxmlformats.org/officeDocument/2006/relationships/hyperlink" Target="https://shs.hal.science/halshs-03661980v1" TargetMode="External"/><Relationship Id="rId22" Type="http://schemas.openxmlformats.org/officeDocument/2006/relationships/hyperlink" Target="https://hal.science/search/index/?q=*&amp;authFullName_s=Ioanna Rapti" TargetMode="External"/><Relationship Id="rId23" Type="http://schemas.openxmlformats.org/officeDocument/2006/relationships/hyperlink" Target="https://hal.science/search/index/?q=*&amp;authFullName_s=V&#233;ronique Deur-Petiteau" TargetMode="External"/><Relationship Id="rId24" Type="http://schemas.openxmlformats.org/officeDocument/2006/relationships/hyperlink" Target="https://hal.science/hal-03789158v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Maréva U</dc:title>
  <dc:description>CV</dc:description>
  <dc:subject/>
  <cp:keywords/>
  <cp:category/>
  <cp:lastModifiedBy/>
  <dcterms:created xsi:type="dcterms:W3CDTF">2026-05-11T22:05:57+02:00</dcterms:created>
  <dcterms:modified xsi:type="dcterms:W3CDTF">2026-05-11T22:05:57+02:00</dcterms:modified>
</cp:coreProperties>
</file>

<file path=docProps/custom.xml><?xml version="1.0" encoding="utf-8"?>
<Properties xmlns="http://schemas.openxmlformats.org/officeDocument/2006/custom-properties" xmlns:vt="http://schemas.openxmlformats.org/officeDocument/2006/docPropsVTypes"/>
</file>