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Margarita LOPEZ MENDEZ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Caen (Depuis 2019-3ème année) Thèse en science de l’éducation sous la direction de Jacques Beziat, rataché au CIRNEF Titre provisoire : Pédagogie active et numérique et formation des enseignants du secondaire en Afrique subsaharienne : le cas de la République du Congo Mobilités en République du Congo - Février 2019 (deux semaines) Objectif : visiter plusieurs lycées et en sélectionner deux comme terrain d'intervention et de recherche - En avril 2021 (trois semaines) : Objectif : Accompagnement à la formation de 100 enseignants du secondaire en Pédagogie Active et Participative - Novembre-décembre 2021 (quatre semaines) : Objectif : Accompagnement à la formation de 100 enseignants et inspecteurs du secondaire en intégration pédagogique des Technologie de la communication et de l'Information Université Paris Diderot (2015-2017) Master Pro ILTS (Industrie de la Langue et Traduction Spécialisée) Mention: très bien, sujet du mémoire : Les effets cognitifs du bilinguisme Université Paris Diderot (2014-2016) Master recherche LAPC (Lettres, Arts et Pensée Contemporaine) Mention du mémoire : très bien, sujet: Réflexion sur l’écriture naturaliste du féminin en France et à Cuba. Universidad del Atlántico, Colombie (2008-2013) Licence en science de l’éducation, enseignement de langues étrangères (Bac + 5) Mention : Très bien Titre: Integration of communicative skills through reading as a tool to develop foreign language skills in English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pédagogique : exploration empirique du lien d’interdépendance entre la pédagogie active et les technologies éducatives en République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Lopez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⟨10.52358/mm.vi22.476⟩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pédagogique en République du Congo : de l’approche par objectifs à l’approche par compétences, quelle place donnée à la redynamisation des pratiques enseignantes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Lopez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LAKISA</w:t>
            </w:r>
            <w:r>
              <w:rPr/>
              <w:t xml:space="preserve">, 2023, 6,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of Female Characters in the Works of Emile Zola and Miguel de Carrión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Margarita Lopez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Literatura: teoría, historia, crítica</w:t>
            </w:r>
            <w:r>
              <w:rPr/>
              <w:t xml:space="preserve">, 2019, 21, pp.93-116.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⟨10.15446/lthc.v21n1.74871⟩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hal-03586514v1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2312v1" TargetMode="External"/><Relationship Id="rId9" Type="http://schemas.openxmlformats.org/officeDocument/2006/relationships/hyperlink" Target="https://hal.science/search/index/?q=*&amp;authFullName_s=Margarita Lopez Mendez" TargetMode="External"/><Relationship Id="rId10" Type="http://schemas.openxmlformats.org/officeDocument/2006/relationships/hyperlink" Target="https://dx.doi.org/10.52358/mm.vi22.476" TargetMode="External"/><Relationship Id="rId11" Type="http://schemas.openxmlformats.org/officeDocument/2006/relationships/hyperlink" Target="https://hal.science/hal-04438170v1" TargetMode="External"/><Relationship Id="rId12" Type="http://schemas.openxmlformats.org/officeDocument/2006/relationships/hyperlink" Target="https://normandie-univ.hal.science/hal-03586514v1" TargetMode="External"/><Relationship Id="rId13" Type="http://schemas.openxmlformats.org/officeDocument/2006/relationships/hyperlink" Target="https://dx.doi.org/10.15446/lthc.v21n1.7487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Margarita LOPEZ MENDEZ</dc:title>
  <dc:description>CV</dc:description>
  <dc:subject/>
  <cp:keywords/>
  <cp:category/>
  <cp:lastModifiedBy/>
  <dcterms:created xsi:type="dcterms:W3CDTF">2026-04-11T22:27:23+02:00</dcterms:created>
  <dcterms:modified xsi:type="dcterms:W3CDTF">2026-04-11T22:27:23+02:00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