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usurpés&amp;quot; ou &amp;quot;bonnes coutumes&amp;quot; ? Autour d'une querelle entre Alphonse de Poitiers et les consuls de Toulouse (v. 1254-1271)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Querelles. Penser par la dispute, au Moyen Âge et aujourd'hui</w:t>
            </w:r>
            <w:r>
              <w:rPr/>
              <w:t xml:space="preserve">, pp.53-67,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ignorions s’ils étaient hérétiques ou croyants d’hérétiques&amp;quot;. Sociabilités toulousaines entre ortho- et hétérodoxie (fin XIIe-XIIIe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laïques et religion urbaine (XIIe-XVe siècle). Cahiers de Fanjeaux</w:t>
            </w:r>
            <w:r>
              <w:rPr/>
              <w:t xml:space="preserve">, 59, pp.505-546,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de Capdenier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Cathares ». Toulouse dans la croisade</w:t>
            </w:r>
            <w:r>
              <w:rPr/>
              <w:t xml:space="preserve">, Musée Saint-Raymond, archéologie Toulouse, pp.217, 2024, 9782382031735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 des Capdenier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/>
              <w:t xml:space="preserve">Barthet, Laure; Macé, Laurent; Catalo, Jean. </w:t>
            </w:r>
            <w:r>
              <w:rPr>
                <w:i w:val="1"/>
                <w:iCs w:val="1"/>
              </w:rPr>
              <w:t xml:space="preserve">« Cathares ». Toulouse dans la croisade</w:t>
            </w:r>
            <w:r>
              <w:rPr/>
              <w:t xml:space="preserve">, Musée Saint-Raymond, archéologie Toulouse, pp.218-219, 2024, 9782382031735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Raimondins aux Capétiens : les consuls de Toulouse et la transition comtale (1249-1271)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Études anciennes et médiévales</w:t>
            </w:r>
            <w:r>
              <w:rPr/>
              <w:t xml:space="preserve">, Jan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la guerre. Les élites politiques de Toulouse face à la croisade contre les Albigeois (1209-1229)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Études anciennes et médiévales</w:t>
            </w:r>
            <w:r>
              <w:rPr/>
              <w:t xml:space="preserve">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&amp;quot;république toulousaine&amp;quot; ? Réflexions autour de l’émancipation du consulat de Toulouse (v. 1152-v. 1205)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origines des gouvernements urbain dans le Midi (XIIe-XIIIe siècles)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Taxonomies médiévales ou concepts historiens ? Réflexions autour de la caractérisation des élites politiques de Toulouse (XIIe 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Jeudi d'ITEM</w:t>
            </w:r>
            <w:r>
              <w:rPr/>
              <w:t xml:space="preserve">, Feb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ignorions qu'ils fussent croyants d'hérésie&amp;quot;. Sociabilités toulousaines entre ortho- et hétérodoxie (fin XIIe-XIIIe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Fanjeaux – Élites laïques et religions urbaines</w:t>
            </w:r>
            <w:r>
              <w:rPr/>
              <w:t xml:space="preserve">, Jul 2024, Fanjeaux,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usurpés&amp;quot; ou &amp;quot;bonnes coutumes&amp;quot; ? Autour d'une querelle entre Alphonse de Poitiers et les consuls de Toulouse (v. 1254 1255)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Querelles. Penser par la dispute, de controverses médiévales en questions de médiévistes</w:t>
            </w:r>
            <w:r>
              <w:rPr/>
              <w:t xml:space="preserve">, Association Questes,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la crise ? Les consuls de Toulouse pendant la croisade contre les Albigeois (1215-1229)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 des tempêtes. Institutions et crises : approches historiques</w:t>
            </w:r>
            <w:r>
              <w:rPr/>
              <w:t xml:space="preserve">, Tempora - UR 7468 (Université Rennes 2),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famille(s) des élites politiques de Toulouse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Terrae</w:t>
            </w:r>
            <w:r>
              <w:rPr/>
              <w:t xml:space="preserve">, Université Toulouse Jean Jaurès,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souvenirs personnels et mémoire collective. Regards sur le gouvernement de Simon de Montfort à Toulouse (France, 1215-1274)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Young Researchers in Middle Ages</w:t>
            </w:r>
            <w:r>
              <w:rPr/>
              <w:t xml:space="preserve">, CIDEHUS (Universidade de Évora – Escola de Ciências Sociais), Nov 2022,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est mort, vive le comte ? Les élites toulousaines et Alfonse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Toulouse – Autorité et pouvoir dans le Midi : Toulouse, les Toulousains et les Capétiens à la fin du Moyen Âge</w:t>
            </w:r>
            <w:r>
              <w:rPr/>
              <w:t xml:space="preserve">, FRAMESPA (Université Toulouse 2 Jean Jaurès),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et bases de données : retour d’expériences doctorales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Juarez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des doctorants et doctorantes du laboratoire FRAMESPA – Méthodologie et outils de la recherche en SHS</w:t>
            </w:r>
            <w:r>
              <w:rPr/>
              <w:t xml:space="preserve">, Feb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une recherche entre réseaux et rapports de force : réflexions méthodologiques et premières pistes autour des élites toulousaines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des doctorants et doctorantes du laboratoire FRAMESPA – Rapports de force</w:t>
            </w:r>
            <w:r>
              <w:rPr/>
              <w:t xml:space="preserve">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Elites and Military Orders in Southwest France: Hospitallers, Templars and Patricians in Toulouse (12th-13th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Youth Meeting of the Researchers of the Military Orders – XXI Ordines Militares. Colloquia Torunensia Historica</w:t>
            </w:r>
            <w:r>
              <w:rPr/>
              <w:t xml:space="preserve">, Instytut Historii I Archiwistycki – Fachbereich Geschichte, Université Nicolas Copernic de Toruń – Université de Hambourg, Sep 2021, Toruń,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Barrau à partir du fonds des Hospitaliers de Saint-Jean de Jérusalem (XIIe-XIIIe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masters 2 Mondes médiévaux</w:t>
            </w:r>
            <w:r>
              <w:rPr/>
              <w:t xml:space="preserve">, FRAMESPA (Université Toulouse 2 Jean Jaurès),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hal-04355946v1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Soutenance de thèse. Vergos (Alexandre), Pôles de pouvoir et réseaux d’alliances dans le comté de Melgueil à la période féodale (XIe XIIe siècles), thèse de doctorat en histoire médiévale sous la direction de Vincent Challet et d’Hélène Débax, université Toulouse Jean Jaurès, 16 mars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2024, 136 (325-326), pp.231-234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commandeur et l’historien : un inconnu dans la lumière documentaire. Compte rendu de Damien Carraz, Un commandeur ordinaire. Bérenger Monge et le gouvernement des hospitaliers provençaux au XIIIe siècle, Turnhout, Brepols, 2020, 528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2021, 133 (313-134), pp.238-240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urbaines et ordres militaires : la famille Barrau et la maison de l’Hôpital de Saint-Jean de Jérusalem de Toulouse (fin du XIIe-début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2020, 132 (311), pp.387-404.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⟨10.3406/anami.2020.9061⟩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hal-04335661v1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237v1" TargetMode="External"/><Relationship Id="rId8" Type="http://schemas.openxmlformats.org/officeDocument/2006/relationships/hyperlink" Target="https://hal.science/search/index/?q=*&amp;authFullName_s=Margaux Lemaire" TargetMode="External"/><Relationship Id="rId9" Type="http://schemas.openxmlformats.org/officeDocument/2006/relationships/hyperlink" Target="https://hal.science/hal-05265279v1" TargetMode="External"/><Relationship Id="rId10" Type="http://schemas.openxmlformats.org/officeDocument/2006/relationships/hyperlink" Target="https://hal.science/hal-04584437v1" TargetMode="External"/><Relationship Id="rId11" Type="http://schemas.openxmlformats.org/officeDocument/2006/relationships/hyperlink" Target="https://hal.science/hal-04584439v1" TargetMode="External"/><Relationship Id="rId12" Type="http://schemas.openxmlformats.org/officeDocument/2006/relationships/hyperlink" Target="https://hal.science/hal-05265303v1" TargetMode="External"/><Relationship Id="rId13" Type="http://schemas.openxmlformats.org/officeDocument/2006/relationships/hyperlink" Target="https://hal.science/hal-05368811v1" TargetMode="External"/><Relationship Id="rId14" Type="http://schemas.openxmlformats.org/officeDocument/2006/relationships/hyperlink" Target="https://hal.science/hal-05265295v1" TargetMode="External"/><Relationship Id="rId15" Type="http://schemas.openxmlformats.org/officeDocument/2006/relationships/hyperlink" Target="https://hal.science/hal-05265300v1" TargetMode="External"/><Relationship Id="rId16" Type="http://schemas.openxmlformats.org/officeDocument/2006/relationships/hyperlink" Target="https://hal.science/hal-04826609v1" TargetMode="External"/><Relationship Id="rId17" Type="http://schemas.openxmlformats.org/officeDocument/2006/relationships/hyperlink" Target="https://hal.science/hal-04826603v1" TargetMode="External"/><Relationship Id="rId18" Type="http://schemas.openxmlformats.org/officeDocument/2006/relationships/hyperlink" Target="https://hal.science/hal-04355921v1" TargetMode="External"/><Relationship Id="rId19" Type="http://schemas.openxmlformats.org/officeDocument/2006/relationships/hyperlink" Target="https://hal.science/hal-04355955v1" TargetMode="External"/><Relationship Id="rId20" Type="http://schemas.openxmlformats.org/officeDocument/2006/relationships/hyperlink" Target="https://hal.science/hal-04355931v1" TargetMode="External"/><Relationship Id="rId21" Type="http://schemas.openxmlformats.org/officeDocument/2006/relationships/hyperlink" Target="https://hal.science/hal-04355969v1" TargetMode="External"/><Relationship Id="rId22" Type="http://schemas.openxmlformats.org/officeDocument/2006/relationships/hyperlink" Target="https://hal.science/hal-04355976v1" TargetMode="External"/><Relationship Id="rId23" Type="http://schemas.openxmlformats.org/officeDocument/2006/relationships/hyperlink" Target="https://hal.science/search/index/?q=*&amp;authFullName_s=Cl&#233;ment Juarez" TargetMode="External"/><Relationship Id="rId24" Type="http://schemas.openxmlformats.org/officeDocument/2006/relationships/hyperlink" Target="https://hal.science/hal-04355981v1" TargetMode="External"/><Relationship Id="rId25" Type="http://schemas.openxmlformats.org/officeDocument/2006/relationships/hyperlink" Target="https://hal.science/hal-04355935v1" TargetMode="External"/><Relationship Id="rId26" Type="http://schemas.openxmlformats.org/officeDocument/2006/relationships/hyperlink" Target="https://hal.science/hal-04355946v1" TargetMode="External"/><Relationship Id="rId27" Type="http://schemas.openxmlformats.org/officeDocument/2006/relationships/hyperlink" Target="https://hal.science/hal-05580239v1" TargetMode="External"/><Relationship Id="rId28" Type="http://schemas.openxmlformats.org/officeDocument/2006/relationships/hyperlink" Target="https://hal.science/hal-04584421v1" TargetMode="External"/><Relationship Id="rId29" Type="http://schemas.openxmlformats.org/officeDocument/2006/relationships/hyperlink" Target="https://hal.science/hal-04335661v1" TargetMode="External"/><Relationship Id="rId30" Type="http://schemas.openxmlformats.org/officeDocument/2006/relationships/hyperlink" Target="https://dx.doi.org/10.3406/anami.2020.906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Lemaire</dc:title>
  <dc:description>CV</dc:description>
  <dc:subject/>
  <cp:keywords/>
  <cp:category/>
  <cp:lastModifiedBy/>
  <dcterms:created xsi:type="dcterms:W3CDTF">2026-04-14T23:52:09+02:00</dcterms:created>
  <dcterms:modified xsi:type="dcterms:W3CDTF">2026-04-14T23:52:09+02:00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