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0.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 Bernelin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IPoP’s Position Paper – Digital Omnibus</w:t>
              </w:r>
            </w:hyperlink>
          </w:p>
          <w:p>
            <w:pPr/>
            <w:hyperlink r:id="rId9" w:history="1">
              <w:r>
                <w:rPr>
                  <w:color w:val="#410a8c"/>
                  <w:u w:val="single"/>
                </w:rPr>
                <w:t xml:space="preserve">Margo Bernelin</w:t>
              </w:r>
            </w:hyperlink>
            <w:r>
              <w:rPr/>
              <w:t xml:space="preserve">,</w:t>
            </w:r>
            <w:hyperlink r:id="rId10" w:history="1">
              <w:r>
                <w:rPr>
                  <w:color w:val="#410a8c"/>
                  <w:u w:val="single"/>
                </w:rPr>
                <w:t xml:space="preserve">Nataliia Bielova</w:t>
              </w:r>
            </w:hyperlink>
            <w:r>
              <w:rPr/>
              <w:t xml:space="preserve">,</w:t>
            </w:r>
            <w:hyperlink r:id="rId11" w:history="1">
              <w:r>
                <w:rPr>
                  <w:color w:val="#410a8c"/>
                  <w:u w:val="single"/>
                </w:rPr>
                <w:t xml:space="preserve">Pierre Bourhis</w:t>
              </w:r>
            </w:hyperlink>
            <w:r>
              <w:rPr/>
              <w:t xml:space="preserve">,</w:t>
            </w:r>
            <w:hyperlink r:id="rId12" w:history="1">
              <w:r>
                <w:rPr>
                  <w:color w:val="#410a8c"/>
                  <w:u w:val="single"/>
                </w:rPr>
                <w:t xml:space="preserve">Juliette Sénéchal</w:t>
              </w:r>
            </w:hyperlink>
            <w:r>
              <w:rPr/>
              <w:t xml:space="preserve">,</w:t>
            </w:r>
            <w:hyperlink r:id="rId13" w:history="1">
              <w:r>
                <w:rPr>
                  <w:color w:val="#410a8c"/>
                  <w:u w:val="single"/>
                </w:rPr>
                <w:t xml:space="preserve">Ludovica Robustelli</w:t>
              </w:r>
            </w:hyperlink>
            <w:r>
              <w:rPr/>
              <w:t xml:space="preserve">et al.</w:t>
            </w:r>
          </w:p>
          <w:p>
            <w:pPr/>
            <w:r>
              <w:rPr/>
              <w:t xml:space="preserve">2026</w:t>
            </w:r>
          </w:p>
          <w:p>
            <w:pPr/>
            <w:r>
              <w:rPr/>
              <w:t xml:space="preserve">Pré-publication, Document de travail</w:t>
            </w:r>
            <w:r>
              <w:rPr/>
              <w:t xml:space="preserve"> (working paper)</w:t>
            </w:r>
          </w:p>
          <w:p>
            <w:pPr/>
            <w:hyperlink r:id="rId8" w:history="1">
              <w:r>
                <w:rPr>
                  <w:color w:val="#410a8c"/>
                  <w:u w:val="single"/>
                </w:rPr>
                <w:t xml:space="preserve">hal-05548016v1</w:t>
              </w:r>
            </w:hyperlink>
          </w:p>
        </w:tc>
      </w:tr>
      <w:tr>
        <w:trPr/>
        <w:tc>
          <w:tcPr>
            <w:noWrap/>
          </w:tcPr>
          <w:p>
            <w:pPr>
              <w:spacing w:after="200"/>
            </w:pPr>
            <w:hyperlink r:id="rId14" w:history="1">
              <w:r>
                <w:rPr>
                  <w:color w:val="1e198e"/>
                  <w:b w:val="1"/>
                  <w:bCs w:val="1"/>
                  <w:u w:val="single"/>
                </w:rPr>
                <w:t xml:space="preserve">Réforme de l’accréditation et de la certification pour l’hébergement des données de santé Commentaire: Arrêté du 26 avril 2024 modifiant l’arrêté du 11 juin 2018 portant approbation du référentiel d’accréditation des organismes de certification et du référentiel de certification pour l’hébergement de données de santé à caractère personnel</w:t>
              </w:r>
            </w:hyperlink>
          </w:p>
          <w:p>
            <w:pPr/>
            <w:hyperlink r:id="rId9" w:history="1">
              <w:r>
                <w:rPr>
                  <w:color w:val="#410a8c"/>
                  <w:u w:val="single"/>
                </w:rPr>
                <w:t xml:space="preserve">Margo Bernelin</w:t>
              </w:r>
            </w:hyperlink>
          </w:p>
          <w:p>
            <w:pPr/>
            <w:r>
              <w:rPr/>
              <w:t xml:space="preserve">2024</w:t>
            </w:r>
          </w:p>
          <w:p>
            <w:pPr/>
            <w:r>
              <w:rPr/>
              <w:t xml:space="preserve">Pré-publication, Document de travail</w:t>
            </w:r>
            <w:r>
              <w:rPr/>
              <w:t xml:space="preserve"> (preprint/prepublication)</w:t>
            </w:r>
          </w:p>
          <w:p>
            <w:pPr/>
            <w:hyperlink r:id="rId14" w:history="1">
              <w:r>
                <w:rPr>
                  <w:color w:val="#410a8c"/>
                  <w:u w:val="single"/>
                </w:rPr>
                <w:t xml:space="preserve">hal-04859278v1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protection des données en santé mentale face à l’IA</w:t>
              </w:r>
            </w:hyperlink>
          </w:p>
          <w:p>
            <w:pPr/>
            <w:hyperlink r:id="rId9" w:history="1">
              <w:r>
                <w:rPr>
                  <w:color w:val="#410a8c"/>
                  <w:u w:val="single"/>
                </w:rPr>
                <w:t xml:space="preserve">Margo Bernelin</w:t>
              </w:r>
            </w:hyperlink>
          </w:p>
          <w:p>
            <w:pPr/>
            <w:r>
              <w:rPr/>
              <w:t xml:space="preserve">A. Cayol (dir.). </w:t>
            </w:r>
            <w:r>
              <w:rPr>
                <w:i w:val="1"/>
                <w:iCs w:val="1"/>
              </w:rPr>
              <w:t xml:space="preserve">Intelligence Artificielle et santé mentale</w:t>
            </w:r>
            <w:r>
              <w:rPr/>
              <w:t xml:space="preserve">, Mare et Martin, 2025, 978-2-38600-100-0</w:t>
            </w:r>
          </w:p>
          <w:p>
            <w:pPr/>
            <w:r>
              <w:rPr/>
              <w:t xml:space="preserve">Chapitre d'ouvrage</w:t>
            </w:r>
          </w:p>
          <w:p>
            <w:pPr/>
            <w:hyperlink r:id="rId15" w:history="1">
              <w:r>
                <w:rPr>
                  <w:color w:val="#410a8c"/>
                  <w:u w:val="single"/>
                </w:rPr>
                <w:t xml:space="preserve">hal-05501115v1</w:t>
              </w:r>
            </w:hyperlink>
          </w:p>
        </w:tc>
      </w:tr>
      <w:tr>
        <w:trPr/>
        <w:tc>
          <w:tcPr>
            <w:noWrap/>
          </w:tcPr>
          <w:p>
            <w:pPr>
              <w:spacing w:after="200"/>
            </w:pPr>
            <w:hyperlink r:id="rId16" w:history="1">
              <w:r>
                <w:rPr>
                  <w:color w:val="1e198e"/>
                  <w:b w:val="1"/>
                  <w:bCs w:val="1"/>
                  <w:u w:val="single"/>
                </w:rPr>
                <w:t xml:space="preserve">Health Data Circulation in France: Between Public Interest and PETs</w:t>
              </w:r>
            </w:hyperlink>
          </w:p>
          <w:p>
            <w:pPr/>
            <w:hyperlink r:id="rId9" w:history="1">
              <w:r>
                <w:rPr>
                  <w:color w:val="#410a8c"/>
                  <w:u w:val="single"/>
                </w:rPr>
                <w:t xml:space="preserve">Margo Bernelin</w:t>
              </w:r>
            </w:hyperlink>
          </w:p>
          <w:p>
            <w:pPr/>
            <w:r>
              <w:rPr/>
              <w:t xml:space="preserve">Günter Getzinger, Michaela Jahrbacher, Roman Prunč (eds.). </w:t>
            </w:r>
            <w:r>
              <w:rPr>
                <w:i w:val="1"/>
                <w:iCs w:val="1"/>
              </w:rPr>
              <w:t xml:space="preserve">Critical Issues in Science, Technology‚ and Society Studies ; STS Graz Proceedings 2025</w:t>
            </w:r>
            <w:r>
              <w:rPr/>
              <w:t xml:space="preserve">, 23rd, Verlag der Technischen Universität Graz, 2025, 978-3-99161-062-5</w:t>
            </w:r>
          </w:p>
          <w:p>
            <w:pPr/>
            <w:r>
              <w:rPr/>
              <w:t xml:space="preserve">Chapitre d'ouvrage</w:t>
            </w:r>
          </w:p>
          <w:p>
            <w:pPr/>
            <w:hyperlink r:id="rId16" w:history="1">
              <w:r>
                <w:rPr>
                  <w:color w:val="#410a8c"/>
                  <w:u w:val="single"/>
                </w:rPr>
                <w:t xml:space="preserve">hal-05501182v1</w:t>
              </w:r>
            </w:hyperlink>
          </w:p>
        </w:tc>
      </w:tr>
      <w:tr>
        <w:trPr/>
        <w:tc>
          <w:tcPr>
            <w:noWrap/>
          </w:tcPr>
          <w:p>
            <w:pPr>
              <w:spacing w:after="200"/>
            </w:pPr>
            <w:hyperlink r:id="rId17" w:history="1">
              <w:r>
                <w:rPr>
                  <w:color w:val="1e198e"/>
                  <w:b w:val="1"/>
                  <w:bCs w:val="1"/>
                  <w:u w:val="single"/>
                </w:rPr>
                <w:t xml:space="preserve">Intelligence artificielle et accès aux données de santé : un droit hésitant entre centralisation et distribution</w:t>
              </w:r>
            </w:hyperlink>
          </w:p>
          <w:p>
            <w:pPr/>
            <w:hyperlink r:id="rId9" w:history="1">
              <w:r>
                <w:rPr>
                  <w:color w:val="#410a8c"/>
                  <w:u w:val="single"/>
                </w:rPr>
                <w:t xml:space="preserve">Margo Bernelin</w:t>
              </w:r>
            </w:hyperlink>
          </w:p>
          <w:p>
            <w:pPr/>
            <w:r>
              <w:rPr/>
              <w:t xml:space="preserve">N. de Grove-Valdeyron (dir.). </w:t>
            </w:r>
            <w:r>
              <w:rPr>
                <w:i w:val="1"/>
                <w:iCs w:val="1"/>
              </w:rPr>
              <w:t xml:space="preserve">Espace européen des données de santé et IA, Enjeux juridiques et défis de mise en œuvre</w:t>
            </w:r>
            <w:r>
              <w:rPr/>
              <w:t xml:space="preserve">, Presses de l’université Toulouse Capitole, 2025, 978-2-37928-135-8</w:t>
            </w:r>
          </w:p>
          <w:p>
            <w:pPr/>
            <w:r>
              <w:rPr/>
              <w:t xml:space="preserve">Chapitre d'ouvrage</w:t>
            </w:r>
          </w:p>
          <w:p>
            <w:pPr/>
            <w:hyperlink r:id="rId17" w:history="1">
              <w:r>
                <w:rPr>
                  <w:color w:val="#410a8c"/>
                  <w:u w:val="single"/>
                </w:rPr>
                <w:t xml:space="preserve">hal-05501108v1</w:t>
              </w:r>
            </w:hyperlink>
          </w:p>
        </w:tc>
      </w:tr>
      <w:tr>
        <w:trPr/>
        <w:tc>
          <w:tcPr>
            <w:noWrap/>
          </w:tcPr>
          <w:p>
            <w:pPr>
              <w:spacing w:after="200"/>
            </w:pPr>
            <w:hyperlink r:id="rId18" w:history="1">
              <w:r>
                <w:rPr>
                  <w:color w:val="1e198e"/>
                  <w:b w:val="1"/>
                  <w:bCs w:val="1"/>
                  <w:u w:val="single"/>
                </w:rPr>
                <w:t xml:space="preserve">Les données synthétiques en santé : nouveaux enjeux pour le droit ?</w:t>
              </w:r>
            </w:hyperlink>
          </w:p>
          <w:p>
            <w:pPr/>
            <w:hyperlink r:id="rId9" w:history="1">
              <w:r>
                <w:rPr>
                  <w:color w:val="#410a8c"/>
                  <w:u w:val="single"/>
                </w:rPr>
                <w:t xml:space="preserve">Margo Bernelin</w:t>
              </w:r>
            </w:hyperlink>
          </w:p>
          <w:p>
            <w:pPr/>
            <w:r>
              <w:rPr/>
              <w:t xml:space="preserve">N. de Grove-Valdeyron (dir.). </w:t>
            </w:r>
            <w:r>
              <w:rPr>
                <w:i w:val="1"/>
                <w:iCs w:val="1"/>
              </w:rPr>
              <w:t xml:space="preserve">Droit européen du numérique en santé</w:t>
            </w:r>
            <w:r>
              <w:rPr/>
              <w:t xml:space="preserve">, Bruylant, 2025, 9782802776413</w:t>
            </w:r>
          </w:p>
          <w:p>
            <w:pPr/>
            <w:r>
              <w:rPr/>
              <w:t xml:space="preserve">Chapitre d'ouvrage</w:t>
            </w:r>
          </w:p>
          <w:p>
            <w:pPr/>
            <w:hyperlink r:id="rId18" w:history="1">
              <w:r>
                <w:rPr>
                  <w:color w:val="#410a8c"/>
                  <w:u w:val="single"/>
                </w:rPr>
                <w:t xml:space="preserve">hal-05501102v1</w:t>
              </w:r>
            </w:hyperlink>
          </w:p>
        </w:tc>
      </w:tr>
      <w:tr>
        <w:trPr/>
        <w:tc>
          <w:tcPr>
            <w:noWrap/>
          </w:tcPr>
          <w:p>
            <w:pPr>
              <w:spacing w:after="200"/>
            </w:pPr>
            <w:hyperlink r:id="rId19" w:history="1">
              <w:r>
                <w:rPr>
                  <w:color w:val="1e198e"/>
                  <w:b w:val="1"/>
                  <w:bCs w:val="1"/>
                  <w:u w:val="single"/>
                </w:rPr>
                <w:t xml:space="preserve">Intelligence artificielle en santé</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19" w:history="1">
              <w:r>
                <w:rPr>
                  <w:color w:val="#410a8c"/>
                  <w:u w:val="single"/>
                </w:rPr>
                <w:t xml:space="preserve">hal-04858974v1</w:t>
              </w:r>
            </w:hyperlink>
          </w:p>
        </w:tc>
      </w:tr>
      <w:tr>
        <w:trPr/>
        <w:tc>
          <w:tcPr>
            <w:noWrap/>
          </w:tcPr>
          <w:p>
            <w:pPr>
              <w:spacing w:after="200"/>
            </w:pPr>
            <w:hyperlink r:id="rId20" w:history="1">
              <w:r>
                <w:rPr>
                  <w:color w:val="1e198e"/>
                  <w:b w:val="1"/>
                  <w:bCs w:val="1"/>
                  <w:u w:val="single"/>
                </w:rPr>
                <w:t xml:space="preserve">Incertitudes et génétique : quelles réponses du droit ?</w:t>
              </w:r>
            </w:hyperlink>
          </w:p>
          <w:p>
            <w:pPr/>
            <w:hyperlink r:id="rId9" w:history="1">
              <w:r>
                <w:rPr>
                  <w:color w:val="#410a8c"/>
                  <w:u w:val="single"/>
                </w:rPr>
                <w:t xml:space="preserve">Margo Bernelin</w:t>
              </w:r>
            </w:hyperlink>
          </w:p>
          <w:p>
            <w:pPr/>
            <w:r>
              <w:rPr/>
              <w:t xml:space="preserve">S. Tirard. </w:t>
            </w:r>
            <w:r>
              <w:rPr>
                <w:i w:val="1"/>
                <w:iCs w:val="1"/>
              </w:rPr>
              <w:t xml:space="preserve">Incertitudes et Génétique</w:t>
            </w:r>
            <w:r>
              <w:rPr/>
              <w:t xml:space="preserve">, Éditions Matériologiques, A paraître</w:t>
            </w:r>
          </w:p>
          <w:p>
            <w:pPr/>
            <w:r>
              <w:rPr/>
              <w:t xml:space="preserve">Chapitre d'ouvrage</w:t>
            </w:r>
          </w:p>
          <w:p>
            <w:pPr/>
            <w:hyperlink r:id="rId20" w:history="1">
              <w:r>
                <w:rPr>
                  <w:color w:val="#410a8c"/>
                  <w:u w:val="single"/>
                </w:rPr>
                <w:t xml:space="preserve">hal-04858989v1</w:t>
              </w:r>
            </w:hyperlink>
          </w:p>
        </w:tc>
      </w:tr>
      <w:tr>
        <w:trPr/>
        <w:tc>
          <w:tcPr>
            <w:noWrap/>
          </w:tcPr>
          <w:p>
            <w:pPr>
              <w:spacing w:after="200"/>
            </w:pPr>
            <w:hyperlink r:id="rId21"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2024</w:t>
            </w:r>
          </w:p>
          <w:p>
            <w:pPr/>
            <w:r>
              <w:rPr/>
              <w:t xml:space="preserve">Chapitre d'ouvrage</w:t>
            </w:r>
          </w:p>
          <w:p>
            <w:pPr/>
            <w:hyperlink r:id="rId21" w:history="1">
              <w:r>
                <w:rPr>
                  <w:color w:val="#410a8c"/>
                  <w:u w:val="single"/>
                </w:rPr>
                <w:t xml:space="preserve">hal-04381413v1</w:t>
              </w:r>
            </w:hyperlink>
          </w:p>
        </w:tc>
      </w:tr>
      <w:tr>
        <w:trPr/>
        <w:tc>
          <w:tcPr>
            <w:noWrap/>
          </w:tcPr>
          <w:p>
            <w:pPr>
              <w:spacing w:after="200"/>
            </w:pPr>
            <w:hyperlink r:id="rId22" w:history="1">
              <w:r>
                <w:rPr>
                  <w:color w:val="1e198e"/>
                  <w:b w:val="1"/>
                  <w:bCs w:val="1"/>
                  <w:u w:val="single"/>
                </w:rPr>
                <w:t xml:space="preserve">Intelligence artificielle</w:t>
              </w:r>
            </w:hyperlink>
          </w:p>
          <w:p>
            <w:pPr/>
            <w:hyperlink r:id="rId9" w:history="1">
              <w:r>
                <w:rPr>
                  <w:color w:val="#410a8c"/>
                  <w:u w:val="single"/>
                </w:rPr>
                <w:t xml:space="preserve">Margo Bernelin</w:t>
              </w:r>
            </w:hyperlink>
          </w:p>
          <w:p>
            <w:pPr/>
            <w:r>
              <w:rPr>
                <w:i w:val="1"/>
                <w:iCs w:val="1"/>
              </w:rPr>
              <w:t xml:space="preserve">Dictionnaire Permanent Santé, Bioéthique, Biotechnologies</w:t>
            </w:r>
            <w:r>
              <w:rPr/>
              <w:t xml:space="preserve">, Elnet, 56 p., A paraître</w:t>
            </w:r>
          </w:p>
          <w:p>
            <w:pPr/>
            <w:r>
              <w:rPr/>
              <w:t xml:space="preserve">Chapitre d'ouvrage</w:t>
            </w:r>
          </w:p>
          <w:p>
            <w:pPr/>
            <w:hyperlink r:id="rId22" w:history="1">
              <w:r>
                <w:rPr>
                  <w:color w:val="#410a8c"/>
                  <w:u w:val="single"/>
                </w:rPr>
                <w:t xml:space="preserve">hal-03928193v1</w:t>
              </w:r>
            </w:hyperlink>
          </w:p>
        </w:tc>
      </w:tr>
      <w:tr>
        <w:trPr/>
        <w:tc>
          <w:tcPr>
            <w:noWrap/>
          </w:tcPr>
          <w:p>
            <w:pPr>
              <w:spacing w:after="200"/>
            </w:pPr>
            <w:hyperlink r:id="rId23" w:history="1">
              <w:r>
                <w:rPr>
                  <w:color w:val="1e198e"/>
                  <w:b w:val="1"/>
                  <w:bCs w:val="1"/>
                  <w:u w:val="single"/>
                </w:rPr>
                <w:t xml:space="preserve">Les enjeux du recours aux dispositifs connectés dans la prise en charge par l’assurance</w:t>
              </w:r>
            </w:hyperlink>
          </w:p>
          <w:p>
            <w:pPr/>
            <w:hyperlink r:id="rId9" w:history="1">
              <w:r>
                <w:rPr>
                  <w:color w:val="#410a8c"/>
                  <w:u w:val="single"/>
                </w:rPr>
                <w:t xml:space="preserve">Margo Bernelin</w:t>
              </w:r>
            </w:hyperlink>
          </w:p>
          <w:p>
            <w:pPr/>
            <w:r>
              <w:rPr/>
              <w:t xml:space="preserve">S. Tirard; S. Desmoulin; G. Durand; K. Lejeune; M. Lemoine. </w:t>
            </w:r>
            <w:r>
              <w:rPr>
                <w:i w:val="1"/>
                <w:iCs w:val="1"/>
              </w:rPr>
              <w:t xml:space="preserve">Médecine personnalisée et données en grand nombre : enjeux d’une nouvelle pratique</w:t>
            </w:r>
            <w:r>
              <w:rPr/>
              <w:t xml:space="preserve">, Hermann, A paraître</w:t>
            </w:r>
          </w:p>
          <w:p>
            <w:pPr/>
            <w:r>
              <w:rPr/>
              <w:t xml:space="preserve">Chapitre d'ouvrage</w:t>
            </w:r>
          </w:p>
          <w:p>
            <w:pPr/>
            <w:hyperlink r:id="rId23" w:history="1">
              <w:r>
                <w:rPr>
                  <w:color w:val="#410a8c"/>
                  <w:u w:val="single"/>
                </w:rPr>
                <w:t xml:space="preserve">hal-03928531v1</w:t>
              </w:r>
            </w:hyperlink>
          </w:p>
        </w:tc>
      </w:tr>
      <w:tr>
        <w:trPr/>
        <w:tc>
          <w:tcPr>
            <w:noWrap/>
          </w:tcPr>
          <w:p>
            <w:pPr>
              <w:spacing w:after="200"/>
            </w:pPr>
            <w:hyperlink r:id="rId24" w:history="1">
              <w:r>
                <w:rPr>
                  <w:color w:val="1e198e"/>
                  <w:b w:val="1"/>
                  <w:bCs w:val="1"/>
                  <w:u w:val="single"/>
                </w:rPr>
                <w:t xml:space="preserve">Le Health Data Hub (et Microsoft)</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25" w:history="1">
              <w:r>
                <w:rPr>
                  <w:color w:val="#410a8c"/>
                  <w:u w:val="single"/>
                </w:rPr>
                <w:t xml:space="preserve">Presses universitaires de Paris Nanterre</w:t>
              </w:r>
            </w:hyperlink>
            <w:r>
              <w:rPr/>
              <w:t xml:space="preserve">, pp.217-220, 2023, 978-2-37896-359-0. </w:t>
            </w:r>
            <w:hyperlink r:id="rId26" w:history="1">
              <w:r>
                <w:rPr>
                  <w:color w:val="#410a8c"/>
                  <w:u w:val="single"/>
                </w:rPr>
                <w:t xml:space="preserve">⟨10.4000/11trr⟩</w:t>
              </w:r>
            </w:hyperlink>
          </w:p>
          <w:p>
            <w:pPr/>
            <w:r>
              <w:rPr/>
              <w:t xml:space="preserve">Chapitre d'ouvrage</w:t>
            </w:r>
          </w:p>
          <w:p>
            <w:pPr/>
            <w:hyperlink r:id="rId24" w:history="1">
              <w:r>
                <w:rPr>
                  <w:color w:val="#410a8c"/>
                  <w:u w:val="single"/>
                </w:rPr>
                <w:t xml:space="preserve">hal-03928173v1</w:t>
              </w:r>
            </w:hyperlink>
          </w:p>
        </w:tc>
      </w:tr>
      <w:tr>
        <w:trPr/>
        <w:tc>
          <w:tcPr>
            <w:noWrap/>
          </w:tcPr>
          <w:p>
            <w:pPr>
              <w:spacing w:after="200"/>
            </w:pPr>
            <w:hyperlink r:id="rId27" w:history="1">
              <w:r>
                <w:rPr>
                  <w:color w:val="1e198e"/>
                  <w:b w:val="1"/>
                  <w:bCs w:val="1"/>
                  <w:u w:val="single"/>
                </w:rPr>
                <w:t xml:space="preserve">Protection ou circulation des données de santé ?</w:t>
              </w:r>
            </w:hyperlink>
          </w:p>
          <w:p>
            <w:pPr/>
            <w:hyperlink r:id="rId9" w:history="1">
              <w:r>
                <w:rPr>
                  <w:color w:val="#410a8c"/>
                  <w:u w:val="single"/>
                </w:rPr>
                <w:t xml:space="preserve">Margo Bernelin</w:t>
              </w:r>
            </w:hyperlink>
          </w:p>
          <w:p>
            <w:pPr/>
            <w:r>
              <w:rPr/>
              <w:t xml:space="preserve">Yves Citton; Marie Lechner; Anthony Masure. </w:t>
            </w:r>
            <w:r>
              <w:rPr>
                <w:i w:val="1"/>
                <w:iCs w:val="1"/>
              </w:rPr>
              <w:t xml:space="preserve">Angles morts du numérique ubiquitaire, Glossaire critique et amoureux</w:t>
            </w:r>
            <w:r>
              <w:rPr/>
              <w:t xml:space="preserve">, </w:t>
            </w:r>
            <w:hyperlink r:id="rId25" w:history="1">
              <w:r>
                <w:rPr>
                  <w:color w:val="#410a8c"/>
                  <w:u w:val="single"/>
                </w:rPr>
                <w:t xml:space="preserve">Presses du Réel; EUR ArTeC</w:t>
              </w:r>
            </w:hyperlink>
            <w:r>
              <w:rPr/>
              <w:t xml:space="preserve">, 2023, La Grande collection ArTeC, 978-2-37896-359-0</w:t>
            </w:r>
          </w:p>
          <w:p>
            <w:pPr/>
            <w:r>
              <w:rPr/>
              <w:t xml:space="preserve">Chapitre d'ouvrage</w:t>
            </w:r>
          </w:p>
          <w:p>
            <w:pPr/>
            <w:hyperlink r:id="rId27" w:history="1">
              <w:r>
                <w:rPr>
                  <w:color w:val="#410a8c"/>
                  <w:u w:val="single"/>
                </w:rPr>
                <w:t xml:space="preserve">hal-03928174v1</w:t>
              </w:r>
            </w:hyperlink>
          </w:p>
        </w:tc>
      </w:tr>
      <w:tr>
        <w:trPr/>
        <w:tc>
          <w:tcPr>
            <w:noWrap/>
          </w:tcPr>
          <w:p>
            <w:pPr>
              <w:spacing w:after="200"/>
            </w:pPr>
            <w:hyperlink r:id="rId28" w:history="1">
              <w:r>
                <w:rPr>
                  <w:color w:val="1e198e"/>
                  <w:b w:val="1"/>
                  <w:bCs w:val="1"/>
                  <w:u w:val="single"/>
                </w:rPr>
                <w:t xml:space="preserve">La confidentialité : une notion juridique au service de la protection des données de santé ?</w:t>
              </w:r>
            </w:hyperlink>
          </w:p>
          <w:p>
            <w:pPr/>
            <w:hyperlink r:id="rId9" w:history="1">
              <w:r>
                <w:rPr>
                  <w:color w:val="#410a8c"/>
                  <w:u w:val="single"/>
                </w:rPr>
                <w:t xml:space="preserve">Margo Bernelin</w:t>
              </w:r>
            </w:hyperlink>
          </w:p>
          <w:p>
            <w:pPr/>
            <w:r>
              <w:rPr/>
              <w:t xml:space="preserve">S. Tirard; S. Desmoulin. </w:t>
            </w:r>
            <w:r>
              <w:rPr>
                <w:i w:val="1"/>
                <w:iCs w:val="1"/>
              </w:rPr>
              <w:t xml:space="preserve">DataSanté</w:t>
            </w:r>
            <w:r>
              <w:rPr/>
              <w:t xml:space="preserve">, Hermann éditions, A paraître</w:t>
            </w:r>
          </w:p>
          <w:p>
            <w:pPr/>
            <w:r>
              <w:rPr/>
              <w:t xml:space="preserve">Chapitre d'ouvrage</w:t>
            </w:r>
          </w:p>
          <w:p>
            <w:pPr/>
            <w:hyperlink r:id="rId28" w:history="1">
              <w:r>
                <w:rPr>
                  <w:color w:val="#410a8c"/>
                  <w:u w:val="single"/>
                </w:rPr>
                <w:t xml:space="preserve">hal-03928542v1</w:t>
              </w:r>
            </w:hyperlink>
          </w:p>
        </w:tc>
      </w:tr>
      <w:tr>
        <w:trPr/>
        <w:tc>
          <w:tcPr>
            <w:noWrap/>
          </w:tcPr>
          <w:p>
            <w:pPr>
              <w:spacing w:after="200"/>
            </w:pPr>
            <w:hyperlink r:id="rId29" w:history="1">
              <w:r>
                <w:rPr>
                  <w:color w:val="1e198e"/>
                  <w:b w:val="1"/>
                  <w:bCs w:val="1"/>
                  <w:u w:val="single"/>
                </w:rPr>
                <w:t xml:space="preserve">Tous vulnérables ? La vulnérabilité des patients au prisme des nouvelles technologies - étude en droit français et en droit européen</w:t>
              </w:r>
            </w:hyperlink>
          </w:p>
          <w:p>
            <w:pPr/>
            <w:hyperlink r:id="rId9" w:history="1">
              <w:r>
                <w:rPr>
                  <w:color w:val="#410a8c"/>
                  <w:u w:val="single"/>
                </w:rPr>
                <w:t xml:space="preserve">Margo Bernelin</w:t>
              </w:r>
            </w:hyperlink>
          </w:p>
          <w:p>
            <w:pPr/>
            <w:r>
              <w:rPr/>
              <w:t xml:space="preserve">Augustin Boujeka; Marjolaine Roccati. </w:t>
            </w:r>
            <w:r>
              <w:rPr>
                <w:i w:val="1"/>
                <w:iCs w:val="1"/>
              </w:rPr>
              <w:t xml:space="preserve">La vulnérabilité en droit international, européen et comparé</w:t>
            </w:r>
            <w:r>
              <w:rPr/>
              <w:t xml:space="preserve">, </w:t>
            </w:r>
            <w:hyperlink r:id="rId30" w:history="1">
              <w:r>
                <w:rPr>
                  <w:color w:val="#410a8c"/>
                  <w:u w:val="single"/>
                </w:rPr>
                <w:t xml:space="preserve">Presses universitaires de Paris Nanterre</w:t>
              </w:r>
            </w:hyperlink>
            <w:r>
              <w:rPr/>
              <w:t xml:space="preserve">, 2022, 9782840163879</w:t>
            </w:r>
          </w:p>
          <w:p>
            <w:pPr/>
            <w:r>
              <w:rPr/>
              <w:t xml:space="preserve">Chapitre d'ouvrage</w:t>
            </w:r>
          </w:p>
          <w:p>
            <w:pPr/>
            <w:hyperlink r:id="rId29" w:history="1">
              <w:r>
                <w:rPr>
                  <w:color w:val="#410a8c"/>
                  <w:u w:val="single"/>
                </w:rPr>
                <w:t xml:space="preserve">hal-03512979v1</w:t>
              </w:r>
            </w:hyperlink>
          </w:p>
        </w:tc>
      </w:tr>
      <w:tr>
        <w:trPr/>
        <w:tc>
          <w:tcPr>
            <w:noWrap/>
          </w:tcPr>
          <w:p>
            <w:pPr>
              <w:spacing w:after="200"/>
            </w:pPr>
            <w:hyperlink r:id="rId31" w:history="1">
              <w:r>
                <w:rPr>
                  <w:color w:val="1e198e"/>
                  <w:b w:val="1"/>
                  <w:bCs w:val="1"/>
                  <w:u w:val="single"/>
                </w:rPr>
                <w:t xml:space="preserve">L’intelligence artificielle dans le domaine de la justice : réflexions sur la « représentation sémantique » du droit</w:t>
              </w:r>
            </w:hyperlink>
          </w:p>
          <w:p>
            <w:pPr/>
            <w:hyperlink r:id="rId9" w:history="1">
              <w:r>
                <w:rPr>
                  <w:color w:val="#410a8c"/>
                  <w:u w:val="single"/>
                </w:rPr>
                <w:t xml:space="preserve">Margo Bernelin</w:t>
              </w:r>
            </w:hyperlink>
          </w:p>
          <w:p>
            <w:pPr/>
            <w:r>
              <w:rPr/>
              <w:t xml:space="preserve">Ph. PEDROT; Alain PAPAUX. </w:t>
            </w:r>
            <w:r>
              <w:rPr>
                <w:i w:val="1"/>
                <w:iCs w:val="1"/>
              </w:rPr>
              <w:t xml:space="preserve">Penser, calculer, délibérer</w:t>
            </w:r>
            <w:r>
              <w:rPr/>
              <w:t xml:space="preserve">, </w:t>
            </w:r>
            <w:hyperlink r:id="rId32" w:history="1">
              <w:r>
                <w:rPr>
                  <w:color w:val="#410a8c"/>
                  <w:u w:val="single"/>
                </w:rPr>
                <w:t xml:space="preserve">Mare &amp; Martin</w:t>
              </w:r>
            </w:hyperlink>
            <w:r>
              <w:rPr/>
              <w:t xml:space="preserve">, 2022, 978-2-84934-619-8</w:t>
            </w:r>
          </w:p>
          <w:p>
            <w:pPr/>
            <w:r>
              <w:rPr/>
              <w:t xml:space="preserve">Chapitre d'ouvrage</w:t>
            </w:r>
          </w:p>
          <w:p>
            <w:pPr/>
            <w:hyperlink r:id="rId31" w:history="1">
              <w:r>
                <w:rPr>
                  <w:color w:val="#410a8c"/>
                  <w:u w:val="single"/>
                </w:rPr>
                <w:t xml:space="preserve">hal-03928199v1</w:t>
              </w:r>
            </w:hyperlink>
          </w:p>
        </w:tc>
      </w:tr>
      <w:tr>
        <w:trPr/>
        <w:tc>
          <w:tcPr>
            <w:noWrap/>
          </w:tcPr>
          <w:p>
            <w:pPr>
              <w:spacing w:after="200"/>
            </w:pPr>
            <w:hyperlink r:id="rId33" w:history="1">
              <w:r>
                <w:rPr>
                  <w:color w:val="1e198e"/>
                  <w:b w:val="1"/>
                  <w:bCs w:val="1"/>
                  <w:u w:val="single"/>
                </w:rPr>
                <w:t xml:space="preserve">Le care et la collecte des données en santé</w:t>
              </w:r>
            </w:hyperlink>
          </w:p>
          <w:p>
            <w:pPr/>
            <w:hyperlink r:id="rId9" w:history="1">
              <w:r>
                <w:rPr>
                  <w:color w:val="#410a8c"/>
                  <w:u w:val="single"/>
                </w:rPr>
                <w:t xml:space="preserve">Margo Bernelin</w:t>
              </w:r>
            </w:hyperlink>
          </w:p>
          <w:p>
            <w:pPr/>
            <w:r>
              <w:rPr/>
              <w:t xml:space="preserve">Vanessa Nurock et Marie-Hélène Parizeau. </w:t>
            </w:r>
            <w:r>
              <w:rPr>
                <w:i w:val="1"/>
                <w:iCs w:val="1"/>
              </w:rPr>
              <w:t xml:space="preserve">Le Care au cœur de la pandémie</w:t>
            </w:r>
            <w:r>
              <w:rPr/>
              <w:t xml:space="preserve">, Hermann; Presses de l'Université de Laval, pp.107-136, 2022, 9782763756349</w:t>
            </w:r>
          </w:p>
          <w:p>
            <w:pPr/>
            <w:r>
              <w:rPr/>
              <w:t xml:space="preserve">Chapitre d'ouvrage</w:t>
            </w:r>
          </w:p>
          <w:p>
            <w:pPr/>
            <w:hyperlink r:id="rId33" w:history="1">
              <w:r>
                <w:rPr>
                  <w:color w:val="#410a8c"/>
                  <w:u w:val="single"/>
                </w:rPr>
                <w:t xml:space="preserve">hal-03922983v1</w:t>
              </w:r>
            </w:hyperlink>
          </w:p>
        </w:tc>
      </w:tr>
      <w:tr>
        <w:trPr/>
        <w:tc>
          <w:tcPr>
            <w:noWrap/>
          </w:tcPr>
          <w:p>
            <w:pPr>
              <w:spacing w:after="200"/>
            </w:pPr>
            <w:hyperlink r:id="rId34" w:history="1">
              <w:r>
                <w:rPr>
                  <w:color w:val="1e198e"/>
                  <w:b w:val="1"/>
                  <w:bCs w:val="1"/>
                  <w:u w:val="single"/>
                </w:rPr>
                <w:t xml:space="preserve">Health data hub et &amp;quot;données Covid&amp;quot;. La pérennisation des dispositifs d’urgence relatifs à la collecte massive des données du Covid-19</w:t>
              </w:r>
            </w:hyperlink>
          </w:p>
          <w:p>
            <w:pPr/>
            <w:hyperlink r:id="rId9" w:history="1">
              <w:r>
                <w:rPr>
                  <w:color w:val="#410a8c"/>
                  <w:u w:val="single"/>
                </w:rPr>
                <w:t xml:space="preserve">Margo Bernelin</w:t>
              </w:r>
            </w:hyperlink>
            <w:r>
              <w:rPr/>
              <w:t xml:space="preserve">,</w:t>
            </w:r>
            <w:hyperlink r:id="rId35" w:history="1">
              <w:r>
                <w:rPr>
                  <w:color w:val="#410a8c"/>
                  <w:u w:val="single"/>
                </w:rPr>
                <w:t xml:space="preserve">Elsa Supiot</w:t>
              </w:r>
            </w:hyperlink>
          </w:p>
          <w:p>
            <w:pPr/>
            <w:r>
              <w:rPr/>
              <w:t xml:space="preserve">Sandra Laugier; Christine Noivillle; Xavier Philippe. </w:t>
            </w:r>
            <w:r>
              <w:rPr>
                <w:i w:val="1"/>
                <w:iCs w:val="1"/>
              </w:rPr>
              <w:t xml:space="preserve">Des enjeux d’intérêt public en temps de pandémie. Un double regard juridique et philosophique</w:t>
            </w:r>
            <w:r>
              <w:rPr/>
              <w:t xml:space="preserve">, </w:t>
            </w:r>
            <w:hyperlink r:id="rId36" w:history="1">
              <w:r>
                <w:rPr>
                  <w:color w:val="#410a8c"/>
                  <w:u w:val="single"/>
                </w:rPr>
                <w:t xml:space="preserve">Mare &amp; Martin</w:t>
              </w:r>
            </w:hyperlink>
            <w:r>
              <w:rPr/>
              <w:t xml:space="preserve">, 2021, 978-2-84934-611-2</w:t>
            </w:r>
          </w:p>
          <w:p>
            <w:pPr/>
            <w:r>
              <w:rPr/>
              <w:t xml:space="preserve">Chapitre d'ouvrage</w:t>
            </w:r>
          </w:p>
          <w:p>
            <w:pPr/>
            <w:hyperlink r:id="rId34" w:history="1">
              <w:r>
                <w:rPr>
                  <w:color w:val="#410a8c"/>
                  <w:u w:val="single"/>
                </w:rPr>
                <w:t xml:space="preserve">hal-03353440v1</w:t>
              </w:r>
            </w:hyperlink>
          </w:p>
        </w:tc>
      </w:tr>
      <w:tr>
        <w:trPr/>
        <w:tc>
          <w:tcPr>
            <w:noWrap/>
          </w:tcPr>
          <w:p>
            <w:pPr>
              <w:spacing w:after="200"/>
            </w:pPr>
            <w:hyperlink r:id="rId37" w:history="1">
              <w:r>
                <w:rPr>
                  <w:color w:val="1e198e"/>
                  <w:b w:val="1"/>
                  <w:bCs w:val="1"/>
                  <w:u w:val="single"/>
                </w:rPr>
                <w:t xml:space="preserve">Les obstacles juridiques aux croisements des bases de données : le cas des licences « libres »</w:t>
              </w:r>
            </w:hyperlink>
          </w:p>
          <w:p>
            <w:pPr/>
            <w:hyperlink r:id="rId9" w:history="1">
              <w:r>
                <w:rPr>
                  <w:color w:val="#410a8c"/>
                  <w:u w:val="single"/>
                </w:rPr>
                <w:t xml:space="preserve">Margo Bernelin</w:t>
              </w:r>
            </w:hyperlink>
          </w:p>
          <w:p>
            <w:pPr/>
            <w:r>
              <w:rPr/>
              <w:t xml:space="preserve">Nathalie Nevejans. </w:t>
            </w:r>
            <w:r>
              <w:rPr>
                <w:i w:val="1"/>
                <w:iCs w:val="1"/>
              </w:rPr>
              <w:t xml:space="preserve">Données et technologies numériques. Approches juridique, scientifique et éthique</w:t>
            </w:r>
            <w:r>
              <w:rPr/>
              <w:t xml:space="preserve">, </w:t>
            </w:r>
            <w:hyperlink r:id="rId38" w:history="1">
              <w:r>
                <w:rPr>
                  <w:color w:val="#410a8c"/>
                  <w:u w:val="single"/>
                </w:rPr>
                <w:t xml:space="preserve">Mare &amp; Martin</w:t>
              </w:r>
            </w:hyperlink>
            <w:r>
              <w:rPr/>
              <w:t xml:space="preserve">, 2021, 978-2-84934-561-0</w:t>
            </w:r>
          </w:p>
          <w:p>
            <w:pPr/>
            <w:r>
              <w:rPr/>
              <w:t xml:space="preserve">Chapitre d'ouvrage</w:t>
            </w:r>
          </w:p>
          <w:p>
            <w:pPr/>
            <w:hyperlink r:id="rId37" w:history="1">
              <w:r>
                <w:rPr>
                  <w:color w:val="#410a8c"/>
                  <w:u w:val="single"/>
                </w:rPr>
                <w:t xml:space="preserve">halshs-03480412v1</w:t>
              </w:r>
            </w:hyperlink>
          </w:p>
        </w:tc>
      </w:tr>
    </w:tbl>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Données de santé : l'exercice des droits d'effacement et d'opposition à la loupe</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39" w:history="1">
              <w:r>
                <w:rPr>
                  <w:color w:val="#410a8c"/>
                  <w:u w:val="single"/>
                </w:rPr>
                <w:t xml:space="preserve">hal-05501218v1</w:t>
              </w:r>
            </w:hyperlink>
          </w:p>
        </w:tc>
      </w:tr>
      <w:tr>
        <w:trPr/>
        <w:tc>
          <w:tcPr>
            <w:noWrap/>
          </w:tcPr>
          <w:p>
            <w:pPr>
              <w:spacing w:after="200"/>
            </w:pPr>
            <w:hyperlink r:id="rId40" w:history="1">
              <w:r>
                <w:rPr>
                  <w:color w:val="1e198e"/>
                  <w:b w:val="1"/>
                  <w:bCs w:val="1"/>
                  <w:u w:val="single"/>
                </w:rPr>
                <w:t xml:space="preserve">Numérique</w:t>
              </w:r>
            </w:hyperlink>
          </w:p>
          <w:p>
            <w:pPr/>
            <w:hyperlink r:id="rId13" w:history="1">
              <w:r>
                <w:rPr>
                  <w:color w:val="#410a8c"/>
                  <w:u w:val="single"/>
                </w:rPr>
                <w:t xml:space="preserve">Ludovica Robustelli</w:t>
              </w:r>
            </w:hyperlink>
            <w:r>
              <w:rPr/>
              <w:t xml:space="preserve">,</w:t>
            </w:r>
            <w:hyperlink r:id="rId41" w:history="1">
              <w:r>
                <w:rPr>
                  <w:color w:val="#410a8c"/>
                  <w:u w:val="single"/>
                </w:rPr>
                <w:t xml:space="preserve">William Letrone</w:t>
              </w:r>
            </w:hyperlink>
            <w:r>
              <w:rPr/>
              <w:t xml:space="preserve">,</w:t>
            </w:r>
            <w:hyperlink r:id="rId9" w:history="1">
              <w:r>
                <w:rPr>
                  <w:color w:val="#410a8c"/>
                  <w:u w:val="single"/>
                </w:rPr>
                <w:t xml:space="preserve">Margo Bernelin</w:t>
              </w:r>
            </w:hyperlink>
          </w:p>
          <w:p>
            <w:pPr/>
            <w:r>
              <w:rPr>
                <w:i w:val="1"/>
                <w:iCs w:val="1"/>
              </w:rPr>
              <w:t xml:space="preserve">Cahiers Droit, Sciences &amp; Technologies</w:t>
            </w:r>
            <w:r>
              <w:rPr/>
              <w:t xml:space="preserve">, 2025, Vigilance dans le milieu numérique et normes juridiques, 20, pp.195-210</w:t>
            </w:r>
          </w:p>
          <w:p>
            <w:pPr/>
            <w:r>
              <w:rPr/>
              <w:t xml:space="preserve">Article dans une revue</w:t>
            </w:r>
          </w:p>
          <w:p>
            <w:pPr/>
            <w:hyperlink r:id="rId40" w:history="1">
              <w:r>
                <w:rPr>
                  <w:color w:val="#410a8c"/>
                  <w:u w:val="single"/>
                </w:rPr>
                <w:t xml:space="preserve">hal-05501154v1</w:t>
              </w:r>
            </w:hyperlink>
          </w:p>
        </w:tc>
      </w:tr>
      <w:tr>
        <w:trPr/>
        <w:tc>
          <w:tcPr>
            <w:noWrap/>
          </w:tcPr>
          <w:p>
            <w:pPr>
              <w:spacing w:after="200"/>
            </w:pPr>
            <w:hyperlink r:id="rId42" w:history="1">
              <w:r>
                <w:rPr>
                  <w:color w:val="1e198e"/>
                  <w:b w:val="1"/>
                  <w:bCs w:val="1"/>
                  <w:u w:val="single"/>
                </w:rPr>
                <w:t xml:space="preserve">Pouvoir de la CNIL concernant la mise en œuvre des droits d’opposition et d’effacement dans le cadre d’un contentieux</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2" w:history="1">
              <w:r>
                <w:rPr>
                  <w:color w:val="#410a8c"/>
                  <w:u w:val="single"/>
                </w:rPr>
                <w:t xml:space="preserve">hal-05501676v1</w:t>
              </w:r>
            </w:hyperlink>
          </w:p>
        </w:tc>
      </w:tr>
      <w:tr>
        <w:trPr/>
        <w:tc>
          <w:tcPr>
            <w:noWrap/>
          </w:tcPr>
          <w:p>
            <w:pPr>
              <w:spacing w:after="200"/>
            </w:pPr>
            <w:hyperlink r:id="rId43" w:history="1">
              <w:r>
                <w:rPr>
                  <w:color w:val="1e198e"/>
                  <w:b w:val="1"/>
                  <w:bCs w:val="1"/>
                  <w:u w:val="single"/>
                </w:rPr>
                <w:t xml:space="preserve">L’espace européen des données de santé : coup d’envoi et interrogations</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2025</w:t>
            </w:r>
          </w:p>
          <w:p>
            <w:pPr/>
            <w:r>
              <w:rPr/>
              <w:t xml:space="preserve">Article dans une revue</w:t>
            </w:r>
          </w:p>
          <w:p>
            <w:pPr/>
            <w:hyperlink r:id="rId43" w:history="1">
              <w:r>
                <w:rPr>
                  <w:color w:val="#410a8c"/>
                  <w:u w:val="single"/>
                </w:rPr>
                <w:t xml:space="preserve">hal-05501225v1</w:t>
              </w:r>
            </w:hyperlink>
          </w:p>
        </w:tc>
      </w:tr>
      <w:tr>
        <w:trPr/>
        <w:tc>
          <w:tcPr>
            <w:noWrap/>
          </w:tcPr>
          <w:p>
            <w:pPr>
              <w:spacing w:after="200"/>
            </w:pPr>
            <w:hyperlink r:id="rId44" w:history="1">
              <w:r>
                <w:rPr>
                  <w:color w:val="1e198e"/>
                  <w:b w:val="1"/>
                  <w:bCs w:val="1"/>
                  <w:u w:val="single"/>
                </w:rPr>
                <w:t xml:space="preserve">Le Conseil d’État valide l’hébergement des données de santé du projet Darwin EU par Microsoft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4" w:history="1">
              <w:r>
                <w:rPr>
                  <w:color w:val="#410a8c"/>
                  <w:u w:val="single"/>
                </w:rPr>
                <w:t xml:space="preserve">hal-05501669v1</w:t>
              </w:r>
            </w:hyperlink>
          </w:p>
        </w:tc>
      </w:tr>
      <w:tr>
        <w:trPr/>
        <w:tc>
          <w:tcPr>
            <w:noWrap/>
          </w:tcPr>
          <w:p>
            <w:pPr>
              <w:spacing w:after="200"/>
            </w:pPr>
            <w:hyperlink r:id="rId45" w:history="1">
              <w:r>
                <w:rPr>
                  <w:color w:val="1e198e"/>
                  <w:b w:val="1"/>
                  <w:bCs w:val="1"/>
                  <w:u w:val="single"/>
                </w:rPr>
                <w:t xml:space="preserve">La CNIL autorise le traitement de données de santé issues du SNDS pour un projet de recherche hors-norme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5" w:history="1">
              <w:r>
                <w:rPr>
                  <w:color w:val="#410a8c"/>
                  <w:u w:val="single"/>
                </w:rPr>
                <w:t xml:space="preserve">hal-05501667v1</w:t>
              </w:r>
            </w:hyperlink>
          </w:p>
        </w:tc>
      </w:tr>
      <w:tr>
        <w:trPr/>
        <w:tc>
          <w:tcPr>
            <w:noWrap/>
          </w:tcPr>
          <w:p>
            <w:pPr>
              <w:spacing w:after="200"/>
            </w:pPr>
            <w:hyperlink r:id="rId46" w:history="1">
              <w:r>
                <w:rPr>
                  <w:color w:val="1e198e"/>
                  <w:b w:val="1"/>
                  <w:bCs w:val="1"/>
                  <w:u w:val="single"/>
                </w:rPr>
                <w:t xml:space="preserve">Dossier Patient Informatisé (DPI) : Lancement de la consultation de la CNIL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6" w:history="1">
              <w:r>
                <w:rPr>
                  <w:color w:val="#410a8c"/>
                  <w:u w:val="single"/>
                </w:rPr>
                <w:t xml:space="preserve">hal-05501665v1</w:t>
              </w:r>
            </w:hyperlink>
          </w:p>
        </w:tc>
      </w:tr>
      <w:tr>
        <w:trPr/>
        <w:tc>
          <w:tcPr>
            <w:noWrap/>
          </w:tcPr>
          <w:p>
            <w:pPr>
              <w:spacing w:after="200"/>
            </w:pPr>
            <w:hyperlink r:id="rId47" w:history="1">
              <w:r>
                <w:rPr>
                  <w:color w:val="1e198e"/>
                  <w:b w:val="1"/>
                  <w:bCs w:val="1"/>
                  <w:u w:val="single"/>
                </w:rPr>
                <w:t xml:space="preserve">Accès au DMP : le consentement initial du patient est nécessaire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7" w:history="1">
              <w:r>
                <w:rPr>
                  <w:color w:val="#410a8c"/>
                  <w:u w:val="single"/>
                </w:rPr>
                <w:t xml:space="preserve">hal-05501674v1</w:t>
              </w:r>
            </w:hyperlink>
          </w:p>
        </w:tc>
      </w:tr>
      <w:tr>
        <w:trPr/>
        <w:tc>
          <w:tcPr>
            <w:noWrap/>
          </w:tcPr>
          <w:p>
            <w:pPr>
              <w:spacing w:after="200"/>
            </w:pPr>
            <w:hyperlink r:id="rId48" w:history="1">
              <w:r>
                <w:rPr>
                  <w:color w:val="1e198e"/>
                  <w:b w:val="1"/>
                  <w:bCs w:val="1"/>
                  <w:u w:val="single"/>
                </w:rPr>
                <w:t xml:space="preserve">Le Conseil d’État enjoint au gouvernement de créer la Plateforme de référencement et de prise en charge du Covid long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2025</w:t>
            </w:r>
          </w:p>
          <w:p>
            <w:pPr/>
            <w:r>
              <w:rPr/>
              <w:t xml:space="preserve">Article dans une revue</w:t>
            </w:r>
            <w:r>
              <w:rPr/>
              <w:t xml:space="preserve"> (article de synthèse)</w:t>
            </w:r>
          </w:p>
          <w:p>
            <w:pPr/>
            <w:hyperlink r:id="rId48" w:history="1">
              <w:r>
                <w:rPr>
                  <w:color w:val="#410a8c"/>
                  <w:u w:val="single"/>
                </w:rPr>
                <w:t xml:space="preserve">hal-05501671v1</w:t>
              </w:r>
            </w:hyperlink>
          </w:p>
        </w:tc>
      </w:tr>
      <w:tr>
        <w:trPr/>
        <w:tc>
          <w:tcPr>
            <w:noWrap/>
          </w:tcPr>
          <w:p>
            <w:pPr>
              <w:spacing w:after="200"/>
            </w:pPr>
            <w:hyperlink r:id="rId49" w:history="1">
              <w:r>
                <w:rPr>
                  <w:color w:val="1e198e"/>
                  <w:b w:val="1"/>
                  <w:bCs w:val="1"/>
                  <w:u w:val="single"/>
                </w:rPr>
                <w:t xml:space="preserve">Publication du Data Act : quel impact en santé ?</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49" w:history="1">
              <w:r>
                <w:rPr>
                  <w:color w:val="#410a8c"/>
                  <w:u w:val="single"/>
                </w:rPr>
                <w:t xml:space="preserve">hal-04859046v1</w:t>
              </w:r>
            </w:hyperlink>
          </w:p>
        </w:tc>
      </w:tr>
      <w:tr>
        <w:trPr/>
        <w:tc>
          <w:tcPr>
            <w:noWrap/>
          </w:tcPr>
          <w:p>
            <w:pPr>
              <w:spacing w:after="200"/>
            </w:pPr>
            <w:hyperlink r:id="rId50" w:history="1">
              <w:r>
                <w:rPr>
                  <w:color w:val="1e198e"/>
                  <w:b w:val="1"/>
                  <w:bCs w:val="1"/>
                  <w:u w:val="single"/>
                </w:rPr>
                <w:t xml:space="preserve">Le puzzle juridique de l'IA médicale 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50" w:history="1">
              <w:r>
                <w:rPr>
                  <w:color w:val="#410a8c"/>
                  <w:u w:val="single"/>
                </w:rPr>
                <w:t xml:space="preserve">hal-04858955v1</w:t>
              </w:r>
            </w:hyperlink>
          </w:p>
        </w:tc>
      </w:tr>
      <w:tr>
        <w:trPr/>
        <w:tc>
          <w:tcPr>
            <w:noWrap/>
          </w:tcPr>
          <w:p>
            <w:pPr>
              <w:spacing w:after="200"/>
            </w:pPr>
            <w:hyperlink r:id="rId51" w:history="1">
              <w:r>
                <w:rPr>
                  <w:color w:val="1e198e"/>
                  <w:b w:val="1"/>
                  <w:bCs w:val="1"/>
                  <w:u w:val="single"/>
                </w:rPr>
                <w:t xml:space="preserve">Le CNOM obtient une QPC sur l'accès au dossier médical partagé (Commentaire CE, 10 juin 2024, n°490409)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1" w:history="1">
              <w:r>
                <w:rPr>
                  <w:color w:val="#410a8c"/>
                  <w:u w:val="single"/>
                </w:rPr>
                <w:t xml:space="preserve">hal-04859196v1</w:t>
              </w:r>
            </w:hyperlink>
          </w:p>
        </w:tc>
      </w:tr>
      <w:tr>
        <w:trPr/>
        <w:tc>
          <w:tcPr>
            <w:noWrap/>
          </w:tcPr>
          <w:p>
            <w:pPr>
              <w:spacing w:after="200"/>
            </w:pPr>
            <w:hyperlink r:id="rId52" w:history="1">
              <w:r>
                <w:rPr>
                  <w:color w:val="1e198e"/>
                  <w:b w:val="1"/>
                  <w:bCs w:val="1"/>
                  <w:u w:val="single"/>
                </w:rPr>
                <w:t xml:space="preserve">Une loi pour sécuriser et réguler l'espace numérique (Commentaire loi n°2024-449 du 21 mai 2024 visant à sécuriser et à réguler l'espace numérique)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pp.12</w:t>
            </w:r>
          </w:p>
          <w:p>
            <w:pPr/>
            <w:r>
              <w:rPr/>
              <w:t xml:space="preserve">Article dans une revue</w:t>
            </w:r>
            <w:r>
              <w:rPr/>
              <w:t xml:space="preserve"> (article de synthèse)</w:t>
            </w:r>
          </w:p>
          <w:p>
            <w:pPr/>
            <w:hyperlink r:id="rId52" w:history="1">
              <w:r>
                <w:rPr>
                  <w:color w:val="#410a8c"/>
                  <w:u w:val="single"/>
                </w:rPr>
                <w:t xml:space="preserve">hal-04859170v1</w:t>
              </w:r>
            </w:hyperlink>
          </w:p>
        </w:tc>
      </w:tr>
      <w:tr>
        <w:trPr/>
        <w:tc>
          <w:tcPr>
            <w:noWrap/>
          </w:tcPr>
          <w:p>
            <w:pPr>
              <w:spacing w:after="200"/>
            </w:pPr>
            <w:hyperlink r:id="rId53" w:history="1">
              <w:r>
                <w:rPr>
                  <w:color w:val="1e198e"/>
                  <w:b w:val="1"/>
                  <w:bCs w:val="1"/>
                  <w:u w:val="single"/>
                </w:rPr>
                <w:t xml:space="preserve">L’entrepôt des données de santé EMC2 de la Plateforme nationale des données de santé autorisé par la CNIL&amp;quot; (Commentaire - Délibération n° 2023-146 du 21 décembre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pp.10</w:t>
            </w:r>
          </w:p>
          <w:p>
            <w:pPr/>
            <w:r>
              <w:rPr/>
              <w:t xml:space="preserve">Article dans une revue</w:t>
            </w:r>
            <w:r>
              <w:rPr/>
              <w:t xml:space="preserve"> (article de synthèse)</w:t>
            </w:r>
          </w:p>
          <w:p>
            <w:pPr/>
            <w:hyperlink r:id="rId53" w:history="1">
              <w:r>
                <w:rPr>
                  <w:color w:val="#410a8c"/>
                  <w:u w:val="single"/>
                </w:rPr>
                <w:t xml:space="preserve">hal-04859061v1</w:t>
              </w:r>
            </w:hyperlink>
          </w:p>
        </w:tc>
      </w:tr>
      <w:tr>
        <w:trPr/>
        <w:tc>
          <w:tcPr>
            <w:noWrap/>
          </w:tcPr>
          <w:p>
            <w:pPr>
              <w:spacing w:after="200"/>
            </w:pPr>
            <w:hyperlink r:id="rId54" w:history="1">
              <w:r>
                <w:rPr>
                  <w:color w:val="1e198e"/>
                  <w:b w:val="1"/>
                  <w:bCs w:val="1"/>
                  <w:u w:val="single"/>
                </w:rPr>
                <w:t xml:space="preserve">« L’utilisation secondaire des données de santé au cœur d’un rapport » (Commentaire : Rapport “Fédérer les acteurs de l’écosystème pour libérer l’utilisation secondaire des données de santé” du 5 déc. 2023),</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355, pp.12</w:t>
            </w:r>
          </w:p>
          <w:p>
            <w:pPr/>
            <w:r>
              <w:rPr/>
              <w:t xml:space="preserve">Article dans une revue</w:t>
            </w:r>
            <w:r>
              <w:rPr/>
              <w:t xml:space="preserve"> (article de synthèse)</w:t>
            </w:r>
          </w:p>
          <w:p>
            <w:pPr/>
            <w:hyperlink r:id="rId54" w:history="1">
              <w:r>
                <w:rPr>
                  <w:color w:val="#410a8c"/>
                  <w:u w:val="single"/>
                </w:rPr>
                <w:t xml:space="preserve">hal-04859072v1</w:t>
              </w:r>
            </w:hyperlink>
          </w:p>
        </w:tc>
      </w:tr>
      <w:tr>
        <w:trPr/>
        <w:tc>
          <w:tcPr>
            <w:noWrap/>
          </w:tcPr>
          <w:p>
            <w:pPr>
              <w:spacing w:after="200"/>
            </w:pPr>
            <w:hyperlink r:id="rId55" w:history="1">
              <w:r>
                <w:rPr>
                  <w:color w:val="1e198e"/>
                  <w:b w:val="1"/>
                  <w:bCs w:val="1"/>
                  <w:u w:val="single"/>
                </w:rPr>
                <w:t xml:space="preserve">Traitement des données de santé sans autorisation: la CNIL inflige une amende de 800 000 euros, Commentaire : Délibération de la formation restreinte n°SAN-2024-013 du 5 septembre 2024 concernant la société CEGEDIM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pp.15</w:t>
            </w:r>
          </w:p>
          <w:p>
            <w:pPr/>
            <w:r>
              <w:rPr/>
              <w:t xml:space="preserve">Article dans une revue</w:t>
            </w:r>
            <w:r>
              <w:rPr/>
              <w:t xml:space="preserve"> (article de synthèse)</w:t>
            </w:r>
          </w:p>
          <w:p>
            <w:pPr/>
            <w:hyperlink r:id="rId55" w:history="1">
              <w:r>
                <w:rPr>
                  <w:color w:val="#410a8c"/>
                  <w:u w:val="single"/>
                </w:rPr>
                <w:t xml:space="preserve">hal-04859251v1</w:t>
              </w:r>
            </w:hyperlink>
          </w:p>
        </w:tc>
      </w:tr>
      <w:tr>
        <w:trPr/>
        <w:tc>
          <w:tcPr>
            <w:noWrap/>
          </w:tcPr>
          <w:p>
            <w:pPr>
              <w:spacing w:after="200"/>
            </w:pPr>
            <w:hyperlink r:id="rId56" w:history="1">
              <w:r>
                <w:rPr>
                  <w:color w:val="1e198e"/>
                  <w:b w:val="1"/>
                  <w:bCs w:val="1"/>
                  <w:u w:val="single"/>
                </w:rPr>
                <w:t xml:space="preserve">Le règlement européen sur l'intelligence artificielle publié à la surprise générale ! (Commentaire : Règlement (UE) 2024/1689 13 juin 2024 établissant des règles harmonisées concernant l’intelligence artificielle)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pp.12</w:t>
            </w:r>
          </w:p>
          <w:p>
            <w:pPr/>
            <w:r>
              <w:rPr/>
              <w:t xml:space="preserve">Article dans une revue</w:t>
            </w:r>
            <w:r>
              <w:rPr/>
              <w:t xml:space="preserve"> (article de synthèse)</w:t>
            </w:r>
          </w:p>
          <w:p>
            <w:pPr/>
            <w:hyperlink r:id="rId56" w:history="1">
              <w:r>
                <w:rPr>
                  <w:color w:val="#410a8c"/>
                  <w:u w:val="single"/>
                </w:rPr>
                <w:t xml:space="preserve">hal-04859221v1</w:t>
              </w:r>
            </w:hyperlink>
          </w:p>
        </w:tc>
      </w:tr>
      <w:tr>
        <w:trPr/>
        <w:tc>
          <w:tcPr>
            <w:noWrap/>
          </w:tcPr>
          <w:p>
            <w:pPr>
              <w:spacing w:after="200"/>
            </w:pPr>
            <w:hyperlink r:id="rId57" w:history="1">
              <w:r>
                <w:rPr>
                  <w:color w:val="1e198e"/>
                  <w:b w:val="1"/>
                  <w:bCs w:val="1"/>
                  <w:u w:val="single"/>
                </w:rPr>
                <w:t xml:space="preserve">L'hébergement de l'entrepôt des données de santé EMC2 devant le Conseil d'État (Commentaire: Conseil d’État, 22/03/2024, n°492369)</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357, pp.13</w:t>
            </w:r>
          </w:p>
          <w:p>
            <w:pPr/>
            <w:r>
              <w:rPr/>
              <w:t xml:space="preserve">Article dans une revue</w:t>
            </w:r>
            <w:r>
              <w:rPr/>
              <w:t xml:space="preserve"> (article de synthèse)</w:t>
            </w:r>
          </w:p>
          <w:p>
            <w:pPr/>
            <w:hyperlink r:id="rId57" w:history="1">
              <w:r>
                <w:rPr>
                  <w:color w:val="#410a8c"/>
                  <w:u w:val="single"/>
                </w:rPr>
                <w:t xml:space="preserve">hal-04859133v1</w:t>
              </w:r>
            </w:hyperlink>
          </w:p>
        </w:tc>
      </w:tr>
      <w:tr>
        <w:trPr/>
        <w:tc>
          <w:tcPr>
            <w:noWrap/>
          </w:tcPr>
          <w:p>
            <w:pPr>
              <w:spacing w:after="200"/>
            </w:pPr>
            <w:hyperlink r:id="rId58" w:history="1">
              <w:r>
                <w:rPr>
                  <w:color w:val="1e198e"/>
                  <w:b w:val="1"/>
                  <w:bCs w:val="1"/>
                  <w:u w:val="single"/>
                </w:rPr>
                <w:t xml:space="preserve">Sociétés de téléconsultation : les critères d'agrément sont posés (Commentaire Décret n° 2024-164 du 29 février 2024 relatif aux sociétés de téléconsultation)</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pp.17</w:t>
            </w:r>
          </w:p>
          <w:p>
            <w:pPr/>
            <w:r>
              <w:rPr/>
              <w:t xml:space="preserve">Article dans une revue</w:t>
            </w:r>
            <w:r>
              <w:rPr/>
              <w:t xml:space="preserve"> (article de synthèse)</w:t>
            </w:r>
          </w:p>
          <w:p>
            <w:pPr/>
            <w:hyperlink r:id="rId58" w:history="1">
              <w:r>
                <w:rPr>
                  <w:color w:val="#410a8c"/>
                  <w:u w:val="single"/>
                </w:rPr>
                <w:t xml:space="preserve">hal-04859109v1</w:t>
              </w:r>
            </w:hyperlink>
          </w:p>
        </w:tc>
      </w:tr>
      <w:tr>
        <w:trPr/>
        <w:tc>
          <w:tcPr>
            <w:noWrap/>
          </w:tcPr>
          <w:p>
            <w:pPr>
              <w:spacing w:after="200"/>
            </w:pPr>
            <w:hyperlink r:id="rId59" w:history="1">
              <w:r>
                <w:rPr>
                  <w:color w:val="1e198e"/>
                  <w:b w:val="1"/>
                  <w:bCs w:val="1"/>
                  <w:u w:val="single"/>
                </w:rPr>
                <w:t xml:space="preserve">Adoption du Règlement relatif à l'Espace Européen des données de santé (Commentaire de l’accord politique sur l’EEDS)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59" w:history="1">
              <w:r>
                <w:rPr>
                  <w:color w:val="#410a8c"/>
                  <w:u w:val="single"/>
                </w:rPr>
                <w:t xml:space="preserve">hal-04859148v1</w:t>
              </w:r>
            </w:hyperlink>
          </w:p>
        </w:tc>
      </w:tr>
      <w:tr>
        <w:trPr/>
        <w:tc>
          <w:tcPr>
            <w:noWrap/>
          </w:tcPr>
          <w:p>
            <w:pPr>
              <w:spacing w:after="200"/>
            </w:pPr>
            <w:hyperlink r:id="rId60" w:history="1">
              <w:r>
                <w:rPr>
                  <w:color w:val="1e198e"/>
                  <w:b w:val="1"/>
                  <w:bCs w:val="1"/>
                  <w:u w:val="single"/>
                </w:rPr>
                <w:t xml:space="preserve">Anonymisation des données et cybersécurité en santé : un droit hésitant ?</w:t>
              </w:r>
            </w:hyperlink>
          </w:p>
          <w:p>
            <w:pPr/>
            <w:hyperlink r:id="rId9" w:history="1">
              <w:r>
                <w:rPr>
                  <w:color w:val="#410a8c"/>
                  <w:u w:val="single"/>
                </w:rPr>
                <w:t xml:space="preserve">Margo Bernelin</w:t>
              </w:r>
            </w:hyperlink>
          </w:p>
          <w:p>
            <w:pPr/>
            <w:r>
              <w:rPr>
                <w:i w:val="1"/>
                <w:iCs w:val="1"/>
              </w:rPr>
              <w:t xml:space="preserve">Droit, Santé et Société [Journal de médecine légale, droit médical, victimologie, dommage corporel. Série E]</w:t>
            </w:r>
            <w:r>
              <w:rPr/>
              <w:t xml:space="preserve">, 2024, 67 (2), pp.20. </w:t>
            </w:r>
            <w:hyperlink r:id="rId61" w:history="1">
              <w:r>
                <w:rPr>
                  <w:color w:val="#410a8c"/>
                  <w:u w:val="single"/>
                </w:rPr>
                <w:t xml:space="preserve">⟨10.3917/dsso.112.0020⟩</w:t>
              </w:r>
            </w:hyperlink>
          </w:p>
          <w:p>
            <w:pPr/>
            <w:r>
              <w:rPr/>
              <w:t xml:space="preserve">Article dans une revue</w:t>
            </w:r>
          </w:p>
          <w:p>
            <w:pPr/>
            <w:hyperlink r:id="rId60" w:history="1">
              <w:r>
                <w:rPr>
                  <w:color w:val="#410a8c"/>
                  <w:u w:val="single"/>
                </w:rPr>
                <w:t xml:space="preserve">hal-04885105v1</w:t>
              </w:r>
            </w:hyperlink>
          </w:p>
        </w:tc>
      </w:tr>
      <w:tr>
        <w:trPr/>
        <w:tc>
          <w:tcPr>
            <w:noWrap/>
          </w:tcPr>
          <w:p>
            <w:pPr>
              <w:spacing w:after="200"/>
            </w:pPr>
            <w:hyperlink r:id="rId62" w:history="1">
              <w:r>
                <w:rPr>
                  <w:color w:val="1e198e"/>
                  <w:b w:val="1"/>
                  <w:bCs w:val="1"/>
                  <w:u w:val="single"/>
                </w:rPr>
                <w:t xml:space="preserve">L’AI Act, ou comment encadrer les systèmes d’IA en Europe</w:t>
              </w:r>
            </w:hyperlink>
          </w:p>
          <w:p>
            <w:pPr/>
            <w:hyperlink r:id="rId63" w:history="1">
              <w:r>
                <w:rPr>
                  <w:color w:val="#410a8c"/>
                  <w:u w:val="single"/>
                </w:rPr>
                <w:t xml:space="preserve">Antoine Boutet</w:t>
              </w:r>
            </w:hyperlink>
            <w:r>
              <w:rPr/>
              <w:t xml:space="preserve">,</w:t>
            </w:r>
            <w:hyperlink r:id="rId12" w:history="1">
              <w:r>
                <w:rPr>
                  <w:color w:val="#410a8c"/>
                  <w:u w:val="single"/>
                </w:rPr>
                <w:t xml:space="preserve">Juliette Sénéchal</w:t>
              </w:r>
            </w:hyperlink>
            <w:r>
              <w:rPr/>
              <w:t xml:space="preserve">,</w:t>
            </w:r>
            <w:hyperlink r:id="rId9" w:history="1">
              <w:r>
                <w:rPr>
                  <w:color w:val="#410a8c"/>
                  <w:u w:val="single"/>
                </w:rPr>
                <w:t xml:space="preserve">Margo Bernelin</w:t>
              </w:r>
            </w:hyperlink>
            <w:r>
              <w:rPr/>
              <w:t xml:space="preserve">,</w:t>
            </w:r>
            <w:hyperlink r:id="rId41" w:history="1">
              <w:r>
                <w:rPr>
                  <w:color w:val="#410a8c"/>
                  <w:u w:val="single"/>
                </w:rPr>
                <w:t xml:space="preserve">William Letrone</w:t>
              </w:r>
            </w:hyperlink>
          </w:p>
          <w:p>
            <w:pPr/>
            <w:r>
              <w:rPr>
                <w:i w:val="1"/>
                <w:iCs w:val="1"/>
              </w:rPr>
              <w:t xml:space="preserve">The Conversation France</w:t>
            </w:r>
            <w:r>
              <w:rPr/>
              <w:t xml:space="preserve">, 2024, pp.1-6</w:t>
            </w:r>
          </w:p>
          <w:p>
            <w:pPr/>
            <w:r>
              <w:rPr/>
              <w:t xml:space="preserve">Article dans une revue</w:t>
            </w:r>
          </w:p>
          <w:p>
            <w:pPr/>
            <w:hyperlink r:id="rId62" w:history="1">
              <w:r>
                <w:rPr>
                  <w:color w:val="#410a8c"/>
                  <w:u w:val="single"/>
                </w:rPr>
                <w:t xml:space="preserve">hal-04797429v1</w:t>
              </w:r>
            </w:hyperlink>
          </w:p>
        </w:tc>
      </w:tr>
      <w:tr>
        <w:trPr/>
        <w:tc>
          <w:tcPr>
            <w:noWrap/>
          </w:tcPr>
          <w:p>
            <w:pPr>
              <w:spacing w:after="200"/>
            </w:pPr>
            <w:hyperlink r:id="rId64" w:history="1">
              <w:r>
                <w:rPr>
                  <w:color w:val="1e198e"/>
                  <w:b w:val="1"/>
                  <w:bCs w:val="1"/>
                  <w:u w:val="single"/>
                </w:rPr>
                <w:t xml:space="preserve">Le Règlement sur l'IA et la gouvernance des données</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5, pp.767</w:t>
            </w:r>
          </w:p>
          <w:p>
            <w:pPr/>
            <w:r>
              <w:rPr/>
              <w:t xml:space="preserve">Article dans une revue</w:t>
            </w:r>
          </w:p>
          <w:p>
            <w:pPr/>
            <w:hyperlink r:id="rId64" w:history="1">
              <w:r>
                <w:rPr>
                  <w:color w:val="#410a8c"/>
                  <w:u w:val="single"/>
                </w:rPr>
                <w:t xml:space="preserve">halshs-04776332v1</w:t>
              </w:r>
            </w:hyperlink>
          </w:p>
        </w:tc>
      </w:tr>
      <w:tr>
        <w:trPr/>
        <w:tc>
          <w:tcPr>
            <w:noWrap/>
          </w:tcPr>
          <w:p>
            <w:pPr>
              <w:spacing w:after="200"/>
            </w:pPr>
            <w:hyperlink r:id="rId65" w:history="1">
              <w:r>
                <w:rPr>
                  <w:color w:val="1e198e"/>
                  <w:b w:val="1"/>
                  <w:bCs w:val="1"/>
                  <w:u w:val="single"/>
                </w:rPr>
                <w:t xml:space="preserve">Une réforme de l'accès aux données de santé et du rôle de la CNIL déposée au Sénat, Commentaire - Projet de loi de simplification de la vie économique (Texte n° 550 (2023-2024), déposé au Sénat le 24 avril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358, pp.14</w:t>
            </w:r>
          </w:p>
          <w:p>
            <w:pPr/>
            <w:r>
              <w:rPr/>
              <w:t xml:space="preserve">Article dans une revue</w:t>
            </w:r>
            <w:r>
              <w:rPr/>
              <w:t xml:space="preserve"> (article de synthèse)</w:t>
            </w:r>
          </w:p>
          <w:p>
            <w:pPr/>
            <w:hyperlink r:id="rId65" w:history="1">
              <w:r>
                <w:rPr>
                  <w:color w:val="#410a8c"/>
                  <w:u w:val="single"/>
                </w:rPr>
                <w:t xml:space="preserve">hal-04859138v1</w:t>
              </w:r>
            </w:hyperlink>
          </w:p>
        </w:tc>
      </w:tr>
      <w:tr>
        <w:trPr/>
        <w:tc>
          <w:tcPr>
            <w:noWrap/>
          </w:tcPr>
          <w:p>
            <w:pPr>
              <w:spacing w:after="200"/>
            </w:pPr>
            <w:hyperlink r:id="rId66" w:history="1">
              <w:r>
                <w:rPr>
                  <w:color w:val="1e198e"/>
                  <w:b w:val="1"/>
                  <w:bCs w:val="1"/>
                  <w:u w:val="single"/>
                </w:rPr>
                <w:t xml:space="preserve">Systèmes d'IA générative en santé : enjeux et perspectives (Commentaire : Rapport de l 'Académie nationale de médecine, 5 mars 2024)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66" w:history="1">
              <w:r>
                <w:rPr>
                  <w:color w:val="#410a8c"/>
                  <w:u w:val="single"/>
                </w:rPr>
                <w:t xml:space="preserve">hal-04859115v1</w:t>
              </w:r>
            </w:hyperlink>
          </w:p>
        </w:tc>
      </w:tr>
      <w:tr>
        <w:trPr/>
        <w:tc>
          <w:tcPr>
            <w:noWrap/>
          </w:tcPr>
          <w:p>
            <w:pPr>
              <w:spacing w:after="200"/>
            </w:pPr>
            <w:hyperlink r:id="rId67" w:history="1">
              <w:r>
                <w:rPr>
                  <w:color w:val="1e198e"/>
                  <w:b w:val="1"/>
                  <w:bCs w:val="1"/>
                  <w:u w:val="single"/>
                </w:rPr>
                <w:t xml:space="preserve">La mise en oeuvre de Mon Espace Santé à des fins de prévention se précise, Commentaire: Décret n° 2024-468 du 24 mai 2024 relatif à la mise en oeuvre de l'espace numérique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359, pp.13</w:t>
            </w:r>
          </w:p>
          <w:p>
            <w:pPr/>
            <w:r>
              <w:rPr/>
              <w:t xml:space="preserve">Article dans une revue</w:t>
            </w:r>
            <w:r>
              <w:rPr/>
              <w:t xml:space="preserve"> (article de synthèse)</w:t>
            </w:r>
          </w:p>
          <w:p>
            <w:pPr/>
            <w:hyperlink r:id="rId67" w:history="1">
              <w:r>
                <w:rPr>
                  <w:color w:val="#410a8c"/>
                  <w:u w:val="single"/>
                </w:rPr>
                <w:t xml:space="preserve">hal-04859189v1</w:t>
              </w:r>
            </w:hyperlink>
          </w:p>
        </w:tc>
      </w:tr>
      <w:tr>
        <w:trPr/>
        <w:tc>
          <w:tcPr>
            <w:noWrap/>
          </w:tcPr>
          <w:p>
            <w:pPr>
              <w:spacing w:after="200"/>
            </w:pPr>
            <w:hyperlink r:id="rId68" w:history="1">
              <w:r>
                <w:rPr>
                  <w:color w:val="1e198e"/>
                  <w:b w:val="1"/>
                  <w:bCs w:val="1"/>
                  <w:u w:val="single"/>
                </w:rPr>
                <w:t xml:space="preserve">Au coeur de l'exercice : les plateformes numériques en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2024, hors-série, pp.145</w:t>
            </w:r>
          </w:p>
          <w:p>
            <w:pPr/>
            <w:r>
              <w:rPr/>
              <w:t xml:space="preserve">Article dans une revue</w:t>
            </w:r>
          </w:p>
          <w:p>
            <w:pPr/>
            <w:hyperlink r:id="rId68" w:history="1">
              <w:r>
                <w:rPr>
                  <w:color w:val="#410a8c"/>
                  <w:u w:val="single"/>
                </w:rPr>
                <w:t xml:space="preserve">hal-04858968v1</w:t>
              </w:r>
            </w:hyperlink>
          </w:p>
        </w:tc>
      </w:tr>
      <w:tr>
        <w:trPr/>
        <w:tc>
          <w:tcPr>
            <w:noWrap/>
          </w:tcPr>
          <w:p>
            <w:pPr>
              <w:spacing w:after="200"/>
            </w:pPr>
            <w:hyperlink r:id="rId69" w:history="1">
              <w:r>
                <w:rPr>
                  <w:color w:val="1e198e"/>
                  <w:b w:val="1"/>
                  <w:bCs w:val="1"/>
                  <w:u w:val="single"/>
                </w:rPr>
                <w:t xml:space="preserve">De l’éthique dans les services numériques de santé intégrant l’intelligence artificielle, Commentaire Référentiel CENS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356, pp.19</w:t>
            </w:r>
          </w:p>
          <w:p>
            <w:pPr/>
            <w:r>
              <w:rPr/>
              <w:t xml:space="preserve">Article dans une revue</w:t>
            </w:r>
            <w:r>
              <w:rPr/>
              <w:t xml:space="preserve"> (article de synthèse)</w:t>
            </w:r>
          </w:p>
          <w:p>
            <w:pPr/>
            <w:hyperlink r:id="rId69" w:history="1">
              <w:r>
                <w:rPr>
                  <w:color w:val="#410a8c"/>
                  <w:u w:val="single"/>
                </w:rPr>
                <w:t xml:space="preserve">hal-04859125v1</w:t>
              </w:r>
            </w:hyperlink>
          </w:p>
        </w:tc>
      </w:tr>
      <w:tr>
        <w:trPr/>
        <w:tc>
          <w:tcPr>
            <w:noWrap/>
          </w:tcPr>
          <w:p>
            <w:pPr>
              <w:spacing w:after="200"/>
            </w:pPr>
            <w:hyperlink r:id="rId70" w:history="1">
              <w:r>
                <w:rPr>
                  <w:color w:val="1e198e"/>
                  <w:b w:val="1"/>
                  <w:bCs w:val="1"/>
                  <w:u w:val="single"/>
                </w:rPr>
                <w:t xml:space="preserve">Rapport d'information sur les défis de l'IA générative : la protection des données personnelles en question, (Commentaire, Rapport n°2207 AN, 14 fév. 2024)</w:t>
              </w:r>
            </w:hyperlink>
          </w:p>
          <w:p>
            <w:pPr/>
            <w:hyperlink r:id="rId9" w:history="1">
              <w:r>
                <w:rPr>
                  <w:color w:val="#410a8c"/>
                  <w:u w:val="single"/>
                </w:rPr>
                <w:t xml:space="preserve">Margo Bernelin</w:t>
              </w:r>
            </w:hyperlink>
          </w:p>
          <w:p>
            <w:pPr/>
            <w:r>
              <w:rPr>
                <w:i w:val="1"/>
                <w:iCs w:val="1"/>
              </w:rPr>
              <w:t xml:space="preserve">Dictionnaire permanent Santé, bioéthique, biotechnologies - Bulletin</w:t>
            </w:r>
            <w:r>
              <w:rPr/>
              <w:t xml:space="preserve">, 2024, 356, pp.18</w:t>
            </w:r>
          </w:p>
          <w:p>
            <w:pPr/>
            <w:r>
              <w:rPr/>
              <w:t xml:space="preserve">Article dans une revue</w:t>
            </w:r>
            <w:r>
              <w:rPr/>
              <w:t xml:space="preserve"> (article de synthèse)</w:t>
            </w:r>
          </w:p>
          <w:p>
            <w:pPr/>
            <w:hyperlink r:id="rId70" w:history="1">
              <w:r>
                <w:rPr>
                  <w:color w:val="#410a8c"/>
                  <w:u w:val="single"/>
                </w:rPr>
                <w:t xml:space="preserve">hal-04859097v1</w:t>
              </w:r>
            </w:hyperlink>
          </w:p>
        </w:tc>
      </w:tr>
      <w:tr>
        <w:trPr/>
        <w:tc>
          <w:tcPr>
            <w:noWrap/>
          </w:tcPr>
          <w:p>
            <w:pPr>
              <w:spacing w:after="200"/>
            </w:pPr>
            <w:hyperlink r:id="rId71" w:history="1">
              <w:r>
                <w:rPr>
                  <w:color w:val="1e198e"/>
                  <w:b w:val="1"/>
                  <w:bCs w:val="1"/>
                  <w:u w:val="single"/>
                </w:rPr>
                <w:t xml:space="preserve">Système national des données de santé : publication du nouveau référentiel de sécurité ( Commentaire - Arrêté du 6 mai 2024 relatif au référentiel de sécurité applicable au Système national des données de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71" w:history="1">
              <w:r>
                <w:rPr>
                  <w:color w:val="#410a8c"/>
                  <w:u w:val="single"/>
                </w:rPr>
                <w:t xml:space="preserve">hal-04859157v1</w:t>
              </w:r>
            </w:hyperlink>
          </w:p>
        </w:tc>
      </w:tr>
      <w:tr>
        <w:trPr/>
        <w:tc>
          <w:tcPr>
            <w:noWrap/>
          </w:tcPr>
          <w:p>
            <w:pPr>
              <w:spacing w:after="200"/>
            </w:pPr>
            <w:hyperlink r:id="rId72" w:history="1">
              <w:r>
                <w:rPr>
                  <w:color w:val="1e198e"/>
                  <w:b w:val="1"/>
                  <w:bCs w:val="1"/>
                  <w:u w:val="single"/>
                </w:rPr>
                <w:t xml:space="preserve">Données de santé : quelle est la marge d'appréciation de la CNIL en cas de manquement au RGPD (Commentaire - Conseil d’État, 12 juillet 2024, n°488687)</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 361, pp.14</w:t>
            </w:r>
          </w:p>
          <w:p>
            <w:pPr/>
            <w:r>
              <w:rPr/>
              <w:t xml:space="preserve">Article dans une revue</w:t>
            </w:r>
            <w:r>
              <w:rPr/>
              <w:t xml:space="preserve"> (article de synthèse)</w:t>
            </w:r>
          </w:p>
          <w:p>
            <w:pPr/>
            <w:hyperlink r:id="rId72" w:history="1">
              <w:r>
                <w:rPr>
                  <w:color w:val="#410a8c"/>
                  <w:u w:val="single"/>
                </w:rPr>
                <w:t xml:space="preserve">hal-04859238v1</w:t>
              </w:r>
            </w:hyperlink>
          </w:p>
        </w:tc>
      </w:tr>
      <w:tr>
        <w:trPr/>
        <w:tc>
          <w:tcPr>
            <w:noWrap/>
          </w:tcPr>
          <w:p>
            <w:pPr>
              <w:spacing w:after="200"/>
            </w:pPr>
            <w:hyperlink r:id="rId73" w:history="1">
              <w:r>
                <w:rPr>
                  <w:color w:val="1e198e"/>
                  <w:b w:val="1"/>
                  <w:bCs w:val="1"/>
                  <w:u w:val="single"/>
                </w:rPr>
                <w:t xml:space="preserve">Le Conseil d'Etat approuve l'entrepôt de données de santé EMC2 hébergé par Microsoft ( Commentaire : CE, 13 novembre 2024, n°492895 et CE, 19 octobre 2024, n°491644)</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73" w:history="1">
              <w:r>
                <w:rPr>
                  <w:color w:val="#410a8c"/>
                  <w:u w:val="single"/>
                </w:rPr>
                <w:t xml:space="preserve">hal-04859261v1</w:t>
              </w:r>
            </w:hyperlink>
          </w:p>
        </w:tc>
      </w:tr>
      <w:tr>
        <w:trPr/>
        <w:tc>
          <w:tcPr>
            <w:noWrap/>
          </w:tcPr>
          <w:p>
            <w:pPr>
              <w:spacing w:after="200"/>
            </w:pPr>
            <w:hyperlink r:id="rId74" w:history="1">
              <w:r>
                <w:rPr>
                  <w:color w:val="1e198e"/>
                  <w:b w:val="1"/>
                  <w:bCs w:val="1"/>
                  <w:u w:val="single"/>
                </w:rPr>
                <w:t xml:space="preserve">La diffusion non autorisée de photographies identifiables à des fins d'enseignement médical constitue une faute, Commentaire TA Strasbourg, 5e ch., 9 juil. 2024 (2207563)</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2024</w:t>
            </w:r>
          </w:p>
          <w:p>
            <w:pPr/>
            <w:r>
              <w:rPr/>
              <w:t xml:space="preserve">Article dans une revue</w:t>
            </w:r>
            <w:r>
              <w:rPr/>
              <w:t xml:space="preserve"> (article de synthèse)</w:t>
            </w:r>
          </w:p>
          <w:p>
            <w:pPr/>
            <w:hyperlink r:id="rId74" w:history="1">
              <w:r>
                <w:rPr>
                  <w:color w:val="#410a8c"/>
                  <w:u w:val="single"/>
                </w:rPr>
                <w:t xml:space="preserve">hal-04859208v1</w:t>
              </w:r>
            </w:hyperlink>
          </w:p>
        </w:tc>
      </w:tr>
      <w:tr>
        <w:trPr/>
        <w:tc>
          <w:tcPr>
            <w:noWrap/>
          </w:tcPr>
          <w:p>
            <w:pPr>
              <w:spacing w:after="200"/>
            </w:pPr>
            <w:hyperlink r:id="rId75" w:history="1">
              <w:r>
                <w:rPr>
                  <w:color w:val="1e198e"/>
                  <w:b w:val="1"/>
                  <w:bCs w:val="1"/>
                  <w:u w:val="single"/>
                </w:rPr>
                <w:t xml:space="preserve">Intelligence artificielle : des fiches sur la constitution de bases de données d'apprentissage soumises à consultation publique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5" w:history="1">
              <w:r>
                <w:rPr>
                  <w:color w:val="#410a8c"/>
                  <w:u w:val="single"/>
                </w:rPr>
                <w:t xml:space="preserve">hal-04380038v1</w:t>
              </w:r>
            </w:hyperlink>
          </w:p>
        </w:tc>
      </w:tr>
      <w:tr>
        <w:trPr/>
        <w:tc>
          <w:tcPr>
            <w:noWrap/>
          </w:tcPr>
          <w:p>
            <w:pPr>
              <w:spacing w:after="200"/>
            </w:pPr>
            <w:hyperlink r:id="rId76" w:history="1">
              <w:r>
                <w:rPr>
                  <w:color w:val="1e198e"/>
                  <w:b w:val="1"/>
                  <w:bCs w:val="1"/>
                  <w:u w:val="single"/>
                </w:rPr>
                <w:t xml:space="preserve">Financement des entrepôts hospitaliers : le Comité stratégique des données de santé livre sa première note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pp.13-14</w:t>
            </w:r>
          </w:p>
          <w:p>
            <w:pPr/>
            <w:r>
              <w:rPr/>
              <w:t xml:space="preserve">Article dans une revue</w:t>
            </w:r>
            <w:r>
              <w:rPr/>
              <w:t xml:space="preserve"> (article de synthèse)</w:t>
            </w:r>
          </w:p>
          <w:p>
            <w:pPr/>
            <w:hyperlink r:id="rId76" w:history="1">
              <w:r>
                <w:rPr>
                  <w:color w:val="#410a8c"/>
                  <w:u w:val="single"/>
                </w:rPr>
                <w:t xml:space="preserve">hal-04379918v1</w:t>
              </w:r>
            </w:hyperlink>
          </w:p>
        </w:tc>
      </w:tr>
      <w:tr>
        <w:trPr/>
        <w:tc>
          <w:tcPr>
            <w:noWrap/>
          </w:tcPr>
          <w:p>
            <w:pPr>
              <w:spacing w:after="200"/>
            </w:pPr>
            <w:hyperlink r:id="rId77" w:history="1">
              <w:r>
                <w:rPr>
                  <w:color w:val="1e198e"/>
                  <w:b w:val="1"/>
                  <w:bCs w:val="1"/>
                  <w:u w:val="single"/>
                </w:rPr>
                <w:t xml:space="preserve">La CNIL se dote d'un service dédié à l'Intelligence artificielle et lance ses travaux sur les bases de données d'apprentissage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7" w:history="1">
              <w:r>
                <w:rPr>
                  <w:color w:val="#410a8c"/>
                  <w:u w:val="single"/>
                </w:rPr>
                <w:t xml:space="preserve">hal-04379599v1</w:t>
              </w:r>
            </w:hyperlink>
          </w:p>
        </w:tc>
      </w:tr>
      <w:tr>
        <w:trPr/>
        <w:tc>
          <w:tcPr>
            <w:noWrap/>
          </w:tcPr>
          <w:p>
            <w:pPr>
              <w:spacing w:after="200"/>
            </w:pPr>
            <w:hyperlink r:id="rId78" w:history="1">
              <w:r>
                <w:rPr>
                  <w:color w:val="1e198e"/>
                  <w:b w:val="1"/>
                  <w:bCs w:val="1"/>
                  <w:u w:val="single"/>
                </w:rPr>
                <w:t xml:space="preserve">Communication gratuite d'une première copie du dossier médical d'un patient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n°352-353, pp.18-19</w:t>
            </w:r>
          </w:p>
          <w:p>
            <w:pPr/>
            <w:r>
              <w:rPr/>
              <w:t xml:space="preserve">Article dans une revue</w:t>
            </w:r>
            <w:r>
              <w:rPr/>
              <w:t xml:space="preserve"> (article de synthèse)</w:t>
            </w:r>
          </w:p>
          <w:p>
            <w:pPr/>
            <w:hyperlink r:id="rId78" w:history="1">
              <w:r>
                <w:rPr>
                  <w:color w:val="#410a8c"/>
                  <w:u w:val="single"/>
                </w:rPr>
                <w:t xml:space="preserve">hal-04380117v1</w:t>
              </w:r>
            </w:hyperlink>
          </w:p>
        </w:tc>
      </w:tr>
      <w:tr>
        <w:trPr/>
        <w:tc>
          <w:tcPr>
            <w:noWrap/>
          </w:tcPr>
          <w:p>
            <w:pPr>
              <w:spacing w:after="200"/>
            </w:pPr>
            <w:hyperlink r:id="rId79" w:history="1">
              <w:r>
                <w:rPr>
                  <w:color w:val="1e198e"/>
                  <w:b w:val="1"/>
                  <w:bCs w:val="1"/>
                  <w:u w:val="single"/>
                </w:rPr>
                <w:t xml:space="preserve">Départements d'information médicale et accès aux données de santé : le rappel à l'ordre du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79" w:history="1">
              <w:r>
                <w:rPr>
                  <w:color w:val="#410a8c"/>
                  <w:u w:val="single"/>
                </w:rPr>
                <w:t xml:space="preserve">hal-04379738v1</w:t>
              </w:r>
            </w:hyperlink>
          </w:p>
        </w:tc>
      </w:tr>
      <w:tr>
        <w:trPr/>
        <w:tc>
          <w:tcPr>
            <w:noWrap/>
          </w:tcPr>
          <w:p>
            <w:pPr>
              <w:spacing w:after="200"/>
            </w:pPr>
            <w:hyperlink r:id="rId80" w:history="1">
              <w:r>
                <w:rPr>
                  <w:color w:val="1e198e"/>
                  <w:b w:val="1"/>
                  <w:bCs w:val="1"/>
                  <w:u w:val="single"/>
                </w:rPr>
                <w:t xml:space="preserve">Les modalités d’accès aux données pour l’analyse de l’activité médicale des établissements de santé enfin précisées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0" w:history="1">
              <w:r>
                <w:rPr>
                  <w:color w:val="#410a8c"/>
                  <w:u w:val="single"/>
                </w:rPr>
                <w:t xml:space="preserve">hal-04379995v1</w:t>
              </w:r>
            </w:hyperlink>
          </w:p>
        </w:tc>
      </w:tr>
      <w:tr>
        <w:trPr/>
        <w:tc>
          <w:tcPr>
            <w:noWrap/>
          </w:tcPr>
          <w:p>
            <w:pPr>
              <w:spacing w:after="200"/>
            </w:pPr>
            <w:hyperlink r:id="rId81" w:history="1">
              <w:r>
                <w:rPr>
                  <w:color w:val="1e198e"/>
                  <w:b w:val="1"/>
                  <w:bCs w:val="1"/>
                  <w:u w:val="single"/>
                </w:rPr>
                <w:t xml:space="preserve">CNRS TousAntiCovid : Fin du contact tracing</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1" w:history="1">
              <w:r>
                <w:rPr>
                  <w:color w:val="#410a8c"/>
                  <w:u w:val="single"/>
                </w:rPr>
                <w:t xml:space="preserve">hal-04379648v1</w:t>
              </w:r>
            </w:hyperlink>
          </w:p>
        </w:tc>
      </w:tr>
      <w:tr>
        <w:trPr/>
        <w:tc>
          <w:tcPr>
            <w:noWrap/>
          </w:tcPr>
          <w:p>
            <w:pPr>
              <w:spacing w:after="200"/>
            </w:pPr>
            <w:hyperlink r:id="rId82" w:history="1">
              <w:r>
                <w:rPr>
                  <w:color w:val="1e198e"/>
                  <w:b w:val="1"/>
                  <w:bCs w:val="1"/>
                  <w:u w:val="single"/>
                </w:rPr>
                <w:t xml:space="preserve">Le système d’information vaccin Covid devant le Conseil d’État</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2" w:history="1">
              <w:r>
                <w:rPr>
                  <w:color w:val="#410a8c"/>
                  <w:u w:val="single"/>
                </w:rPr>
                <w:t xml:space="preserve">hal-04381184v1</w:t>
              </w:r>
            </w:hyperlink>
          </w:p>
        </w:tc>
      </w:tr>
      <w:tr>
        <w:trPr/>
        <w:tc>
          <w:tcPr>
            <w:noWrap/>
          </w:tcPr>
          <w:p>
            <w:pPr>
              <w:spacing w:after="200"/>
            </w:pPr>
            <w:hyperlink r:id="rId83" w:history="1">
              <w:r>
                <w:rPr>
                  <w:color w:val="1e198e"/>
                  <w:b w:val="1"/>
                  <w:bCs w:val="1"/>
                  <w:u w:val="single"/>
                </w:rPr>
                <w:t xml:space="preserve">Plateformes de données de santé : Enjeux d'éthique, un avis du CCNE et du CNPEN à ne pas manquer</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pp.1-5</w:t>
            </w:r>
          </w:p>
          <w:p>
            <w:pPr/>
            <w:r>
              <w:rPr/>
              <w:t xml:space="preserve">Article dans une revue</w:t>
            </w:r>
            <w:r>
              <w:rPr/>
              <w:t xml:space="preserve"> (article de synthèse)</w:t>
            </w:r>
          </w:p>
          <w:p>
            <w:pPr/>
            <w:hyperlink r:id="rId83" w:history="1">
              <w:r>
                <w:rPr>
                  <w:color w:val="#410a8c"/>
                  <w:u w:val="single"/>
                </w:rPr>
                <w:t xml:space="preserve">hal-04379960v1</w:t>
              </w:r>
            </w:hyperlink>
          </w:p>
        </w:tc>
      </w:tr>
      <w:tr>
        <w:trPr/>
        <w:tc>
          <w:tcPr>
            <w:noWrap/>
          </w:tcPr>
          <w:p>
            <w:pPr>
              <w:spacing w:after="200"/>
            </w:pPr>
            <w:hyperlink r:id="rId84" w:history="1">
              <w:r>
                <w:rPr>
                  <w:color w:val="1e198e"/>
                  <w:b w:val="1"/>
                  <w:bCs w:val="1"/>
                  <w:u w:val="single"/>
                </w:rPr>
                <w:t xml:space="preserve">Mise à disposition d'une partie des données du SNDS : publication d'un nouveau référentiel</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Bulletin du Dictionnaire Permanent Santé, Bioéthique et Biotechnologies, n°345, pp.19</w:t>
            </w:r>
          </w:p>
          <w:p>
            <w:pPr/>
            <w:r>
              <w:rPr/>
              <w:t xml:space="preserve">Article dans une revue</w:t>
            </w:r>
            <w:r>
              <w:rPr/>
              <w:t xml:space="preserve"> (article de synthèse)</w:t>
            </w:r>
          </w:p>
          <w:p>
            <w:pPr/>
            <w:hyperlink r:id="rId84" w:history="1">
              <w:r>
                <w:rPr>
                  <w:color w:val="#410a8c"/>
                  <w:u w:val="single"/>
                </w:rPr>
                <w:t xml:space="preserve">hal-04379526v1</w:t>
              </w:r>
            </w:hyperlink>
          </w:p>
        </w:tc>
      </w:tr>
      <w:tr>
        <w:trPr/>
        <w:tc>
          <w:tcPr>
            <w:noWrap/>
          </w:tcPr>
          <w:p>
            <w:pPr>
              <w:spacing w:after="200"/>
            </w:pPr>
            <w:hyperlink r:id="rId85" w:history="1">
              <w:r>
                <w:rPr>
                  <w:color w:val="1e198e"/>
                  <w:b w:val="1"/>
                  <w:bCs w:val="1"/>
                  <w:u w:val="single"/>
                </w:rPr>
                <w:t xml:space="preserve">Le dossier pharmaceutique : conditions et modalités de mise en oeuvre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347, pp.18-19</w:t>
            </w:r>
          </w:p>
          <w:p>
            <w:pPr/>
            <w:r>
              <w:rPr/>
              <w:t xml:space="preserve">Article dans une revue</w:t>
            </w:r>
            <w:r>
              <w:rPr/>
              <w:t xml:space="preserve"> (article de synthèse)</w:t>
            </w:r>
          </w:p>
          <w:p>
            <w:pPr/>
            <w:hyperlink r:id="rId85" w:history="1">
              <w:r>
                <w:rPr>
                  <w:color w:val="#410a8c"/>
                  <w:u w:val="single"/>
                </w:rPr>
                <w:t xml:space="preserve">hal-04379895v1</w:t>
              </w:r>
            </w:hyperlink>
          </w:p>
        </w:tc>
      </w:tr>
      <w:tr>
        <w:trPr/>
        <w:tc>
          <w:tcPr>
            <w:noWrap/>
          </w:tcPr>
          <w:p>
            <w:pPr>
              <w:spacing w:after="200"/>
            </w:pPr>
            <w:hyperlink r:id="rId86" w:history="1">
              <w:r>
                <w:rPr>
                  <w:color w:val="1e198e"/>
                  <w:b w:val="1"/>
                  <w:bCs w:val="1"/>
                  <w:u w:val="single"/>
                </w:rPr>
                <w:t xml:space="preserve">L'appli carte Vitale » à l'épreuve de la protection des données personnelles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6" w:history="1">
              <w:r>
                <w:rPr>
                  <w:color w:val="#410a8c"/>
                  <w:u w:val="single"/>
                </w:rPr>
                <w:t xml:space="preserve">hal-04379479v1</w:t>
              </w:r>
            </w:hyperlink>
          </w:p>
        </w:tc>
      </w:tr>
      <w:tr>
        <w:trPr/>
        <w:tc>
          <w:tcPr>
            <w:noWrap/>
          </w:tcPr>
          <w:p>
            <w:pPr>
              <w:spacing w:after="200"/>
            </w:pPr>
            <w:hyperlink r:id="rId87" w:history="1">
              <w:r>
                <w:rPr>
                  <w:color w:val="1e198e"/>
                  <w:b w:val="1"/>
                  <w:bCs w:val="1"/>
                  <w:u w:val="single"/>
                </w:rPr>
                <w:t xml:space="preserve">La CNIL publie deux nouvelles méthodologies de référence en santé</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7" w:history="1">
              <w:r>
                <w:rPr>
                  <w:color w:val="#410a8c"/>
                  <w:u w:val="single"/>
                </w:rPr>
                <w:t xml:space="preserve">hal-04380081v1</w:t>
              </w:r>
            </w:hyperlink>
          </w:p>
        </w:tc>
      </w:tr>
      <w:tr>
        <w:trPr/>
        <w:tc>
          <w:tcPr>
            <w:noWrap/>
          </w:tcPr>
          <w:p>
            <w:pPr>
              <w:spacing w:after="200"/>
            </w:pPr>
            <w:hyperlink r:id="rId88" w:history="1">
              <w:r>
                <w:rPr>
                  <w:color w:val="1e198e"/>
                  <w:b w:val="1"/>
                  <w:bCs w:val="1"/>
                  <w:u w:val="single"/>
                </w:rPr>
                <w:t xml:space="preserve">Données de santé : la CNIL rappelle les obligations légales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88" w:history="1">
              <w:r>
                <w:rPr>
                  <w:color w:val="#410a8c"/>
                  <w:u w:val="single"/>
                </w:rPr>
                <w:t xml:space="preserve">hal-04379708v1</w:t>
              </w:r>
            </w:hyperlink>
          </w:p>
        </w:tc>
      </w:tr>
      <w:tr>
        <w:trPr/>
        <w:tc>
          <w:tcPr>
            <w:noWrap/>
          </w:tcPr>
          <w:p>
            <w:pPr>
              <w:spacing w:after="200"/>
            </w:pPr>
            <w:hyperlink r:id="rId89" w:history="1">
              <w:r>
                <w:rPr>
                  <w:color w:val="1e198e"/>
                  <w:b w:val="1"/>
                  <w:bCs w:val="1"/>
                  <w:u w:val="single"/>
                </w:rPr>
                <w:t xml:space="preserve">Doctissimo sanctionné par la CNIL pour ses manquements au RGPD</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348, pp.11-12</w:t>
            </w:r>
          </w:p>
          <w:p>
            <w:pPr/>
            <w:r>
              <w:rPr/>
              <w:t xml:space="preserve">Article dans une revue</w:t>
            </w:r>
            <w:r>
              <w:rPr/>
              <w:t xml:space="preserve"> (article de synthèse)</w:t>
            </w:r>
          </w:p>
          <w:p>
            <w:pPr/>
            <w:hyperlink r:id="rId89" w:history="1">
              <w:r>
                <w:rPr>
                  <w:color w:val="#410a8c"/>
                  <w:u w:val="single"/>
                </w:rPr>
                <w:t xml:space="preserve">hal-04379937v1</w:t>
              </w:r>
            </w:hyperlink>
          </w:p>
        </w:tc>
      </w:tr>
      <w:tr>
        <w:trPr/>
        <w:tc>
          <w:tcPr>
            <w:noWrap/>
          </w:tcPr>
          <w:p>
            <w:pPr>
              <w:spacing w:after="200"/>
            </w:pPr>
            <w:hyperlink r:id="rId90" w:history="1">
              <w:r>
                <w:rPr>
                  <w:color w:val="1e198e"/>
                  <w:b w:val="1"/>
                  <w:bCs w:val="1"/>
                  <w:u w:val="single"/>
                </w:rPr>
                <w:t xml:space="preserve">Diagnostic médical et intelligence artificielle : entre promesses et limites</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 345, pp.19</w:t>
            </w:r>
          </w:p>
          <w:p>
            <w:pPr/>
            <w:r>
              <w:rPr/>
              <w:t xml:space="preserve">Article dans une revue</w:t>
            </w:r>
            <w:r>
              <w:rPr/>
              <w:t xml:space="preserve"> (article de synthèse)</w:t>
            </w:r>
          </w:p>
          <w:p>
            <w:pPr/>
            <w:hyperlink r:id="rId90" w:history="1">
              <w:r>
                <w:rPr>
                  <w:color w:val="#410a8c"/>
                  <w:u w:val="single"/>
                </w:rPr>
                <w:t xml:space="preserve">hal-04379580v1</w:t>
              </w:r>
            </w:hyperlink>
          </w:p>
        </w:tc>
      </w:tr>
      <w:tr>
        <w:trPr/>
        <w:tc>
          <w:tcPr>
            <w:noWrap/>
          </w:tcPr>
          <w:p>
            <w:pPr>
              <w:spacing w:after="200"/>
            </w:pPr>
            <w:hyperlink r:id="rId91" w:history="1">
              <w:r>
                <w:rPr>
                  <w:color w:val="1e198e"/>
                  <w:b w:val="1"/>
                  <w:bCs w:val="1"/>
                  <w:u w:val="single"/>
                </w:rPr>
                <w:t xml:space="preserve">Le système d'information de veille et sécurité sanitaires fait peau neuve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2023</w:t>
            </w:r>
          </w:p>
          <w:p>
            <w:pPr/>
            <w:r>
              <w:rPr/>
              <w:t xml:space="preserve">Article dans une revue</w:t>
            </w:r>
            <w:r>
              <w:rPr/>
              <w:t xml:space="preserve"> (article de synthèse)</w:t>
            </w:r>
          </w:p>
          <w:p>
            <w:pPr/>
            <w:hyperlink r:id="rId91" w:history="1">
              <w:r>
                <w:rPr>
                  <w:color w:val="#410a8c"/>
                  <w:u w:val="single"/>
                </w:rPr>
                <w:t xml:space="preserve">hal-04381160v1</w:t>
              </w:r>
            </w:hyperlink>
          </w:p>
        </w:tc>
      </w:tr>
      <w:tr>
        <w:trPr/>
        <w:tc>
          <w:tcPr>
            <w:noWrap/>
          </w:tcPr>
          <w:p>
            <w:pPr>
              <w:spacing w:after="200"/>
            </w:pPr>
            <w:hyperlink r:id="rId92" w:history="1">
              <w:r>
                <w:rPr>
                  <w:color w:val="1e198e"/>
                  <w:b w:val="1"/>
                  <w:bCs w:val="1"/>
                  <w:u w:val="single"/>
                </w:rPr>
                <w:t xml:space="preserve">Le service d’accès aux soins se dote d’une plateforme en ligne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335, p.17 et s</w:t>
            </w:r>
          </w:p>
          <w:p>
            <w:pPr/>
            <w:r>
              <w:rPr/>
              <w:t xml:space="preserve">Article dans une revue</w:t>
            </w:r>
            <w:r>
              <w:rPr/>
              <w:t xml:space="preserve"> (article de synthèse)</w:t>
            </w:r>
          </w:p>
          <w:p>
            <w:pPr/>
            <w:hyperlink r:id="rId92" w:history="1">
              <w:r>
                <w:rPr>
                  <w:color w:val="#410a8c"/>
                  <w:u w:val="single"/>
                </w:rPr>
                <w:t xml:space="preserve">hal-03928831v1</w:t>
              </w:r>
            </w:hyperlink>
          </w:p>
        </w:tc>
      </w:tr>
      <w:tr>
        <w:trPr/>
        <w:tc>
          <w:tcPr>
            <w:noWrap/>
          </w:tcPr>
          <w:p>
            <w:pPr>
              <w:spacing w:after="200"/>
            </w:pPr>
            <w:hyperlink r:id="rId93" w:history="1">
              <w:r>
                <w:rPr>
                  <w:color w:val="1e198e"/>
                  <w:b w:val="1"/>
                  <w:bCs w:val="1"/>
                  <w:u w:val="single"/>
                </w:rPr>
                <w:t xml:space="preserve">Droit du numérique</w:t>
              </w:r>
            </w:hyperlink>
          </w:p>
          <w:p>
            <w:pPr/>
            <w:hyperlink r:id="rId9" w:history="1">
              <w:r>
                <w:rPr>
                  <w:color w:val="#410a8c"/>
                  <w:u w:val="single"/>
                </w:rPr>
                <w:t xml:space="preserve">Margo Bernelin</w:t>
              </w:r>
            </w:hyperlink>
            <w:r>
              <w:rPr/>
              <w:t xml:space="preserve">,</w:t>
            </w:r>
            <w:hyperlink r:id="rId94" w:history="1">
              <w:r>
                <w:rPr>
                  <w:color w:val="#410a8c"/>
                  <w:u w:val="single"/>
                </w:rPr>
                <w:t xml:space="preserve">Jessica Eynard</w:t>
              </w:r>
            </w:hyperlink>
          </w:p>
          <w:p>
            <w:pPr/>
            <w:r>
              <w:rPr>
                <w:i w:val="1"/>
                <w:iCs w:val="1"/>
              </w:rPr>
              <w:t xml:space="preserve">Cahiers Droit, Sciences &amp; Technologies</w:t>
            </w:r>
            <w:r>
              <w:rPr/>
              <w:t xml:space="preserve">, 2022, 15, pp.219-240. </w:t>
            </w:r>
            <w:hyperlink r:id="rId95" w:history="1">
              <w:r>
                <w:rPr>
                  <w:color w:val="#410a8c"/>
                  <w:u w:val="single"/>
                </w:rPr>
                <w:t xml:space="preserve">⟨10.4000/cdst.6888⟩</w:t>
              </w:r>
            </w:hyperlink>
          </w:p>
          <w:p>
            <w:pPr/>
            <w:r>
              <w:rPr/>
              <w:t xml:space="preserve">Article dans une revue</w:t>
            </w:r>
          </w:p>
          <w:p>
            <w:pPr/>
            <w:hyperlink r:id="rId93" w:history="1">
              <w:r>
                <w:rPr>
                  <w:color w:val="#410a8c"/>
                  <w:u w:val="single"/>
                </w:rPr>
                <w:t xml:space="preserve">hal-03928830v1</w:t>
              </w:r>
            </w:hyperlink>
          </w:p>
        </w:tc>
      </w:tr>
      <w:tr>
        <w:trPr/>
        <w:tc>
          <w:tcPr>
            <w:noWrap/>
          </w:tcPr>
          <w:p>
            <w:pPr>
              <w:spacing w:after="200"/>
            </w:pPr>
            <w:hyperlink r:id="rId96" w:history="1">
              <w:r>
                <w:rPr>
                  <w:color w:val="1e198e"/>
                  <w:b w:val="1"/>
                  <w:bCs w:val="1"/>
                  <w:u w:val="single"/>
                </w:rPr>
                <w:t xml:space="preserve">Le référentiel d'identification électronique en santé approuvé</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336, p.13 et s</w:t>
            </w:r>
          </w:p>
          <w:p>
            <w:pPr/>
            <w:r>
              <w:rPr/>
              <w:t xml:space="preserve">Article dans une revue</w:t>
            </w:r>
            <w:r>
              <w:rPr/>
              <w:t xml:space="preserve"> (article de synthèse)</w:t>
            </w:r>
          </w:p>
          <w:p>
            <w:pPr/>
            <w:hyperlink r:id="rId96" w:history="1">
              <w:r>
                <w:rPr>
                  <w:color w:val="#410a8c"/>
                  <w:u w:val="single"/>
                </w:rPr>
                <w:t xml:space="preserve">hal-03928834v1</w:t>
              </w:r>
            </w:hyperlink>
          </w:p>
        </w:tc>
      </w:tr>
      <w:tr>
        <w:trPr/>
        <w:tc>
          <w:tcPr>
            <w:noWrap/>
          </w:tcPr>
          <w:p>
            <w:pPr>
              <w:spacing w:after="200"/>
            </w:pPr>
            <w:hyperlink r:id="rId97" w:history="1">
              <w:r>
                <w:rPr>
                  <w:color w:val="1e198e"/>
                  <w:b w:val="1"/>
                  <w:bCs w:val="1"/>
                  <w:u w:val="single"/>
                </w:rPr>
                <w:t xml:space="preserve">Collecte de données de santé par les complémentaires santé : l'appel à légiférer de la CNIL</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7" w:history="1">
              <w:r>
                <w:rPr>
                  <w:color w:val="#410a8c"/>
                  <w:u w:val="single"/>
                </w:rPr>
                <w:t xml:space="preserve">hal-03928843v1</w:t>
              </w:r>
            </w:hyperlink>
          </w:p>
        </w:tc>
      </w:tr>
      <w:tr>
        <w:trPr/>
        <w:tc>
          <w:tcPr>
            <w:noWrap/>
          </w:tcPr>
          <w:p>
            <w:pPr>
              <w:spacing w:after="200"/>
            </w:pPr>
            <w:hyperlink r:id="rId98" w:history="1">
              <w:r>
                <w:rPr>
                  <w:color w:val="1e198e"/>
                  <w:b w:val="1"/>
                  <w:bCs w:val="1"/>
                  <w:u w:val="single"/>
                </w:rPr>
                <w:t xml:space="preserve">Espace européen des données de santé : l'avis du Conseil économique et social de l'Union européenne (avis du 22 septembre 2022)</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8" w:history="1">
              <w:r>
                <w:rPr>
                  <w:color w:val="#410a8c"/>
                  <w:u w:val="single"/>
                </w:rPr>
                <w:t xml:space="preserve">hal-03928841v1</w:t>
              </w:r>
            </w:hyperlink>
          </w:p>
        </w:tc>
      </w:tr>
      <w:tr>
        <w:trPr/>
        <w:tc>
          <w:tcPr>
            <w:noWrap/>
          </w:tcPr>
          <w:p>
            <w:pPr>
              <w:spacing w:after="200"/>
            </w:pPr>
            <w:hyperlink r:id="rId99" w:history="1">
              <w:r>
                <w:rPr>
                  <w:color w:val="1e198e"/>
                  <w:b w:val="1"/>
                  <w:bCs w:val="1"/>
                  <w:u w:val="single"/>
                </w:rPr>
                <w:t xml:space="preserve">Le QR code du passe vaccinal à nouveau devant le Conseil d'État (note sous la décision du Conseil d'état du 21 oct. 2022, n° 457788)</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99" w:history="1">
              <w:r>
                <w:rPr>
                  <w:color w:val="#410a8c"/>
                  <w:u w:val="single"/>
                </w:rPr>
                <w:t xml:space="preserve">hal-03928842v1</w:t>
              </w:r>
            </w:hyperlink>
          </w:p>
        </w:tc>
      </w:tr>
      <w:tr>
        <w:trPr/>
        <w:tc>
          <w:tcPr>
            <w:noWrap/>
          </w:tcPr>
          <w:p>
            <w:pPr>
              <w:spacing w:after="200"/>
            </w:pPr>
            <w:hyperlink r:id="rId100" w:history="1">
              <w:r>
                <w:rPr>
                  <w:color w:val="1e198e"/>
                  <w:b w:val="1"/>
                  <w:bCs w:val="1"/>
                  <w:u w:val="single"/>
                </w:rPr>
                <w:t xml:space="preserve">Téléconsultation et protection des données de santé : la Charte de bonnes pratiques publiée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100" w:history="1">
              <w:r>
                <w:rPr>
                  <w:color w:val="#410a8c"/>
                  <w:u w:val="single"/>
                </w:rPr>
                <w:t xml:space="preserve">hal-03928837v1</w:t>
              </w:r>
            </w:hyperlink>
          </w:p>
        </w:tc>
      </w:tr>
      <w:tr>
        <w:trPr/>
        <w:tc>
          <w:tcPr>
            <w:noWrap/>
          </w:tcPr>
          <w:p>
            <w:pPr>
              <w:spacing w:after="200"/>
            </w:pPr>
            <w:hyperlink r:id="rId101" w:history="1">
              <w:r>
                <w:rPr>
                  <w:color w:val="1e198e"/>
                  <w:b w:val="1"/>
                  <w:bCs w:val="1"/>
                  <w:u w:val="single"/>
                </w:rPr>
                <w:t xml:space="preserve">Intelligence artificielle - Une proposition de directive sur la responsabilité civile extra-contractuelle</w:t>
              </w:r>
            </w:hyperlink>
          </w:p>
          <w:p>
            <w:pPr/>
            <w:hyperlink r:id="rId9" w:history="1">
              <w:r>
                <w:rPr>
                  <w:color w:val="#410a8c"/>
                  <w:u w:val="single"/>
                </w:rPr>
                <w:t xml:space="preserve">Margo Bernelin</w:t>
              </w:r>
            </w:hyperlink>
          </w:p>
          <w:p>
            <w:pPr/>
            <w:r>
              <w:rPr>
                <w:i w:val="1"/>
                <w:iCs w:val="1"/>
              </w:rPr>
              <w:t xml:space="preserve">Dictionnaire permanent Santé, bioéthique, biotechnologies [Encyclopédie juridique Éditions législatives]</w:t>
            </w:r>
            <w:r>
              <w:rPr/>
              <w:t xml:space="preserve">, 2022, Bulletin 341-342</w:t>
            </w:r>
          </w:p>
          <w:p>
            <w:pPr/>
            <w:r>
              <w:rPr/>
              <w:t xml:space="preserve">Article dans une revue</w:t>
            </w:r>
            <w:r>
              <w:rPr/>
              <w:t xml:space="preserve"> (article de synthèse)</w:t>
            </w:r>
          </w:p>
          <w:p>
            <w:pPr/>
            <w:hyperlink r:id="rId101" w:history="1">
              <w:r>
                <w:rPr>
                  <w:color w:val="#410a8c"/>
                  <w:u w:val="single"/>
                </w:rPr>
                <w:t xml:space="preserve">hal-03928586v1</w:t>
              </w:r>
            </w:hyperlink>
          </w:p>
        </w:tc>
      </w:tr>
      <w:tr>
        <w:trPr/>
        <w:tc>
          <w:tcPr>
            <w:noWrap/>
          </w:tcPr>
          <w:p>
            <w:pPr>
              <w:spacing w:after="200"/>
            </w:pPr>
            <w:hyperlink r:id="rId102" w:history="1">
              <w:r>
                <w:rPr>
                  <w:color w:val="1e198e"/>
                  <w:b w:val="1"/>
                  <w:bCs w:val="1"/>
                  <w:u w:val="single"/>
                </w:rPr>
                <w:t xml:space="preserve">Numérique et données de santé : la nouvelle Convention pharmaceutique</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w:t>
            </w:r>
          </w:p>
          <w:p>
            <w:pPr/>
            <w:r>
              <w:rPr/>
              <w:t xml:space="preserve">Article dans une revue</w:t>
            </w:r>
            <w:r>
              <w:rPr/>
              <w:t xml:space="preserve"> (article de synthèse)</w:t>
            </w:r>
          </w:p>
          <w:p>
            <w:pPr/>
            <w:hyperlink r:id="rId102" w:history="1">
              <w:r>
                <w:rPr>
                  <w:color w:val="#410a8c"/>
                  <w:u w:val="single"/>
                </w:rPr>
                <w:t xml:space="preserve">hal-03928838v1</w:t>
              </w:r>
            </w:hyperlink>
          </w:p>
        </w:tc>
      </w:tr>
      <w:tr>
        <w:trPr/>
        <w:tc>
          <w:tcPr>
            <w:noWrap/>
          </w:tcPr>
          <w:p>
            <w:pPr>
              <w:spacing w:after="200"/>
            </w:pPr>
            <w:hyperlink r:id="rId103" w:history="1">
              <w:r>
                <w:rPr>
                  <w:color w:val="1e198e"/>
                  <w:b w:val="1"/>
                  <w:bCs w:val="1"/>
                  <w:u w:val="single"/>
                </w:rPr>
                <w:t xml:space="preserve">Fuite de données de santé : un sous-traitant</w:t>
              </w:r>
            </w:hyperlink>
          </w:p>
          <w:p>
            <w:pPr/>
            <w:hyperlink r:id="rId9" w:history="1">
              <w:r>
                <w:rPr>
                  <w:color w:val="#410a8c"/>
                  <w:u w:val="single"/>
                </w:rPr>
                <w:t xml:space="preserve">Margo Bernelin</w:t>
              </w:r>
            </w:hyperlink>
          </w:p>
          <w:p>
            <w:pPr/>
            <w:r>
              <w:rPr>
                <w:i w:val="1"/>
                <w:iCs w:val="1"/>
              </w:rPr>
              <w:t xml:space="preserve">Dictionnaire permanent Bioéthique et biotechnologies [Encyclopédie juridique Éditions législatives] </w:t>
            </w:r>
            <w:r>
              <w:rPr/>
              <w:t xml:space="preserve">, 2022, 337, p.14 et s</w:t>
            </w:r>
          </w:p>
          <w:p>
            <w:pPr/>
            <w:r>
              <w:rPr/>
              <w:t xml:space="preserve">Article dans une revue</w:t>
            </w:r>
            <w:r>
              <w:rPr/>
              <w:t xml:space="preserve"> (article de synthèse)</w:t>
            </w:r>
          </w:p>
          <w:p>
            <w:pPr/>
            <w:hyperlink r:id="rId103" w:history="1">
              <w:r>
                <w:rPr>
                  <w:color w:val="#410a8c"/>
                  <w:u w:val="single"/>
                </w:rPr>
                <w:t xml:space="preserve">hal-03928835v1</w:t>
              </w:r>
            </w:hyperlink>
          </w:p>
        </w:tc>
      </w:tr>
      <w:tr>
        <w:trPr/>
        <w:tc>
          <w:tcPr>
            <w:noWrap/>
          </w:tcPr>
          <w:p>
            <w:pPr>
              <w:spacing w:after="200"/>
            </w:pPr>
            <w:hyperlink r:id="rId104"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4" w:history="1">
              <w:r>
                <w:rPr>
                  <w:color w:val="#410a8c"/>
                  <w:u w:val="single"/>
                </w:rPr>
                <w:t xml:space="preserve">Jessica Eynard</w:t>
              </w:r>
            </w:hyperlink>
          </w:p>
          <w:p>
            <w:pPr/>
            <w:r>
              <w:rPr>
                <w:i w:val="1"/>
                <w:iCs w:val="1"/>
              </w:rPr>
              <w:t xml:space="preserve">Cahiers Droit, Sciences &amp; Technologies</w:t>
            </w:r>
            <w:r>
              <w:rPr/>
              <w:t xml:space="preserve">, 2021, Les concepts à l'épreuve des terrains, 13, pp.173-216. </w:t>
            </w:r>
            <w:hyperlink r:id="rId105" w:history="1">
              <w:r>
                <w:rPr>
                  <w:color w:val="#410a8c"/>
                  <w:u w:val="single"/>
                </w:rPr>
                <w:t xml:space="preserve">⟨10.4000/cdst.4237⟩</w:t>
              </w:r>
            </w:hyperlink>
          </w:p>
          <w:p>
            <w:pPr/>
            <w:r>
              <w:rPr/>
              <w:t xml:space="preserve">Article dans une revue</w:t>
            </w:r>
          </w:p>
          <w:p>
            <w:pPr/>
            <w:hyperlink r:id="rId104" w:history="1">
              <w:r>
                <w:rPr>
                  <w:color w:val="#410a8c"/>
                  <w:u w:val="single"/>
                </w:rPr>
                <w:t xml:space="preserve">halshs-03480358v1</w:t>
              </w:r>
            </w:hyperlink>
          </w:p>
        </w:tc>
      </w:tr>
      <w:tr>
        <w:trPr/>
        <w:tc>
          <w:tcPr>
            <w:noWrap/>
          </w:tcPr>
          <w:p>
            <w:pPr>
              <w:spacing w:after="200"/>
            </w:pPr>
            <w:hyperlink r:id="rId106" w:history="1">
              <w:r>
                <w:rPr>
                  <w:color w:val="1e198e"/>
                  <w:b w:val="1"/>
                  <w:bCs w:val="1"/>
                  <w:u w:val="single"/>
                </w:rPr>
                <w:t xml:space="preserve">Les enjeux de la diffusion dématérialisée du droit : de la numérisation des textes à l’ordonnancement des savoirs</w:t>
              </w:r>
            </w:hyperlink>
          </w:p>
          <w:p>
            <w:pPr/>
            <w:hyperlink r:id="rId9" w:history="1">
              <w:r>
                <w:rPr>
                  <w:color w:val="#410a8c"/>
                  <w:u w:val="single"/>
                </w:rPr>
                <w:t xml:space="preserve">Margo Bernelin</w:t>
              </w:r>
            </w:hyperlink>
          </w:p>
          <w:p>
            <w:pPr/>
            <w:r>
              <w:rPr>
                <w:i w:val="1"/>
                <w:iCs w:val="1"/>
              </w:rPr>
              <w:t xml:space="preserve">Cahiers Droit, Sciences &amp; Technologies</w:t>
            </w:r>
            <w:r>
              <w:rPr/>
              <w:t xml:space="preserve">, 2021, 13, pp.111-129. </w:t>
            </w:r>
            <w:hyperlink r:id="rId107" w:history="1">
              <w:r>
                <w:rPr>
                  <w:color w:val="#410a8c"/>
                  <w:u w:val="single"/>
                </w:rPr>
                <w:t xml:space="preserve">⟨10.4000/cdst.4207⟩</w:t>
              </w:r>
            </w:hyperlink>
          </w:p>
          <w:p>
            <w:pPr/>
            <w:r>
              <w:rPr/>
              <w:t xml:space="preserve">Article dans une revue</w:t>
            </w:r>
          </w:p>
          <w:p>
            <w:pPr/>
            <w:hyperlink r:id="rId106" w:history="1">
              <w:r>
                <w:rPr>
                  <w:color w:val="#410a8c"/>
                  <w:u w:val="single"/>
                </w:rPr>
                <w:t xml:space="preserve">halshs-03480349v1</w:t>
              </w:r>
            </w:hyperlink>
          </w:p>
        </w:tc>
      </w:tr>
      <w:tr>
        <w:trPr/>
        <w:tc>
          <w:tcPr>
            <w:noWrap/>
          </w:tcPr>
          <w:p>
            <w:pPr>
              <w:spacing w:after="200"/>
            </w:pPr>
            <w:hyperlink r:id="rId108" w:history="1">
              <w:r>
                <w:rPr>
                  <w:color w:val="1e198e"/>
                  <w:b w:val="1"/>
                  <w:bCs w:val="1"/>
                  <w:u w:val="single"/>
                </w:rPr>
                <w:t xml:space="preserve">Numérique</w:t>
              </w:r>
            </w:hyperlink>
          </w:p>
          <w:p>
            <w:pPr/>
            <w:hyperlink r:id="rId9" w:history="1">
              <w:r>
                <w:rPr>
                  <w:color w:val="#410a8c"/>
                  <w:u w:val="single"/>
                </w:rPr>
                <w:t xml:space="preserve">Margo Bernelin</w:t>
              </w:r>
            </w:hyperlink>
            <w:r>
              <w:rPr/>
              <w:t xml:space="preserve">,</w:t>
            </w:r>
            <w:hyperlink r:id="rId94" w:history="1">
              <w:r>
                <w:rPr>
                  <w:color w:val="#410a8c"/>
                  <w:u w:val="single"/>
                </w:rPr>
                <w:t xml:space="preserve">Jessica Eynard</w:t>
              </w:r>
            </w:hyperlink>
          </w:p>
          <w:p>
            <w:pPr/>
            <w:r>
              <w:rPr>
                <w:i w:val="1"/>
                <w:iCs w:val="1"/>
              </w:rPr>
              <w:t xml:space="preserve">Cahiers Droit, Sciences &amp; Technologies</w:t>
            </w:r>
            <w:r>
              <w:rPr/>
              <w:t xml:space="preserve">, 2021, Le consensus en droit de la santé et en droit de l’environnement, 12, pp.203-228. </w:t>
            </w:r>
            <w:hyperlink r:id="rId109" w:history="1">
              <w:r>
                <w:rPr>
                  <w:color w:val="#410a8c"/>
                  <w:u w:val="single"/>
                </w:rPr>
                <w:t xml:space="preserve">⟨10.4000/cdst.3558⟩</w:t>
              </w:r>
            </w:hyperlink>
          </w:p>
          <w:p>
            <w:pPr/>
            <w:r>
              <w:rPr/>
              <w:t xml:space="preserve">Article dans une revue</w:t>
            </w:r>
          </w:p>
          <w:p>
            <w:pPr/>
            <w:hyperlink r:id="rId108" w:history="1">
              <w:r>
                <w:rPr>
                  <w:color w:val="#410a8c"/>
                  <w:u w:val="single"/>
                </w:rPr>
                <w:t xml:space="preserve">hal-03352821v1</w:t>
              </w:r>
            </w:hyperlink>
          </w:p>
        </w:tc>
      </w:tr>
      <w:tr>
        <w:trPr/>
        <w:tc>
          <w:tcPr>
            <w:noWrap/>
          </w:tcPr>
          <w:p>
            <w:pPr>
              <w:spacing w:after="200"/>
            </w:pPr>
            <w:hyperlink r:id="rId110" w:history="1">
              <w:r>
                <w:rPr>
                  <w:color w:val="1e198e"/>
                  <w:b w:val="1"/>
                  <w:bCs w:val="1"/>
                  <w:u w:val="single"/>
                </w:rPr>
                <w:t xml:space="preserve">L’intelligibilité des algorithmes dans les systèmes d'aide à la décision médicale</w:t>
              </w:r>
            </w:hyperlink>
          </w:p>
          <w:p>
            <w:pPr/>
            <w:hyperlink r:id="rId9" w:history="1">
              <w:r>
                <w:rPr>
                  <w:color w:val="#410a8c"/>
                  <w:u w:val="single"/>
                </w:rPr>
                <w:t xml:space="preserve">Margo Bernelin</w:t>
              </w:r>
            </w:hyperlink>
            <w:r>
              <w:rPr/>
              <w:t xml:space="preserve">,</w:t>
            </w:r>
            <w:hyperlink r:id="rId111" w:history="1">
              <w:r>
                <w:rPr>
                  <w:color w:val="#410a8c"/>
                  <w:u w:val="single"/>
                </w:rPr>
                <w:t xml:space="preserve">Sonia Desmoulin-Canselier</w:t>
              </w:r>
            </w:hyperlink>
          </w:p>
          <w:p>
            <w:pPr/>
            <w:r>
              <w:rPr>
                <w:i w:val="1"/>
                <w:iCs w:val="1"/>
              </w:rPr>
              <w:t xml:space="preserve">Journal international de bioéthique et d'éthique des sciences </w:t>
            </w:r>
            <w:r>
              <w:rPr/>
              <w:t xml:space="preserve">, 2021, 32 (2), pp.19-31. </w:t>
            </w:r>
            <w:hyperlink r:id="rId112" w:history="1">
              <w:r>
                <w:rPr>
                  <w:color w:val="#410a8c"/>
                  <w:u w:val="single"/>
                </w:rPr>
                <w:t xml:space="preserve">⟨10.3917/jibes.322.0019.⟩</w:t>
              </w:r>
            </w:hyperlink>
          </w:p>
          <w:p>
            <w:pPr/>
            <w:r>
              <w:rPr/>
              <w:t xml:space="preserve">Article dans une revue</w:t>
            </w:r>
          </w:p>
          <w:p>
            <w:pPr/>
            <w:hyperlink r:id="rId110" w:history="1">
              <w:r>
                <w:rPr>
                  <w:color w:val="#410a8c"/>
                  <w:u w:val="single"/>
                </w:rPr>
                <w:t xml:space="preserve">halshs-03480330v1</w:t>
              </w:r>
            </w:hyperlink>
          </w:p>
        </w:tc>
      </w:tr>
      <w:tr>
        <w:trPr/>
        <w:tc>
          <w:tcPr>
            <w:noWrap/>
          </w:tcPr>
          <w:p>
            <w:pPr>
              <w:spacing w:after="200"/>
            </w:pPr>
            <w:hyperlink r:id="rId113" w:history="1">
              <w:r>
                <w:rPr>
                  <w:color w:val="1e198e"/>
                  <w:b w:val="1"/>
                  <w:bCs w:val="1"/>
                  <w:u w:val="single"/>
                </w:rPr>
                <w:t xml:space="preserve">Données massives et santé publique : quels enjeux pour les personnes ?</w:t>
              </w:r>
            </w:hyperlink>
          </w:p>
          <w:p>
            <w:pPr/>
            <w:hyperlink r:id="rId111"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pp.16-17</w:t>
            </w:r>
          </w:p>
          <w:p>
            <w:pPr/>
            <w:r>
              <w:rPr/>
              <w:t xml:space="preserve">Article dans une revue</w:t>
            </w:r>
          </w:p>
          <w:p>
            <w:pPr/>
            <w:hyperlink r:id="rId113" w:history="1">
              <w:r>
                <w:rPr>
                  <w:color w:val="#410a8c"/>
                  <w:u w:val="single"/>
                </w:rPr>
                <w:t xml:space="preserve">halshs-03098768v1</w:t>
              </w:r>
            </w:hyperlink>
          </w:p>
        </w:tc>
      </w:tr>
      <w:tr>
        <w:trPr/>
        <w:tc>
          <w:tcPr>
            <w:noWrap/>
          </w:tcPr>
          <w:p>
            <w:pPr>
              <w:spacing w:after="200"/>
            </w:pPr>
            <w:hyperlink r:id="rId114" w:history="1">
              <w:r>
                <w:rPr>
                  <w:color w:val="1e198e"/>
                  <w:b w:val="1"/>
                  <w:bCs w:val="1"/>
                  <w:u w:val="single"/>
                </w:rPr>
                <w:t xml:space="preserve">Données massives et santé publique : entre redéfinitions et ruptures normatives</w:t>
              </w:r>
            </w:hyperlink>
          </w:p>
          <w:p>
            <w:pPr/>
            <w:hyperlink r:id="rId9" w:history="1">
              <w:r>
                <w:rPr>
                  <w:color w:val="#410a8c"/>
                  <w:u w:val="single"/>
                </w:rPr>
                <w:t xml:space="preserve">Margo Bernelin</w:t>
              </w:r>
            </w:hyperlink>
          </w:p>
          <w:p>
            <w:pPr/>
            <w:r>
              <w:rPr>
                <w:i w:val="1"/>
                <w:iCs w:val="1"/>
              </w:rPr>
              <w:t xml:space="preserve">Actualité et dossier en santé publique</w:t>
            </w:r>
            <w:r>
              <w:rPr/>
              <w:t xml:space="preserve">, 2020, Données massives, big data et santé publique, 112, pp.25-27</w:t>
            </w:r>
          </w:p>
          <w:p>
            <w:pPr/>
            <w:r>
              <w:rPr/>
              <w:t xml:space="preserve">Article dans une revue</w:t>
            </w:r>
          </w:p>
          <w:p>
            <w:pPr/>
            <w:hyperlink r:id="rId114" w:history="1">
              <w:r>
                <w:rPr>
                  <w:color w:val="#410a8c"/>
                  <w:u w:val="single"/>
                </w:rPr>
                <w:t xml:space="preserve">halshs-03480460v1</w:t>
              </w:r>
            </w:hyperlink>
          </w:p>
        </w:tc>
      </w:tr>
      <w:tr>
        <w:trPr/>
        <w:tc>
          <w:tcPr>
            <w:noWrap/>
          </w:tcPr>
          <w:p>
            <w:pPr>
              <w:spacing w:after="200"/>
            </w:pPr>
            <w:hyperlink r:id="rId115" w:history="1">
              <w:r>
                <w:rPr>
                  <w:color w:val="1e198e"/>
                  <w:b w:val="1"/>
                  <w:bCs w:val="1"/>
                  <w:u w:val="single"/>
                </w:rPr>
                <w:t xml:space="preserve">Enjeux pour la santé publique du traitement des données massives</w:t>
              </w:r>
            </w:hyperlink>
          </w:p>
          <w:p>
            <w:pPr/>
            <w:hyperlink r:id="rId111" w:history="1">
              <w:r>
                <w:rPr>
                  <w:color w:val="#410a8c"/>
                  <w:u w:val="single"/>
                </w:rPr>
                <w:t xml:space="preserve">Sonia Desmoulin-Canselier</w:t>
              </w:r>
            </w:hyperlink>
            <w:r>
              <w:rPr/>
              <w:t xml:space="preserve">,</w:t>
            </w:r>
            <w:hyperlink r:id="rId9" w:history="1">
              <w:r>
                <w:rPr>
                  <w:color w:val="#410a8c"/>
                  <w:u w:val="single"/>
                </w:rPr>
                <w:t xml:space="preserve">Margo Bernelin</w:t>
              </w:r>
            </w:hyperlink>
          </w:p>
          <w:p>
            <w:pPr/>
            <w:r>
              <w:rPr>
                <w:i w:val="1"/>
                <w:iCs w:val="1"/>
              </w:rPr>
              <w:t xml:space="preserve">Actualité et dossier en santé publique</w:t>
            </w:r>
            <w:r>
              <w:rPr/>
              <w:t xml:space="preserve">, 2020, 112, pp.18-19</w:t>
            </w:r>
          </w:p>
          <w:p>
            <w:pPr/>
            <w:r>
              <w:rPr/>
              <w:t xml:space="preserve">Article dans une revue</w:t>
            </w:r>
          </w:p>
          <w:p>
            <w:pPr/>
            <w:hyperlink r:id="rId115" w:history="1">
              <w:r>
                <w:rPr>
                  <w:color w:val="#410a8c"/>
                  <w:u w:val="single"/>
                </w:rPr>
                <w:t xml:space="preserve">halshs-03098774v1</w:t>
              </w:r>
            </w:hyperlink>
          </w:p>
        </w:tc>
      </w:tr>
      <w:tr>
        <w:trPr/>
        <w:tc>
          <w:tcPr>
            <w:noWrap/>
          </w:tcPr>
          <w:p>
            <w:pPr>
              <w:spacing w:after="200"/>
            </w:pPr>
            <w:hyperlink r:id="rId116" w:history="1">
              <w:r>
                <w:rPr>
                  <w:color w:val="1e198e"/>
                  <w:b w:val="1"/>
                  <w:bCs w:val="1"/>
                  <w:u w:val="single"/>
                </w:rPr>
                <w:t xml:space="preserve">La responsabilité des intermédiaires, instrument de lutte contre les contrats de mère porteuse</w:t>
              </w:r>
            </w:hyperlink>
          </w:p>
          <w:p>
            <w:pPr/>
            <w:hyperlink r:id="rId35" w:history="1">
              <w:r>
                <w:rPr>
                  <w:color w:val="#410a8c"/>
                  <w:u w:val="single"/>
                </w:rPr>
                <w:t xml:space="preserve">Elsa Supiot</w:t>
              </w:r>
            </w:hyperlink>
            <w:r>
              <w:rPr/>
              <w:t xml:space="preserve">,</w:t>
            </w:r>
            <w:hyperlink r:id="rId9" w:history="1">
              <w:r>
                <w:rPr>
                  <w:color w:val="#410a8c"/>
                  <w:u w:val="single"/>
                </w:rPr>
                <w:t xml:space="preserve">Margo Bernelin</w:t>
              </w:r>
            </w:hyperlink>
          </w:p>
          <w:p>
            <w:pPr/>
            <w:r>
              <w:rPr>
                <w:i w:val="1"/>
                <w:iCs w:val="1"/>
              </w:rPr>
              <w:t xml:space="preserve">Revue des contrats</w:t>
            </w:r>
            <w:r>
              <w:rPr/>
              <w:t xml:space="preserve">, 2019, 03, https://lext.so/RDC116f1</w:t>
            </w:r>
          </w:p>
          <w:p>
            <w:pPr/>
            <w:r>
              <w:rPr/>
              <w:t xml:space="preserve">Article dans une revue</w:t>
            </w:r>
          </w:p>
          <w:p>
            <w:pPr/>
            <w:hyperlink r:id="rId116" w:history="1">
              <w:r>
                <w:rPr>
                  <w:color w:val="#410a8c"/>
                  <w:u w:val="single"/>
                </w:rPr>
                <w:t xml:space="preserve">hal-05503726v1</w:t>
              </w:r>
            </w:hyperlink>
          </w:p>
        </w:tc>
      </w:tr>
      <w:tr>
        <w:trPr/>
        <w:tc>
          <w:tcPr>
            <w:noWrap/>
          </w:tcPr>
          <w:p>
            <w:pPr>
              <w:spacing w:after="200"/>
            </w:pPr>
            <w:hyperlink r:id="rId117" w:history="1">
              <w:r>
                <w:rPr>
                  <w:color w:val="1e198e"/>
                  <w:b w:val="1"/>
                  <w:bCs w:val="1"/>
                  <w:u w:val="single"/>
                </w:rPr>
                <w:t xml:space="preserve">Quelles incidences de la e-santé sur les contrats d'assurance ?</w:t>
              </w:r>
            </w:hyperlink>
          </w:p>
          <w:p>
            <w:pPr/>
            <w:hyperlink r:id="rId9" w:history="1">
              <w:r>
                <w:rPr>
                  <w:color w:val="#410a8c"/>
                  <w:u w:val="single"/>
                </w:rPr>
                <w:t xml:space="preserve">Margo Bernelin</w:t>
              </w:r>
            </w:hyperlink>
          </w:p>
          <w:p>
            <w:pPr/>
            <w:r>
              <w:rPr>
                <w:i w:val="1"/>
                <w:iCs w:val="1"/>
              </w:rPr>
              <w:t xml:space="preserve">Revue des contrats</w:t>
            </w:r>
            <w:r>
              <w:rPr/>
              <w:t xml:space="preserve">, 2018, 4, pp.597</w:t>
            </w:r>
          </w:p>
          <w:p>
            <w:pPr/>
            <w:r>
              <w:rPr/>
              <w:t xml:space="preserve">Article dans une revue</w:t>
            </w:r>
          </w:p>
          <w:p>
            <w:pPr/>
            <w:hyperlink r:id="rId117" w:history="1">
              <w:r>
                <w:rPr>
                  <w:color w:val="#410a8c"/>
                  <w:u w:val="single"/>
                </w:rPr>
                <w:t xml:space="preserve">hal-03642754v1</w:t>
              </w:r>
            </w:hyperlink>
          </w:p>
        </w:tc>
      </w:tr>
      <w:tr>
        <w:trPr/>
        <w:tc>
          <w:tcPr>
            <w:noWrap/>
          </w:tcPr>
          <w:p>
            <w:pPr>
              <w:spacing w:after="200"/>
            </w:pPr>
            <w:hyperlink r:id="rId118" w:history="1">
              <w:r>
                <w:rPr>
                  <w:color w:val="1e198e"/>
                  <w:b w:val="1"/>
                  <w:bCs w:val="1"/>
                  <w:u w:val="single"/>
                </w:rPr>
                <w:t xml:space="preserve">La médecine connectée : interrogations et renouveau pour le droit international de la santé</w:t>
              </w:r>
            </w:hyperlink>
          </w:p>
          <w:p>
            <w:pPr/>
            <w:hyperlink r:id="rId9" w:history="1">
              <w:r>
                <w:rPr>
                  <w:color w:val="#410a8c"/>
                  <w:u w:val="single"/>
                </w:rPr>
                <w:t xml:space="preserve">Margo Bernelin</w:t>
              </w:r>
            </w:hyperlink>
          </w:p>
          <w:p>
            <w:pPr/>
            <w:r>
              <w:rPr>
                <w:i w:val="1"/>
                <w:iCs w:val="1"/>
              </w:rPr>
              <w:t xml:space="preserve">RDSS. Revue de droit sanitaire et social</w:t>
            </w:r>
            <w:r>
              <w:rPr/>
              <w:t xml:space="preserve">, 2018, 06, pp.1007</w:t>
            </w:r>
          </w:p>
          <w:p>
            <w:pPr/>
            <w:r>
              <w:rPr/>
              <w:t xml:space="preserve">Article dans une revue</w:t>
            </w:r>
          </w:p>
          <w:p>
            <w:pPr/>
            <w:hyperlink r:id="rId118" w:history="1">
              <w:r>
                <w:rPr>
                  <w:color w:val="#410a8c"/>
                  <w:u w:val="single"/>
                </w:rPr>
                <w:t xml:space="preserve">halshs-03443822v1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Gouvernance(s) des données pour l’IA, Réflexions choisies</w:t>
              </w:r>
            </w:hyperlink>
          </w:p>
          <w:p>
            <w:pPr/>
            <w:hyperlink r:id="rId9" w:history="1">
              <w:r>
                <w:rPr>
                  <w:color w:val="#410a8c"/>
                  <w:u w:val="single"/>
                </w:rPr>
                <w:t xml:space="preserve">Margo Bernelin</w:t>
              </w:r>
            </w:hyperlink>
          </w:p>
          <w:p>
            <w:pPr/>
            <w:r>
              <w:rPr>
                <w:i w:val="1"/>
                <w:iCs w:val="1"/>
              </w:rPr>
              <w:t xml:space="preserve">Séminaire Philosophie et droit des données, Paris I</w:t>
            </w:r>
            <w:r>
              <w:rPr/>
              <w:t xml:space="preserve">, Mar 2025, Paris, France</w:t>
            </w:r>
          </w:p>
          <w:p>
            <w:pPr/>
            <w:r>
              <w:rPr/>
              <w:t xml:space="preserve">Communication dans un congrès</w:t>
            </w:r>
          </w:p>
          <w:p>
            <w:pPr/>
            <w:hyperlink r:id="rId119" w:history="1">
              <w:r>
                <w:rPr>
                  <w:color w:val="#410a8c"/>
                  <w:u w:val="single"/>
                </w:rPr>
                <w:t xml:space="preserve">hal-05405053v1</w:t>
              </w:r>
            </w:hyperlink>
          </w:p>
        </w:tc>
      </w:tr>
      <w:tr>
        <w:trPr/>
        <w:tc>
          <w:tcPr>
            <w:noWrap/>
          </w:tcPr>
          <w:p>
            <w:pPr>
              <w:spacing w:after="200"/>
            </w:pPr>
            <w:hyperlink r:id="rId120" w:history="1">
              <w:r>
                <w:rPr>
                  <w:color w:val="1e198e"/>
                  <w:b w:val="1"/>
                  <w:bCs w:val="1"/>
                  <w:u w:val="single"/>
                </w:rPr>
                <w:t xml:space="preserve">PIA : Enseigner la protection des données personnelles dans l'interdisciplinarité</w:t>
              </w:r>
            </w:hyperlink>
          </w:p>
          <w:p>
            <w:pPr/>
            <w:hyperlink r:id="rId9" w:history="1">
              <w:r>
                <w:rPr>
                  <w:color w:val="#410a8c"/>
                  <w:u w:val="single"/>
                </w:rPr>
                <w:t xml:space="preserve">Margo Bernelin</w:t>
              </w:r>
            </w:hyperlink>
            <w:r>
              <w:rPr/>
              <w:t xml:space="preserve">,</w:t>
            </w:r>
            <w:hyperlink r:id="rId63" w:history="1">
              <w:r>
                <w:rPr>
                  <w:color w:val="#410a8c"/>
                  <w:u w:val="single"/>
                </w:rPr>
                <w:t xml:space="preserve">Antoine Boutet</w:t>
              </w:r>
            </w:hyperlink>
          </w:p>
          <w:p>
            <w:pPr/>
            <w:r>
              <w:rPr>
                <w:i w:val="1"/>
                <w:iCs w:val="1"/>
              </w:rPr>
              <w:t xml:space="preserve">RESSI 2025 - Rendez-vous de la Recherche et de l'Enseignement de la Sécurité des Systèmes d'Information</w:t>
            </w:r>
            <w:r>
              <w:rPr/>
              <w:t xml:space="preserve">, May 2025, Quimper, France. pp.1-5</w:t>
            </w:r>
          </w:p>
          <w:p>
            <w:pPr/>
            <w:r>
              <w:rPr/>
              <w:t xml:space="preserve">Communication dans un congrès</w:t>
            </w:r>
          </w:p>
          <w:p>
            <w:pPr/>
            <w:hyperlink r:id="rId120" w:history="1">
              <w:r>
                <w:rPr>
                  <w:color w:val="#410a8c"/>
                  <w:u w:val="single"/>
                </w:rPr>
                <w:t xml:space="preserve">hal-05041374v1</w:t>
              </w:r>
            </w:hyperlink>
          </w:p>
        </w:tc>
      </w:tr>
      <w:tr>
        <w:trPr/>
        <w:tc>
          <w:tcPr>
            <w:noWrap/>
          </w:tcPr>
          <w:p>
            <w:pPr>
              <w:spacing w:after="200"/>
            </w:pPr>
            <w:hyperlink r:id="rId121" w:history="1">
              <w:r>
                <w:rPr>
                  <w:color w:val="1e198e"/>
                  <w:b w:val="1"/>
                  <w:bCs w:val="1"/>
                  <w:u w:val="single"/>
                </w:rPr>
                <w:t xml:space="preserve">Composing complex licenses to facilitate contextual resources reuse</w:t>
              </w:r>
            </w:hyperlink>
          </w:p>
          <w:p>
            <w:pPr/>
            <w:hyperlink r:id="rId122" w:history="1">
              <w:r>
                <w:rPr>
                  <w:color w:val="#410a8c"/>
                  <w:u w:val="single"/>
                </w:rPr>
                <w:t xml:space="preserve">Manoé Kieffer</w:t>
              </w:r>
            </w:hyperlink>
            <w:r>
              <w:rPr/>
              <w:t xml:space="preserve">,</w:t>
            </w:r>
            <w:hyperlink r:id="rId123" w:history="1">
              <w:r>
                <w:rPr>
                  <w:color w:val="#410a8c"/>
                  <w:u w:val="single"/>
                </w:rPr>
                <w:t xml:space="preserve">Patricia Serrano-Alvarado</w:t>
              </w:r>
            </w:hyperlink>
            <w:r>
              <w:rPr/>
              <w:t xml:space="preserve">,</w:t>
            </w:r>
            <w:hyperlink r:id="rId9" w:history="1">
              <w:r>
                <w:rPr>
                  <w:color w:val="#410a8c"/>
                  <w:u w:val="single"/>
                </w:rPr>
                <w:t xml:space="preserve">Margo Bernelin</w:t>
              </w:r>
            </w:hyperlink>
          </w:p>
          <w:p>
            <w:pPr/>
            <w:r>
              <w:rPr>
                <w:i w:val="1"/>
                <w:iCs w:val="1"/>
              </w:rPr>
              <w:t xml:space="preserve">2025 Extended Semantic Web Conference Workshops &amp; Tutorials</w:t>
            </w:r>
            <w:r>
              <w:rPr/>
              <w:t xml:space="preserve">, Jun 2025, Portorož, Slovenia</w:t>
            </w:r>
          </w:p>
          <w:p>
            <w:pPr/>
            <w:r>
              <w:rPr/>
              <w:t xml:space="preserve">Communication dans un congrès</w:t>
            </w:r>
          </w:p>
          <w:p>
            <w:pPr/>
            <w:hyperlink r:id="rId121" w:history="1">
              <w:r>
                <w:rPr>
                  <w:color w:val="#410a8c"/>
                  <w:u w:val="single"/>
                </w:rPr>
                <w:t xml:space="preserve">hal-05106009v1</w:t>
              </w:r>
            </w:hyperlink>
          </w:p>
        </w:tc>
      </w:tr>
      <w:tr>
        <w:trPr/>
        <w:tc>
          <w:tcPr>
            <w:noWrap/>
          </w:tcPr>
          <w:p>
            <w:pPr>
              <w:spacing w:after="200"/>
            </w:pPr>
            <w:hyperlink r:id="rId124" w:history="1">
              <w:r>
                <w:rPr>
                  <w:color w:val="1e198e"/>
                  <w:b w:val="1"/>
                  <w:bCs w:val="1"/>
                  <w:u w:val="single"/>
                </w:rPr>
                <w:t xml:space="preserve">Approche comparée des plateformes publiques : l’exemple du Health Data Hub</w:t>
              </w:r>
            </w:hyperlink>
          </w:p>
          <w:p>
            <w:pPr/>
            <w:hyperlink r:id="rId9" w:history="1">
              <w:r>
                <w:rPr>
                  <w:color w:val="#410a8c"/>
                  <w:u w:val="single"/>
                </w:rPr>
                <w:t xml:space="preserve">Margo Bernelin</w:t>
              </w:r>
            </w:hyperlink>
          </w:p>
          <w:p>
            <w:pPr/>
            <w:r>
              <w:rPr>
                <w:i w:val="1"/>
                <w:iCs w:val="1"/>
              </w:rPr>
              <w:t xml:space="preserve">Colloque Le droit des plateformes publiques, l’exemple de France.Sport</w:t>
            </w:r>
            <w:r>
              <w:rPr/>
              <w:t xml:space="preserve">, Dec 2025, Paris, France</w:t>
            </w:r>
          </w:p>
          <w:p>
            <w:pPr/>
            <w:r>
              <w:rPr/>
              <w:t xml:space="preserve">Communication dans un congrès</w:t>
            </w:r>
          </w:p>
          <w:p>
            <w:pPr/>
            <w:hyperlink r:id="rId124" w:history="1">
              <w:r>
                <w:rPr>
                  <w:color w:val="#410a8c"/>
                  <w:u w:val="single"/>
                </w:rPr>
                <w:t xml:space="preserve">hal-05405022v1</w:t>
              </w:r>
            </w:hyperlink>
          </w:p>
        </w:tc>
      </w:tr>
      <w:tr>
        <w:trPr/>
        <w:tc>
          <w:tcPr>
            <w:noWrap/>
          </w:tcPr>
          <w:p>
            <w:pPr>
              <w:spacing w:after="200"/>
            </w:pPr>
            <w:hyperlink r:id="rId125" w:history="1">
              <w:r>
                <w:rPr>
                  <w:color w:val="1e198e"/>
                  <w:b w:val="1"/>
                  <w:bCs w:val="1"/>
                  <w:u w:val="single"/>
                </w:rPr>
                <w:t xml:space="preserve">Quel droit pour l’IA ?</w:t>
              </w:r>
            </w:hyperlink>
          </w:p>
          <w:p>
            <w:pPr/>
            <w:hyperlink r:id="rId9" w:history="1">
              <w:r>
                <w:rPr>
                  <w:color w:val="#410a8c"/>
                  <w:u w:val="single"/>
                </w:rPr>
                <w:t xml:space="preserve">Margo Bernelin</w:t>
              </w:r>
            </w:hyperlink>
          </w:p>
          <w:p>
            <w:pPr/>
            <w:r>
              <w:rPr>
                <w:i w:val="1"/>
                <w:iCs w:val="1"/>
              </w:rPr>
              <w:t xml:space="preserve">Journée Regards Croisés sur l’IA en santé</w:t>
            </w:r>
            <w:r>
              <w:rPr/>
              <w:t xml:space="preserve">, Nov 2025, Rennes, France</w:t>
            </w:r>
          </w:p>
          <w:p>
            <w:pPr/>
            <w:r>
              <w:rPr/>
              <w:t xml:space="preserve">Communication dans un congrès</w:t>
            </w:r>
          </w:p>
          <w:p>
            <w:pPr/>
            <w:hyperlink r:id="rId125" w:history="1">
              <w:r>
                <w:rPr>
                  <w:color w:val="#410a8c"/>
                  <w:u w:val="single"/>
                </w:rPr>
                <w:t xml:space="preserve">hal-05405029v1</w:t>
              </w:r>
            </w:hyperlink>
          </w:p>
        </w:tc>
      </w:tr>
      <w:tr>
        <w:trPr/>
        <w:tc>
          <w:tcPr>
            <w:noWrap/>
          </w:tcPr>
          <w:p>
            <w:pPr>
              <w:spacing w:after="200"/>
            </w:pPr>
            <w:hyperlink r:id="rId126" w:history="1">
              <w:r>
                <w:rPr>
                  <w:color w:val="1e198e"/>
                  <w:b w:val="1"/>
                  <w:bCs w:val="1"/>
                  <w:u w:val="single"/>
                </w:rPr>
                <w:t xml:space="preserve">L'espace européen des données de santé : un espace pour les gouverner tous ?</w:t>
              </w:r>
            </w:hyperlink>
          </w:p>
          <w:p>
            <w:pPr/>
            <w:hyperlink r:id="rId9" w:history="1">
              <w:r>
                <w:rPr>
                  <w:color w:val="#410a8c"/>
                  <w:u w:val="single"/>
                </w:rPr>
                <w:t xml:space="preserve">Margo Bernelin</w:t>
              </w:r>
            </w:hyperlink>
          </w:p>
          <w:p>
            <w:pPr/>
            <w:r>
              <w:rPr>
                <w:i w:val="1"/>
                <w:iCs w:val="1"/>
              </w:rPr>
              <w:t xml:space="preserve">Séminaire GDR Internet et Société, « Nouvelles technologies et justice »</w:t>
            </w:r>
            <w:r>
              <w:rPr/>
              <w:t xml:space="preserve">, Sep 2025, En ligne, France</w:t>
            </w:r>
          </w:p>
          <w:p>
            <w:pPr/>
            <w:r>
              <w:rPr/>
              <w:t xml:space="preserve">Communication dans un congrès</w:t>
            </w:r>
          </w:p>
          <w:p>
            <w:pPr/>
            <w:hyperlink r:id="rId126" w:history="1">
              <w:r>
                <w:rPr>
                  <w:color w:val="#410a8c"/>
                  <w:u w:val="single"/>
                </w:rPr>
                <w:t xml:space="preserve">hal-05405039v1</w:t>
              </w:r>
            </w:hyperlink>
          </w:p>
        </w:tc>
      </w:tr>
      <w:tr>
        <w:trPr/>
        <w:tc>
          <w:tcPr>
            <w:noWrap/>
          </w:tcPr>
          <w:p>
            <w:pPr>
              <w:spacing w:after="200"/>
            </w:pPr>
            <w:hyperlink r:id="rId127" w:history="1">
              <w:r>
                <w:rPr>
                  <w:color w:val="1e198e"/>
                  <w:b w:val="1"/>
                  <w:bCs w:val="1"/>
                  <w:u w:val="single"/>
                </w:rPr>
                <w:t xml:space="preserve">A new incremental pipeline for concept formation driven by prior knowledge: Application on the AI Act domain</w:t>
              </w:r>
            </w:hyperlink>
          </w:p>
          <w:p>
            <w:pPr/>
            <w:hyperlink r:id="rId128" w:history="1">
              <w:r>
                <w:rPr>
                  <w:color w:val="#410a8c"/>
                  <w:u w:val="single"/>
                </w:rPr>
                <w:t xml:space="preserve">Hongtao Ling</w:t>
              </w:r>
            </w:hyperlink>
            <w:r>
              <w:rPr/>
              <w:t xml:space="preserve">,</w:t>
            </w:r>
            <w:hyperlink r:id="rId129" w:history="1">
              <w:r>
                <w:rPr>
                  <w:color w:val="#410a8c"/>
                  <w:u w:val="single"/>
                </w:rPr>
                <w:t xml:space="preserve">Mounira Harzallah</w:t>
              </w:r>
            </w:hyperlink>
            <w:r>
              <w:rPr/>
              <w:t xml:space="preserve">,</w:t>
            </w:r>
            <w:hyperlink r:id="rId9" w:history="1">
              <w:r>
                <w:rPr>
                  <w:color w:val="#410a8c"/>
                  <w:u w:val="single"/>
                </w:rPr>
                <w:t xml:space="preserve">Margo Bernelin</w:t>
              </w:r>
            </w:hyperlink>
            <w:r>
              <w:rPr/>
              <w:t xml:space="preserve">,</w:t>
            </w:r>
            <w:hyperlink r:id="rId130" w:history="1">
              <w:r>
                <w:rPr>
                  <w:color w:val="#410a8c"/>
                  <w:u w:val="single"/>
                </w:rPr>
                <w:t xml:space="preserve">Claudia Marinica</w:t>
              </w:r>
            </w:hyperlink>
            <w:r>
              <w:rPr/>
              <w:t xml:space="preserve">,</w:t>
            </w:r>
            <w:hyperlink r:id="rId123" w:history="1">
              <w:r>
                <w:rPr>
                  <w:color w:val="#410a8c"/>
                  <w:u w:val="single"/>
                </w:rPr>
                <w:t xml:space="preserve">Patricia Serrano-Alvarado</w:t>
              </w:r>
            </w:hyperlink>
          </w:p>
          <w:p>
            <w:pPr/>
            <w:r>
              <w:rPr>
                <w:i w:val="1"/>
                <w:iCs w:val="1"/>
              </w:rPr>
              <w:t xml:space="preserve">The 28th International Conference on Knowledge-Based and Intelligent Information &amp; Engineering Systems (KES2024)</w:t>
            </w:r>
            <w:r>
              <w:rPr/>
              <w:t xml:space="preserve">, KES international, Sep 2024, Seville, Spain. pp.2148-2157, </w:t>
            </w:r>
            <w:hyperlink r:id="rId131" w:history="1">
              <w:r>
                <w:rPr>
                  <w:color w:val="#410a8c"/>
                  <w:u w:val="single"/>
                </w:rPr>
                <w:t xml:space="preserve">⟨10.1016/j.procs.2024.09.618⟩</w:t>
              </w:r>
            </w:hyperlink>
          </w:p>
          <w:p>
            <w:pPr/>
            <w:r>
              <w:rPr/>
              <w:t xml:space="preserve">Communication dans un congrès</w:t>
            </w:r>
          </w:p>
          <w:p>
            <w:pPr/>
            <w:hyperlink r:id="rId127" w:history="1">
              <w:r>
                <w:rPr>
                  <w:color w:val="#410a8c"/>
                  <w:u w:val="single"/>
                </w:rPr>
                <w:t xml:space="preserve">hal-04772437v1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Health Data Circulation in France: Between Public Interest and Privacy Enhancing-Technologies</w:t>
              </w:r>
            </w:hyperlink>
          </w:p>
          <w:p>
            <w:pPr/>
            <w:hyperlink r:id="rId9" w:history="1">
              <w:r>
                <w:rPr>
                  <w:color w:val="#410a8c"/>
                  <w:u w:val="single"/>
                </w:rPr>
                <w:t xml:space="preserve">Margo Bernelin</w:t>
              </w:r>
            </w:hyperlink>
          </w:p>
          <w:p>
            <w:pPr/>
            <w:r>
              <w:rPr>
                <w:i w:val="1"/>
                <w:iCs w:val="1"/>
              </w:rPr>
              <w:t xml:space="preserve">STS Graz 2025 Proceedings</w:t>
            </w:r>
            <w:r>
              <w:rPr/>
              <w:t xml:space="preserve">, 2025</w:t>
            </w:r>
          </w:p>
          <w:p>
            <w:pPr/>
            <w:r>
              <w:rPr/>
              <w:t xml:space="preserve">Autre publication scientifique</w:t>
            </w:r>
          </w:p>
          <w:p>
            <w:pPr/>
            <w:hyperlink r:id="rId132" w:history="1">
              <w:r>
                <w:rPr>
                  <w:color w:val="#410a8c"/>
                  <w:u w:val="single"/>
                </w:rPr>
                <w:t xml:space="preserve">hal-05501040v1</w:t>
              </w:r>
            </w:hyperlink>
          </w:p>
        </w:tc>
      </w:tr>
      <w:tr>
        <w:trPr/>
        <w:tc>
          <w:tcPr>
            <w:noWrap/>
          </w:tcPr>
          <w:p>
            <w:pPr>
              <w:spacing w:after="200"/>
            </w:pPr>
            <w:hyperlink r:id="rId133" w:history="1">
              <w:r>
                <w:rPr>
                  <w:color w:val="1e198e"/>
                  <w:b w:val="1"/>
                  <w:bCs w:val="1"/>
                  <w:u w:val="single"/>
                </w:rPr>
                <w:t xml:space="preserve">« Loi de bioéthique du 2 août 2021 : Une nouvelle ère, de nouveaux repères »</w:t>
              </w:r>
            </w:hyperlink>
          </w:p>
          <w:p>
            <w:pPr/>
            <w:hyperlink r:id="rId9" w:history="1">
              <w:r>
                <w:rPr>
                  <w:color w:val="#410a8c"/>
                  <w:u w:val="single"/>
                </w:rPr>
                <w:t xml:space="preserve">Margo Bernelin</w:t>
              </w:r>
            </w:hyperlink>
            <w:r>
              <w:rPr/>
              <w:t xml:space="preserve">,</w:t>
            </w:r>
            <w:hyperlink r:id="rId111" w:history="1">
              <w:r>
                <w:rPr>
                  <w:color w:val="#410a8c"/>
                  <w:u w:val="single"/>
                </w:rPr>
                <w:t xml:space="preserve">Sonia Desmoulin-Canselier</w:t>
              </w:r>
            </w:hyperlink>
            <w:r>
              <w:rPr/>
              <w:t xml:space="preserve">,</w:t>
            </w:r>
            <w:hyperlink r:id="rId134" w:history="1">
              <w:r>
                <w:rPr>
                  <w:color w:val="#410a8c"/>
                  <w:u w:val="single"/>
                </w:rPr>
                <w:t xml:space="preserve">Sophie Paricard</w:t>
              </w:r>
            </w:hyperlink>
            <w:r>
              <w:rPr/>
              <w:t xml:space="preserve">,</w:t>
            </w:r>
            <w:hyperlink r:id="rId135" w:history="1">
              <w:r>
                <w:rPr>
                  <w:color w:val="#410a8c"/>
                  <w:u w:val="single"/>
                </w:rPr>
                <w:t xml:space="preserve">Daniel Vigneau</w:t>
              </w:r>
            </w:hyperlink>
          </w:p>
          <w:p>
            <w:pPr/>
            <w:r>
              <w:rPr>
                <w:i w:val="1"/>
                <w:iCs w:val="1"/>
              </w:rPr>
              <w:t xml:space="preserve">Bulletin n°329-1 Dictionnaire permanent santé, bioéthique, biotechnologies</w:t>
            </w:r>
            <w:r>
              <w:rPr/>
              <w:t xml:space="preserve">, 2021</w:t>
            </w:r>
          </w:p>
          <w:p>
            <w:pPr/>
            <w:r>
              <w:rPr/>
              <w:t xml:space="preserve">Autre publication scientifique</w:t>
            </w:r>
          </w:p>
          <w:p>
            <w:pPr/>
            <w:hyperlink r:id="rId133" w:history="1">
              <w:r>
                <w:rPr>
                  <w:color w:val="#410a8c"/>
                  <w:u w:val="single"/>
                </w:rPr>
                <w:t xml:space="preserve">halshs-03480285v1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Les violences gynécologiques et obstétricales saisies par le droit</w:t>
              </w:r>
            </w:hyperlink>
          </w:p>
          <w:p>
            <w:pPr/>
            <w:hyperlink r:id="rId137" w:history="1">
              <w:r>
                <w:rPr>
                  <w:color w:val="#410a8c"/>
                  <w:u w:val="single"/>
                </w:rPr>
                <w:t xml:space="preserve">Anne Simon</w:t>
              </w:r>
            </w:hyperlink>
            <w:r>
              <w:rPr/>
              <w:t xml:space="preserve">,</w:t>
            </w:r>
            <w:hyperlink r:id="rId35" w:history="1">
              <w:r>
                <w:rPr>
                  <w:color w:val="#410a8c"/>
                  <w:u w:val="single"/>
                </w:rPr>
                <w:t xml:space="preserve">Elsa Supiot</w:t>
              </w:r>
            </w:hyperlink>
            <w:r>
              <w:rPr/>
              <w:t xml:space="preserve">,</w:t>
            </w:r>
            <w:hyperlink r:id="rId9" w:history="1">
              <w:r>
                <w:rPr>
                  <w:color w:val="#410a8c"/>
                  <w:u w:val="single"/>
                </w:rPr>
                <w:t xml:space="preserve">Margo Bernelin</w:t>
              </w:r>
            </w:hyperlink>
            <w:r>
              <w:rPr/>
              <w:t xml:space="preserve">,</w:t>
            </w:r>
            <w:hyperlink r:id="rId138" w:history="1">
              <w:r>
                <w:rPr>
                  <w:color w:val="#410a8c"/>
                  <w:u w:val="single"/>
                </w:rPr>
                <w:t xml:space="preserve">Laurence Brunet</w:t>
              </w:r>
            </w:hyperlink>
            <w:r>
              <w:rPr/>
              <w:t xml:space="preserve">,</w:t>
            </w:r>
            <w:hyperlink r:id="rId139" w:history="1">
              <w:r>
                <w:rPr>
                  <w:color w:val="#410a8c"/>
                  <w:u w:val="single"/>
                </w:rPr>
                <w:t xml:space="preserve">Laurie Friant</w:t>
              </w:r>
            </w:hyperlink>
            <w:r>
              <w:rPr/>
              <w:t xml:space="preserve">et al.</w:t>
            </w:r>
          </w:p>
          <w:p>
            <w:pPr/>
            <w:r>
              <w:rPr/>
              <w:t xml:space="preserve">19.18, IERDJ - Institut des Études et de la Recherche sur le Droit et la Justice. 2023, 270 p</w:t>
            </w:r>
          </w:p>
          <w:p>
            <w:pPr/>
            <w:r>
              <w:rPr/>
              <w:t xml:space="preserve">Rapport</w:t>
            </w:r>
            <w:r>
              <w:rPr/>
              <w:t xml:space="preserve"> (rapport de recherche)</w:t>
            </w:r>
          </w:p>
          <w:p>
            <w:pPr/>
            <w:hyperlink r:id="rId136" w:history="1">
              <w:r>
                <w:rPr>
                  <w:color w:val="#410a8c"/>
                  <w:u w:val="single"/>
                </w:rPr>
                <w:t xml:space="preserve">hal-05156929v1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Données massives, Big data et santé publique</w:t>
              </w:r>
            </w:hyperlink>
          </w:p>
          <w:p>
            <w:pPr/>
            <w:hyperlink r:id="rId9" w:history="1">
              <w:r>
                <w:rPr>
                  <w:color w:val="#410a8c"/>
                  <w:u w:val="single"/>
                </w:rPr>
                <w:t xml:space="preserve">Margo Bernelin</w:t>
              </w:r>
            </w:hyperlink>
            <w:r>
              <w:rPr/>
              <w:t xml:space="preserve">,</w:t>
            </w:r>
            <w:hyperlink r:id="rId111" w:history="1">
              <w:r>
                <w:rPr>
                  <w:color w:val="#410a8c"/>
                  <w:u w:val="single"/>
                </w:rPr>
                <w:t xml:space="preserve">Sonia Desmoulin-Canselier</w:t>
              </w:r>
            </w:hyperlink>
            <w:r>
              <w:rPr/>
              <w:t xml:space="preserve">,</w:t>
            </w:r>
            <w:hyperlink r:id="rId141" w:history="1">
              <w:r>
                <w:rPr>
                  <w:color w:val="#410a8c"/>
                  <w:u w:val="single"/>
                </w:rPr>
                <w:t xml:space="preserve">Thomas Lefèvre</w:t>
              </w:r>
            </w:hyperlink>
          </w:p>
          <w:p>
            <w:pPr/>
            <w:r>
              <w:rPr>
                <w:i w:val="1"/>
                <w:iCs w:val="1"/>
              </w:rPr>
              <w:t xml:space="preserve">Actualité et dossier en santé publique</w:t>
            </w:r>
            <w:r>
              <w:rPr/>
              <w:t xml:space="preserve">, 112, 2020</w:t>
            </w:r>
          </w:p>
          <w:p>
            <w:pPr/>
            <w:r>
              <w:rPr/>
              <w:t xml:space="preserve">N°spécial de revue/special issue</w:t>
            </w:r>
          </w:p>
          <w:p>
            <w:pPr/>
            <w:hyperlink r:id="rId140" w:history="1">
              <w:r>
                <w:rPr>
                  <w:color w:val="#410a8c"/>
                  <w:u w:val="single"/>
                </w:rPr>
                <w:t xml:space="preserve">hal-03548846v1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Médecine personnalisée : attention à la collecte massive des données</w:t>
              </w:r>
            </w:hyperlink>
          </w:p>
          <w:p>
            <w:pPr/>
            <w:hyperlink r:id="rId143" w:history="1">
              <w:r>
                <w:rPr>
                  <w:color w:val="#410a8c"/>
                  <w:u w:val="single"/>
                </w:rPr>
                <w:t xml:space="preserve">Adeline Perrot</w:t>
              </w:r>
            </w:hyperlink>
            <w:r>
              <w:rPr/>
              <w:t xml:space="preserve">,</w:t>
            </w:r>
            <w:hyperlink r:id="rId9" w:history="1">
              <w:r>
                <w:rPr>
                  <w:color w:val="#410a8c"/>
                  <w:u w:val="single"/>
                </w:rPr>
                <w:t xml:space="preserve">Margo Bernelin</w:t>
              </w:r>
            </w:hyperlink>
            <w:r>
              <w:rPr/>
              <w:t xml:space="preserve">,</w:t>
            </w:r>
            <w:hyperlink r:id="rId144" w:history="1">
              <w:r>
                <w:rPr>
                  <w:color w:val="#410a8c"/>
                  <w:u w:val="single"/>
                </w:rPr>
                <w:t xml:space="preserve">Emilie Bovet</w:t>
              </w:r>
            </w:hyperlink>
            <w:r>
              <w:rPr/>
              <w:t xml:space="preserve">,</w:t>
            </w:r>
            <w:hyperlink r:id="rId145" w:history="1">
              <w:r>
                <w:rPr>
                  <w:color w:val="#410a8c"/>
                  <w:u w:val="single"/>
                </w:rPr>
                <w:t xml:space="preserve">Mauro Turrini</w:t>
              </w:r>
            </w:hyperlink>
          </w:p>
          <w:p>
            <w:pPr/>
            <w:r>
              <w:rPr/>
              <w:t xml:space="preserve">2019</w:t>
            </w:r>
          </w:p>
          <w:p>
            <w:pPr/>
            <w:r>
              <w:rPr/>
              <w:t xml:space="preserve">Article de blog scientifique</w:t>
            </w:r>
          </w:p>
          <w:p>
            <w:pPr/>
            <w:hyperlink r:id="rId142" w:history="1">
              <w:r>
                <w:rPr>
                  <w:color w:val="#410a8c"/>
                  <w:u w:val="single"/>
                </w:rPr>
                <w:t xml:space="preserve">hal-03373610v1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8016v1" TargetMode="External"/><Relationship Id="rId9" Type="http://schemas.openxmlformats.org/officeDocument/2006/relationships/hyperlink" Target="https://hal.science/search/index/?q=*&amp;authFullName_s=Margo Bernelin" TargetMode="External"/><Relationship Id="rId10" Type="http://schemas.openxmlformats.org/officeDocument/2006/relationships/hyperlink" Target="https://hal.science/search/index/?q=*&amp;authFullName_s=Nataliia Bielova" TargetMode="External"/><Relationship Id="rId11" Type="http://schemas.openxmlformats.org/officeDocument/2006/relationships/hyperlink" Target="https://hal.science/search/index/?q=*&amp;authFullName_s=Pierre Bourhis" TargetMode="External"/><Relationship Id="rId12" Type="http://schemas.openxmlformats.org/officeDocument/2006/relationships/hyperlink" Target="https://hal.science/search/index/?q=*&amp;authFullName_s=Juliette S&#233;n&#233;chal" TargetMode="External"/><Relationship Id="rId13" Type="http://schemas.openxmlformats.org/officeDocument/2006/relationships/hyperlink" Target="https://hal.science/search/index/?q=*&amp;authFullName_s=Ludovica Robustelli" TargetMode="External"/><Relationship Id="rId14" Type="http://schemas.openxmlformats.org/officeDocument/2006/relationships/hyperlink" Target="https://hal.science/hal-04859278v1" TargetMode="External"/><Relationship Id="rId15" Type="http://schemas.openxmlformats.org/officeDocument/2006/relationships/hyperlink" Target="https://hal.science/hal-05501115v1" TargetMode="External"/><Relationship Id="rId16" Type="http://schemas.openxmlformats.org/officeDocument/2006/relationships/hyperlink" Target="https://hal.science/hal-05501182v1" TargetMode="External"/><Relationship Id="rId17" Type="http://schemas.openxmlformats.org/officeDocument/2006/relationships/hyperlink" Target="https://hal.science/hal-05501108v1" TargetMode="External"/><Relationship Id="rId18" Type="http://schemas.openxmlformats.org/officeDocument/2006/relationships/hyperlink" Target="https://hal.science/hal-05501102v1" TargetMode="External"/><Relationship Id="rId19" Type="http://schemas.openxmlformats.org/officeDocument/2006/relationships/hyperlink" Target="https://hal.science/hal-04858974v1" TargetMode="External"/><Relationship Id="rId20" Type="http://schemas.openxmlformats.org/officeDocument/2006/relationships/hyperlink" Target="https://hal.science/hal-04858989v1" TargetMode="External"/><Relationship Id="rId21" Type="http://schemas.openxmlformats.org/officeDocument/2006/relationships/hyperlink" Target="https://hal.science/hal-04381413v1" TargetMode="External"/><Relationship Id="rId22" Type="http://schemas.openxmlformats.org/officeDocument/2006/relationships/hyperlink" Target="https://hal.science/hal-03928193v1" TargetMode="External"/><Relationship Id="rId23" Type="http://schemas.openxmlformats.org/officeDocument/2006/relationships/hyperlink" Target="https://hal.science/hal-03928531v1" TargetMode="External"/><Relationship Id="rId24" Type="http://schemas.openxmlformats.org/officeDocument/2006/relationships/hyperlink" Target="https://hal.science/hal-03928173v1" TargetMode="External"/><Relationship Id="rId25" Type="http://schemas.openxmlformats.org/officeDocument/2006/relationships/hyperlink" Target="https://www.lespressesdureel.com/ouvrage.php?id=9848&amp;amp;menu=4" TargetMode="External"/><Relationship Id="rId26" Type="http://schemas.openxmlformats.org/officeDocument/2006/relationships/hyperlink" Target="https://dx.doi.org/10.4000/11trr" TargetMode="External"/><Relationship Id="rId27" Type="http://schemas.openxmlformats.org/officeDocument/2006/relationships/hyperlink" Target="https://hal.science/hal-03928174v1" TargetMode="External"/><Relationship Id="rId28" Type="http://schemas.openxmlformats.org/officeDocument/2006/relationships/hyperlink" Target="https://hal.science/hal-03928542v1" TargetMode="External"/><Relationship Id="rId29" Type="http://schemas.openxmlformats.org/officeDocument/2006/relationships/hyperlink" Target="https://hal.science/hal-03512979v1" TargetMode="External"/><Relationship Id="rId30" Type="http://schemas.openxmlformats.org/officeDocument/2006/relationships/hyperlink" Target="https://presses-universitaires.parisnanterre.fr/index.php/produit/la-vulnerabilite-en-droit-international-europeen-et-compare/" TargetMode="External"/><Relationship Id="rId31" Type="http://schemas.openxmlformats.org/officeDocument/2006/relationships/hyperlink" Target="https://hal.science/hal-03928199v1" TargetMode="External"/><Relationship Id="rId32" Type="http://schemas.openxmlformats.org/officeDocument/2006/relationships/hyperlink" Target="https://www.mareetmartin.com/livre/penser-calculer-deliberer" TargetMode="External"/><Relationship Id="rId33" Type="http://schemas.openxmlformats.org/officeDocument/2006/relationships/hyperlink" Target="https://hal.science/hal-03922983v1" TargetMode="External"/><Relationship Id="rId34" Type="http://schemas.openxmlformats.org/officeDocument/2006/relationships/hyperlink" Target="https://hal.science/hal-03353440v1" TargetMode="External"/><Relationship Id="rId35" Type="http://schemas.openxmlformats.org/officeDocument/2006/relationships/hyperlink" Target="https://hal.science/search/index/?q=*&amp;authFullName_s=Elsa Supiot" TargetMode="External"/><Relationship Id="rId36" Type="http://schemas.openxmlformats.org/officeDocument/2006/relationships/hyperlink" Target="https://www.mareetmartin.com/livre/des-enjeux-dinterets-public-en-temps-de-pandemie" TargetMode="External"/><Relationship Id="rId37" Type="http://schemas.openxmlformats.org/officeDocument/2006/relationships/hyperlink" Target="https://shs.hal.science/halshs-03480412v1" TargetMode="External"/><Relationship Id="rId38" Type="http://schemas.openxmlformats.org/officeDocument/2006/relationships/hyperlink" Target="https://www.mareetmartin.com/livre/donnees-et-technologies-numeriques" TargetMode="External"/><Relationship Id="rId39" Type="http://schemas.openxmlformats.org/officeDocument/2006/relationships/hyperlink" Target="https://hal.science/hal-05501218v1" TargetMode="External"/><Relationship Id="rId40" Type="http://schemas.openxmlformats.org/officeDocument/2006/relationships/hyperlink" Target="https://hal.science/hal-05501154v1" TargetMode="External"/><Relationship Id="rId41" Type="http://schemas.openxmlformats.org/officeDocument/2006/relationships/hyperlink" Target="https://hal.science/search/index/?q=*&amp;authFullName_s=William Letrone" TargetMode="External"/><Relationship Id="rId42" Type="http://schemas.openxmlformats.org/officeDocument/2006/relationships/hyperlink" Target="https://hal.science/hal-05501676v1" TargetMode="External"/><Relationship Id="rId43" Type="http://schemas.openxmlformats.org/officeDocument/2006/relationships/hyperlink" Target="https://hal.science/hal-05501225v1" TargetMode="External"/><Relationship Id="rId44" Type="http://schemas.openxmlformats.org/officeDocument/2006/relationships/hyperlink" Target="https://hal.science/hal-05501669v1" TargetMode="External"/><Relationship Id="rId45" Type="http://schemas.openxmlformats.org/officeDocument/2006/relationships/hyperlink" Target="https://hal.science/hal-05501667v1" TargetMode="External"/><Relationship Id="rId46" Type="http://schemas.openxmlformats.org/officeDocument/2006/relationships/hyperlink" Target="https://hal.science/hal-05501665v1" TargetMode="External"/><Relationship Id="rId47" Type="http://schemas.openxmlformats.org/officeDocument/2006/relationships/hyperlink" Target="https://hal.science/hal-05501674v1" TargetMode="External"/><Relationship Id="rId48" Type="http://schemas.openxmlformats.org/officeDocument/2006/relationships/hyperlink" Target="https://hal.science/hal-05501671v1" TargetMode="External"/><Relationship Id="rId49" Type="http://schemas.openxmlformats.org/officeDocument/2006/relationships/hyperlink" Target="https://hal.science/hal-04859046v1" TargetMode="External"/><Relationship Id="rId50" Type="http://schemas.openxmlformats.org/officeDocument/2006/relationships/hyperlink" Target="https://hal.science/hal-04858955v1" TargetMode="External"/><Relationship Id="rId51" Type="http://schemas.openxmlformats.org/officeDocument/2006/relationships/hyperlink" Target="https://hal.science/hal-04859196v1" TargetMode="External"/><Relationship Id="rId52" Type="http://schemas.openxmlformats.org/officeDocument/2006/relationships/hyperlink" Target="https://hal.science/hal-04859170v1" TargetMode="External"/><Relationship Id="rId53" Type="http://schemas.openxmlformats.org/officeDocument/2006/relationships/hyperlink" Target="https://hal.science/hal-04859061v1" TargetMode="External"/><Relationship Id="rId54" Type="http://schemas.openxmlformats.org/officeDocument/2006/relationships/hyperlink" Target="https://hal.science/hal-04859072v1" TargetMode="External"/><Relationship Id="rId55" Type="http://schemas.openxmlformats.org/officeDocument/2006/relationships/hyperlink" Target="https://hal.science/hal-04859251v1" TargetMode="External"/><Relationship Id="rId56" Type="http://schemas.openxmlformats.org/officeDocument/2006/relationships/hyperlink" Target="https://hal.science/hal-04859221v1" TargetMode="External"/><Relationship Id="rId57" Type="http://schemas.openxmlformats.org/officeDocument/2006/relationships/hyperlink" Target="https://hal.science/hal-04859133v1" TargetMode="External"/><Relationship Id="rId58" Type="http://schemas.openxmlformats.org/officeDocument/2006/relationships/hyperlink" Target="https://hal.science/hal-04859109v1" TargetMode="External"/><Relationship Id="rId59" Type="http://schemas.openxmlformats.org/officeDocument/2006/relationships/hyperlink" Target="https://hal.science/hal-04859148v1" TargetMode="External"/><Relationship Id="rId60" Type="http://schemas.openxmlformats.org/officeDocument/2006/relationships/hyperlink" Target="https://hal.science/hal-04885105v1" TargetMode="External"/><Relationship Id="rId61" Type="http://schemas.openxmlformats.org/officeDocument/2006/relationships/hyperlink" Target="https://dx.doi.org/10.3917/dsso.112.0020" TargetMode="External"/><Relationship Id="rId62" Type="http://schemas.openxmlformats.org/officeDocument/2006/relationships/hyperlink" Target="https://hal.science/hal-04797429v1" TargetMode="External"/><Relationship Id="rId63" Type="http://schemas.openxmlformats.org/officeDocument/2006/relationships/hyperlink" Target="https://hal.science/search/index/?q=*&amp;authFullName_s=Antoine Boutet" TargetMode="External"/><Relationship Id="rId64" Type="http://schemas.openxmlformats.org/officeDocument/2006/relationships/hyperlink" Target="https://shs.hal.science/halshs-04776332v1" TargetMode="External"/><Relationship Id="rId65" Type="http://schemas.openxmlformats.org/officeDocument/2006/relationships/hyperlink" Target="https://hal.science/hal-04859138v1" TargetMode="External"/><Relationship Id="rId66" Type="http://schemas.openxmlformats.org/officeDocument/2006/relationships/hyperlink" Target="https://hal.science/hal-04859115v1" TargetMode="External"/><Relationship Id="rId67" Type="http://schemas.openxmlformats.org/officeDocument/2006/relationships/hyperlink" Target="https://hal.science/hal-04859189v1" TargetMode="External"/><Relationship Id="rId68" Type="http://schemas.openxmlformats.org/officeDocument/2006/relationships/hyperlink" Target="https://hal.science/hal-04858968v1" TargetMode="External"/><Relationship Id="rId69" Type="http://schemas.openxmlformats.org/officeDocument/2006/relationships/hyperlink" Target="https://hal.science/hal-04859125v1" TargetMode="External"/><Relationship Id="rId70" Type="http://schemas.openxmlformats.org/officeDocument/2006/relationships/hyperlink" Target="https://hal.science/hal-04859097v1" TargetMode="External"/><Relationship Id="rId71" Type="http://schemas.openxmlformats.org/officeDocument/2006/relationships/hyperlink" Target="https://hal.science/hal-04859157v1" TargetMode="External"/><Relationship Id="rId72" Type="http://schemas.openxmlformats.org/officeDocument/2006/relationships/hyperlink" Target="https://hal.science/hal-04859238v1" TargetMode="External"/><Relationship Id="rId73" Type="http://schemas.openxmlformats.org/officeDocument/2006/relationships/hyperlink" Target="https://hal.science/hal-04859261v1" TargetMode="External"/><Relationship Id="rId74" Type="http://schemas.openxmlformats.org/officeDocument/2006/relationships/hyperlink" Target="https://hal.science/hal-04859208v1" TargetMode="External"/><Relationship Id="rId75" Type="http://schemas.openxmlformats.org/officeDocument/2006/relationships/hyperlink" Target="https://hal.science/hal-04380038v1" TargetMode="External"/><Relationship Id="rId76" Type="http://schemas.openxmlformats.org/officeDocument/2006/relationships/hyperlink" Target="https://hal.science/hal-04379918v1" TargetMode="External"/><Relationship Id="rId77" Type="http://schemas.openxmlformats.org/officeDocument/2006/relationships/hyperlink" Target="https://hal.science/hal-04379599v1" TargetMode="External"/><Relationship Id="rId78" Type="http://schemas.openxmlformats.org/officeDocument/2006/relationships/hyperlink" Target="https://hal.science/hal-04380117v1" TargetMode="External"/><Relationship Id="rId79" Type="http://schemas.openxmlformats.org/officeDocument/2006/relationships/hyperlink" Target="https://hal.science/hal-04379738v1" TargetMode="External"/><Relationship Id="rId80" Type="http://schemas.openxmlformats.org/officeDocument/2006/relationships/hyperlink" Target="https://hal.science/hal-04379995v1" TargetMode="External"/><Relationship Id="rId81" Type="http://schemas.openxmlformats.org/officeDocument/2006/relationships/hyperlink" Target="https://hal.science/hal-04379648v1" TargetMode="External"/><Relationship Id="rId82" Type="http://schemas.openxmlformats.org/officeDocument/2006/relationships/hyperlink" Target="https://hal.science/hal-04381184v1" TargetMode="External"/><Relationship Id="rId83" Type="http://schemas.openxmlformats.org/officeDocument/2006/relationships/hyperlink" Target="https://hal.science/hal-04379960v1" TargetMode="External"/><Relationship Id="rId84" Type="http://schemas.openxmlformats.org/officeDocument/2006/relationships/hyperlink" Target="https://hal.science/hal-04379526v1" TargetMode="External"/><Relationship Id="rId85" Type="http://schemas.openxmlformats.org/officeDocument/2006/relationships/hyperlink" Target="https://hal.science/hal-04379895v1" TargetMode="External"/><Relationship Id="rId86" Type="http://schemas.openxmlformats.org/officeDocument/2006/relationships/hyperlink" Target="https://hal.science/hal-04379479v1" TargetMode="External"/><Relationship Id="rId87" Type="http://schemas.openxmlformats.org/officeDocument/2006/relationships/hyperlink" Target="https://hal.science/hal-04380081v1" TargetMode="External"/><Relationship Id="rId88" Type="http://schemas.openxmlformats.org/officeDocument/2006/relationships/hyperlink" Target="https://hal.science/hal-04379708v1" TargetMode="External"/><Relationship Id="rId89" Type="http://schemas.openxmlformats.org/officeDocument/2006/relationships/hyperlink" Target="https://hal.science/hal-04379937v1" TargetMode="External"/><Relationship Id="rId90" Type="http://schemas.openxmlformats.org/officeDocument/2006/relationships/hyperlink" Target="https://hal.science/hal-04379580v1" TargetMode="External"/><Relationship Id="rId91" Type="http://schemas.openxmlformats.org/officeDocument/2006/relationships/hyperlink" Target="https://hal.science/hal-04381160v1" TargetMode="External"/><Relationship Id="rId92" Type="http://schemas.openxmlformats.org/officeDocument/2006/relationships/hyperlink" Target="https://hal.science/hal-03928831v1" TargetMode="External"/><Relationship Id="rId93" Type="http://schemas.openxmlformats.org/officeDocument/2006/relationships/hyperlink" Target="https://hal.science/hal-03928830v1" TargetMode="External"/><Relationship Id="rId94" Type="http://schemas.openxmlformats.org/officeDocument/2006/relationships/hyperlink" Target="https://hal.science/search/index/?q=*&amp;authFullName_s=Jessica Eynard" TargetMode="External"/><Relationship Id="rId95" Type="http://schemas.openxmlformats.org/officeDocument/2006/relationships/hyperlink" Target="https://dx.doi.org/10.4000/cdst.6888" TargetMode="External"/><Relationship Id="rId96" Type="http://schemas.openxmlformats.org/officeDocument/2006/relationships/hyperlink" Target="https://hal.science/hal-03928834v1" TargetMode="External"/><Relationship Id="rId97" Type="http://schemas.openxmlformats.org/officeDocument/2006/relationships/hyperlink" Target="https://hal.science/hal-03928843v1" TargetMode="External"/><Relationship Id="rId98" Type="http://schemas.openxmlformats.org/officeDocument/2006/relationships/hyperlink" Target="https://hal.science/hal-03928841v1" TargetMode="External"/><Relationship Id="rId99" Type="http://schemas.openxmlformats.org/officeDocument/2006/relationships/hyperlink" Target="https://hal.science/hal-03928842v1" TargetMode="External"/><Relationship Id="rId100" Type="http://schemas.openxmlformats.org/officeDocument/2006/relationships/hyperlink" Target="https://hal.science/hal-03928837v1" TargetMode="External"/><Relationship Id="rId101" Type="http://schemas.openxmlformats.org/officeDocument/2006/relationships/hyperlink" Target="https://hal.science/hal-03928586v1" TargetMode="External"/><Relationship Id="rId102" Type="http://schemas.openxmlformats.org/officeDocument/2006/relationships/hyperlink" Target="https://hal.science/hal-03928838v1" TargetMode="External"/><Relationship Id="rId103" Type="http://schemas.openxmlformats.org/officeDocument/2006/relationships/hyperlink" Target="https://hal.science/hal-03928835v1" TargetMode="External"/><Relationship Id="rId104" Type="http://schemas.openxmlformats.org/officeDocument/2006/relationships/hyperlink" Target="https://shs.hal.science/halshs-03480358v1" TargetMode="External"/><Relationship Id="rId105" Type="http://schemas.openxmlformats.org/officeDocument/2006/relationships/hyperlink" Target="https://dx.doi.org/10.4000/cdst.4237" TargetMode="External"/><Relationship Id="rId106" Type="http://schemas.openxmlformats.org/officeDocument/2006/relationships/hyperlink" Target="https://shs.hal.science/halshs-03480349v1" TargetMode="External"/><Relationship Id="rId107" Type="http://schemas.openxmlformats.org/officeDocument/2006/relationships/hyperlink" Target="https://dx.doi.org/10.4000/cdst.4207" TargetMode="External"/><Relationship Id="rId108" Type="http://schemas.openxmlformats.org/officeDocument/2006/relationships/hyperlink" Target="https://hal.science/hal-03352821v1" TargetMode="External"/><Relationship Id="rId109" Type="http://schemas.openxmlformats.org/officeDocument/2006/relationships/hyperlink" Target="https://dx.doi.org/10.4000/cdst.3558" TargetMode="External"/><Relationship Id="rId110" Type="http://schemas.openxmlformats.org/officeDocument/2006/relationships/hyperlink" Target="https://shs.hal.science/halshs-03480330v1" TargetMode="External"/><Relationship Id="rId111" Type="http://schemas.openxmlformats.org/officeDocument/2006/relationships/hyperlink" Target="https://hal.science/search/index/?q=*&amp;authFullName_s=Sonia Desmoulin-Canselier" TargetMode="External"/><Relationship Id="rId112" Type="http://schemas.openxmlformats.org/officeDocument/2006/relationships/hyperlink" Target="https://dx.doi.org/10.3917/jibes.322.0019." TargetMode="External"/><Relationship Id="rId113" Type="http://schemas.openxmlformats.org/officeDocument/2006/relationships/hyperlink" Target="https://shs.hal.science/halshs-03098768v1" TargetMode="External"/><Relationship Id="rId114" Type="http://schemas.openxmlformats.org/officeDocument/2006/relationships/hyperlink" Target="https://shs.hal.science/halshs-03480460v1" TargetMode="External"/><Relationship Id="rId115" Type="http://schemas.openxmlformats.org/officeDocument/2006/relationships/hyperlink" Target="https://shs.hal.science/halshs-03098774v1" TargetMode="External"/><Relationship Id="rId116" Type="http://schemas.openxmlformats.org/officeDocument/2006/relationships/hyperlink" Target="https://paris1.hal.science/hal-05503726v1" TargetMode="External"/><Relationship Id="rId117" Type="http://schemas.openxmlformats.org/officeDocument/2006/relationships/hyperlink" Target="https://hal.science/hal-03642754v1" TargetMode="External"/><Relationship Id="rId118" Type="http://schemas.openxmlformats.org/officeDocument/2006/relationships/hyperlink" Target="https://shs.hal.science/halshs-03443822v1" TargetMode="External"/><Relationship Id="rId119" Type="http://schemas.openxmlformats.org/officeDocument/2006/relationships/hyperlink" Target="https://hal.science/hal-05405053v1" TargetMode="External"/><Relationship Id="rId120" Type="http://schemas.openxmlformats.org/officeDocument/2006/relationships/hyperlink" Target="https://hal.science/hal-05041374v1" TargetMode="External"/><Relationship Id="rId121" Type="http://schemas.openxmlformats.org/officeDocument/2006/relationships/hyperlink" Target="https://hal.science/hal-05106009v1" TargetMode="External"/><Relationship Id="rId122" Type="http://schemas.openxmlformats.org/officeDocument/2006/relationships/hyperlink" Target="https://hal.science/search/index/?q=*&amp;authFullName_s=Mano&#233; Kieffer" TargetMode="External"/><Relationship Id="rId123" Type="http://schemas.openxmlformats.org/officeDocument/2006/relationships/hyperlink" Target="https://hal.science/search/index/?q=*&amp;authFullName_s=Patricia Serrano-Alvarado" TargetMode="External"/><Relationship Id="rId124" Type="http://schemas.openxmlformats.org/officeDocument/2006/relationships/hyperlink" Target="https://hal.science/hal-05405022v1" TargetMode="External"/><Relationship Id="rId125" Type="http://schemas.openxmlformats.org/officeDocument/2006/relationships/hyperlink" Target="https://hal.science/hal-05405029v1" TargetMode="External"/><Relationship Id="rId126" Type="http://schemas.openxmlformats.org/officeDocument/2006/relationships/hyperlink" Target="https://hal.science/hal-05405039v1" TargetMode="External"/><Relationship Id="rId127" Type="http://schemas.openxmlformats.org/officeDocument/2006/relationships/hyperlink" Target="https://hal.science/hal-04772437v1" TargetMode="External"/><Relationship Id="rId128" Type="http://schemas.openxmlformats.org/officeDocument/2006/relationships/hyperlink" Target="https://hal.science/search/index/?q=*&amp;authFullName_s=Hongtao Ling" TargetMode="External"/><Relationship Id="rId129" Type="http://schemas.openxmlformats.org/officeDocument/2006/relationships/hyperlink" Target="https://hal.science/search/index/?q=*&amp;authFullName_s=Mounira Harzallah" TargetMode="External"/><Relationship Id="rId130" Type="http://schemas.openxmlformats.org/officeDocument/2006/relationships/hyperlink" Target="https://hal.science/search/index/?q=*&amp;authFullName_s=Claudia Marinica" TargetMode="External"/><Relationship Id="rId131" Type="http://schemas.openxmlformats.org/officeDocument/2006/relationships/hyperlink" Target="https://dx.doi.org/10.1016/j.procs.2024.09.618" TargetMode="External"/><Relationship Id="rId132" Type="http://schemas.openxmlformats.org/officeDocument/2006/relationships/hyperlink" Target="https://hal.science/hal-05501040v1" TargetMode="External"/><Relationship Id="rId133" Type="http://schemas.openxmlformats.org/officeDocument/2006/relationships/hyperlink" Target="https://shs.hal.science/halshs-03480285v1" TargetMode="External"/><Relationship Id="rId134" Type="http://schemas.openxmlformats.org/officeDocument/2006/relationships/hyperlink" Target="https://hal.science/search/index/?q=*&amp;authFullName_s=Sophie Paricard" TargetMode="External"/><Relationship Id="rId135" Type="http://schemas.openxmlformats.org/officeDocument/2006/relationships/hyperlink" Target="https://hal.science/search/index/?q=*&amp;authFullName_s=Daniel Vigneau" TargetMode="External"/><Relationship Id="rId136" Type="http://schemas.openxmlformats.org/officeDocument/2006/relationships/hyperlink" Target="https://hal.science/hal-05156929v1" TargetMode="External"/><Relationship Id="rId137" Type="http://schemas.openxmlformats.org/officeDocument/2006/relationships/hyperlink" Target="https://hal.science/search/index/?q=*&amp;authFullName_s=Anne Simon" TargetMode="External"/><Relationship Id="rId138" Type="http://schemas.openxmlformats.org/officeDocument/2006/relationships/hyperlink" Target="https://hal.science/search/index/?q=*&amp;authFullName_s=Laurence Brunet" TargetMode="External"/><Relationship Id="rId139" Type="http://schemas.openxmlformats.org/officeDocument/2006/relationships/hyperlink" Target="https://hal.science/search/index/?q=*&amp;authFullName_s=Laurie Friant" TargetMode="External"/><Relationship Id="rId140" Type="http://schemas.openxmlformats.org/officeDocument/2006/relationships/hyperlink" Target="https://hal.science/hal-03548846v1" TargetMode="External"/><Relationship Id="rId141" Type="http://schemas.openxmlformats.org/officeDocument/2006/relationships/hyperlink" Target="https://hal.science/search/index/?q=*&amp;authFullName_s=Thomas Lef&#232;vre" TargetMode="External"/><Relationship Id="rId142" Type="http://schemas.openxmlformats.org/officeDocument/2006/relationships/hyperlink" Target="https://hal.science/hal-03373610v1" TargetMode="External"/><Relationship Id="rId143" Type="http://schemas.openxmlformats.org/officeDocument/2006/relationships/hyperlink" Target="https://hal.science/search/index/?q=*&amp;authFullName_s=Adeline Perrot" TargetMode="External"/><Relationship Id="rId144" Type="http://schemas.openxmlformats.org/officeDocument/2006/relationships/hyperlink" Target="https://hal.science/search/index/?q=*&amp;authFullName_s=Emilie Bovet" TargetMode="External"/><Relationship Id="rId145" Type="http://schemas.openxmlformats.org/officeDocument/2006/relationships/hyperlink" Target="https://hal.science/search/index/?q=*&amp;authFullName_s=Mauro Turrini"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 Bernelin</dc:title>
  <dc:description>CV</dc:description>
  <dc:subject/>
  <cp:keywords/>
  <cp:category/>
  <cp:lastModifiedBy/>
  <dcterms:created xsi:type="dcterms:W3CDTF">2026-03-27T21:27:14+01:00</dcterms:created>
  <dcterms:modified xsi:type="dcterms:W3CDTF">2026-03-27T21:27:14+01:00</dcterms:modified>
</cp:coreProperties>
</file>

<file path=docProps/custom.xml><?xml version="1.0" encoding="utf-8"?>
<Properties xmlns="http://schemas.openxmlformats.org/officeDocument/2006/custom-properties" xmlns:vt="http://schemas.openxmlformats.org/officeDocument/2006/docPropsVTypes"/>
</file>