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Margot Degoutte </w:t>
      </w:r>
      <w:r>
        <w:rPr>
          <w:color w:val="641e6e"/>
        </w:rPr>
        <w:t xml:space="preserve">ATER Histoire de l'art contemporain, Université Paris Nanterre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margot-degoutte</w:t>
        </w:r>
      </w:hyperlink>
    </w:p>
    <w:p>
      <w:pPr>
        <w:numPr>
          <w:ilvl w:val="0"/>
          <w:numId w:val="1"/>
        </w:numPr>
      </w:pPr>
      <w:r>
        <w:rPr/>
        <w:t xml:space="preserve"> ORCID : </w:t>
      </w:r>
      <w:hyperlink r:id="rId8" w:history="1">
        <w:r>
          <w:rPr>
            <w:color w:val="#410a8c"/>
            <w:u w:val="single"/>
          </w:rPr>
          <w:t xml:space="preserve">0009-0005-8379-5105</w:t>
        </w:r>
      </w:hyperlink>
    </w:p>
    <w:p>
      <w:pPr>
        <w:numPr>
          <w:ilvl w:val="0"/>
          <w:numId w:val="1"/>
        </w:numPr>
      </w:pPr>
      <w:r>
        <w:rPr/>
        <w:t xml:space="preserve"> IdRef : </w:t>
      </w:r>
      <w:hyperlink r:id="rId9" w:history="1">
        <w:r>
          <w:rPr>
            <w:color w:val="#410a8c"/>
            <w:u w:val="single"/>
          </w:rPr>
          <w:t xml:space="preserve">176245898</w:t>
        </w:r>
      </w:hyperlink>
    </w:p>
    <w:p>
      <w:pPr>
        <w:numPr>
          <w:ilvl w:val="0"/>
          <w:numId w:val="1"/>
        </w:numPr>
      </w:pPr>
      <w:r>
        <w:rPr/>
        <w:t xml:space="preserve"> VIAF : </w:t>
      </w:r>
      <w:hyperlink r:id="rId10" w:history="1">
        <w:r>
          <w:rPr>
            <w:color w:val="#410a8c"/>
            <w:u w:val="single"/>
          </w:rPr>
          <w:t xml:space="preserve">306484315</w:t>
        </w:r>
      </w:hyperlink>
    </w:p>
    <w:p>
      <w:pPr>
        <w:spacing w:before="600"/>
      </w:pPr>
    </w:p>
    <w:p>
      <w:pPr>
        <w:pStyle w:val="Heading2"/>
      </w:pPr>
      <w:r>
        <w:rPr>
          <w:color w:val="1e198e"/>
          <w:b w:val="1"/>
          <w:bCs w:val="1"/>
        </w:rPr>
        <w:t xml:space="preserve">Présentation</w:t>
      </w:r>
    </w:p>
    <w:p>
      <w:pPr>
        <w:spacing w:after="100"/>
      </w:pPr>
    </w:p>
    <w:p>
      <w:pPr/>
      <w:r>
        <w:rPr/>
        <w:t xml:space="preserve">Docteure en Histoire de l'art contemporain (Université Paris Nanterre, décembre 2021)Archiviste Paléographe (Ecole nationale des chartes, 2014)Qualifiée aux fonctions de Maitresse de conférences, CNU section 22Attachée temporaire d'enseignement et de recherche, Université Paris Nanterre, UFR SSA, Département d'Histoire de l'art et Archéologie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Louis Hautecoeur, commissario governativo à la Biennale de Venise (1932-1938)</w:t>
              </w:r>
            </w:hyperlink>
          </w:p>
          <w:p>
            <w:pPr/>
            <w:hyperlink r:id="rId12" w:history="1">
              <w:r>
                <w:rPr>
                  <w:color w:val="#410a8c"/>
                  <w:u w:val="single"/>
                </w:rPr>
                <w:t xml:space="preserve">Margot Degoutte</w:t>
              </w:r>
            </w:hyperlink>
          </w:p>
          <w:p>
            <w:pPr/>
            <w:r>
              <w:rPr/>
              <w:t xml:space="preserve">Gourbin, Patrice; Meehan, Tricia. </w:t>
            </w:r>
            <w:r>
              <w:rPr>
                <w:i w:val="1"/>
                <w:iCs w:val="1"/>
              </w:rPr>
              <w:t xml:space="preserve">Relire Louis Hautecœur</w:t>
            </w:r>
            <w:r>
              <w:rPr/>
              <w:t xml:space="preserve">, Points de vue, pp. 34-45, 2019</w:t>
            </w:r>
          </w:p>
          <w:p>
            <w:pPr/>
            <w:r>
              <w:rPr/>
              <w:t xml:space="preserve">Chapitre d'ouvrage</w:t>
            </w:r>
          </w:p>
          <w:p>
            <w:pPr/>
            <w:hyperlink r:id="rId11" w:history="1">
              <w:r>
                <w:rPr>
                  <w:color w:val="#410a8c"/>
                  <w:u w:val="single"/>
                </w:rPr>
                <w:t xml:space="preserve">hal-04422260v1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 Scarse di numero e di importanza le sculture ». La difficile existence de la sculpture française entre Rodin et Bourdelle à l’Exposition internationale des Beaux-Arts de Venise avant la Première Guerre mondiale</w:t>
              </w:r>
            </w:hyperlink>
          </w:p>
          <w:p>
            <w:pPr/>
            <w:hyperlink r:id="rId12" w:history="1">
              <w:r>
                <w:rPr>
                  <w:color w:val="#410a8c"/>
                  <w:u w:val="single"/>
                </w:rPr>
                <w:t xml:space="preserve">Margot Degoutte</w:t>
              </w:r>
            </w:hyperlink>
          </w:p>
          <w:p>
            <w:pPr/>
            <w:r>
              <w:rPr>
                <w:i w:val="1"/>
                <w:iCs w:val="1"/>
              </w:rPr>
              <w:t xml:space="preserve">Sculptures : Études sur la sculpture | XIXe-XXIe siècle</w:t>
            </w:r>
            <w:r>
              <w:rPr/>
              <w:t xml:space="preserve">, 2023, 9, pp. 159-170</w:t>
            </w:r>
          </w:p>
          <w:p>
            <w:pPr/>
            <w:r>
              <w:rPr/>
              <w:t xml:space="preserve">Article dans une revue</w:t>
            </w:r>
          </w:p>
          <w:p>
            <w:pPr/>
            <w:hyperlink r:id="rId13" w:history="1">
              <w:r>
                <w:rPr>
                  <w:color w:val="#410a8c"/>
                  <w:u w:val="single"/>
                </w:rPr>
                <w:t xml:space="preserve">hal-04422311v1</w:t>
              </w:r>
            </w:hyperlink>
          </w:p>
        </w:tc>
      </w:tr>
      <w:tr>
        <w:trPr/>
        <w:tc>
          <w:tcPr>
            <w:noWrap/>
          </w:tcPr>
          <w:p>
            <w:pPr>
              <w:spacing w:after="200"/>
            </w:pPr>
            <w:hyperlink r:id="rId14" w:history="1">
              <w:r>
                <w:rPr>
                  <w:color w:val="1e198e"/>
                  <w:b w:val="1"/>
                  <w:bCs w:val="1"/>
                  <w:u w:val="single"/>
                </w:rPr>
                <w:t xml:space="preserve">La Francia a Venezia. Modernità e tradizione della scena artistica francese nella prima meta del XX secolo. O come la storia delle esposizione permette un altra storia dell'arte.</w:t>
              </w:r>
            </w:hyperlink>
          </w:p>
          <w:p>
            <w:pPr/>
            <w:hyperlink r:id="rId12" w:history="1">
              <w:r>
                <w:rPr>
                  <w:color w:val="#410a8c"/>
                  <w:u w:val="single"/>
                </w:rPr>
                <w:t xml:space="preserve">Margot Degoutte</w:t>
              </w:r>
            </w:hyperlink>
          </w:p>
          <w:p>
            <w:pPr/>
            <w:r>
              <w:rPr>
                <w:i w:val="1"/>
                <w:iCs w:val="1"/>
              </w:rPr>
              <w:t xml:space="preserve">Ricerche di S/Confine</w:t>
            </w:r>
            <w:r>
              <w:rPr/>
              <w:t xml:space="preserve">, 2018, Dossier 4. Esposizioni/Exhibitions, pp. 280-288</w:t>
            </w:r>
          </w:p>
          <w:p>
            <w:pPr/>
            <w:r>
              <w:rPr/>
              <w:t xml:space="preserve">Article dans une revue</w:t>
            </w:r>
          </w:p>
          <w:p>
            <w:pPr/>
            <w:hyperlink r:id="rId14" w:history="1">
              <w:r>
                <w:rPr>
                  <w:color w:val="#410a8c"/>
                  <w:u w:val="single"/>
                </w:rPr>
                <w:t xml:space="preserve">hal-04422322v1</w:t>
              </w:r>
            </w:hyperlink>
          </w:p>
        </w:tc>
      </w:tr>
      <w:tr>
        <w:trPr/>
        <w:tc>
          <w:tcPr>
            <w:noWrap/>
          </w:tcPr>
          <w:p>
            <w:pPr>
              <w:spacing w:after="200"/>
            </w:pPr>
            <w:hyperlink r:id="rId15" w:history="1">
              <w:r>
                <w:rPr>
                  <w:color w:val="1e198e"/>
                  <w:b w:val="1"/>
                  <w:bCs w:val="1"/>
                  <w:u w:val="single"/>
                </w:rPr>
                <w:t xml:space="preserve">De Vittorio Pica à Antonio Maraini, modernité et place de la France à la Biennale de Venise dans les années 1920</w:t>
              </w:r>
            </w:hyperlink>
          </w:p>
          <w:p>
            <w:pPr/>
            <w:hyperlink r:id="rId12" w:history="1">
              <w:r>
                <w:rPr>
                  <w:color w:val="#410a8c"/>
                  <w:u w:val="single"/>
                </w:rPr>
                <w:t xml:space="preserve">Margot Degoutte</w:t>
              </w:r>
            </w:hyperlink>
          </w:p>
          <w:p>
            <w:pPr/>
            <w:r>
              <w:rPr>
                <w:i w:val="1"/>
                <w:iCs w:val="1"/>
              </w:rPr>
              <w:t xml:space="preserve">ArtItalies</w:t>
            </w:r>
            <w:r>
              <w:rPr/>
              <w:t xml:space="preserve">, 2015, 21, pp. 43-49</w:t>
            </w:r>
          </w:p>
          <w:p>
            <w:pPr/>
            <w:r>
              <w:rPr/>
              <w:t xml:space="preserve">Article dans une revue</w:t>
            </w:r>
          </w:p>
          <w:p>
            <w:pPr/>
            <w:hyperlink r:id="rId15" w:history="1">
              <w:r>
                <w:rPr>
                  <w:color w:val="#410a8c"/>
                  <w:u w:val="single"/>
                </w:rPr>
                <w:t xml:space="preserve">hal-04422325v1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Joseph et Elizabeth Robins Pennell au Mont Saint-Michel. Palimpsestes (1899/1900-1931)</w:t>
              </w:r>
            </w:hyperlink>
          </w:p>
          <w:p>
            <w:pPr/>
            <w:hyperlink r:id="rId12" w:history="1">
              <w:r>
                <w:rPr>
                  <w:color w:val="#410a8c"/>
                  <w:u w:val="single"/>
                </w:rPr>
                <w:t xml:space="preserve">Margot Degoutte</w:t>
              </w:r>
            </w:hyperlink>
          </w:p>
          <w:p>
            <w:pPr/>
            <w:r>
              <w:rPr>
                <w:i w:val="1"/>
                <w:iCs w:val="1"/>
              </w:rPr>
              <w:t xml:space="preserve">Journée d'étude du séminaire des doctorant·e·s du HAR</w:t>
            </w:r>
            <w:r>
              <w:rPr/>
              <w:t xml:space="preserve">, HAR, May 2023, Nanterre (Université Paris Nanterre - UPL), France</w:t>
            </w:r>
          </w:p>
          <w:p>
            <w:pPr/>
            <w:r>
              <w:rPr/>
              <w:t xml:space="preserve">Communication dans un congrès</w:t>
            </w:r>
          </w:p>
          <w:p>
            <w:pPr/>
            <w:hyperlink r:id="rId16" w:history="1">
              <w:r>
                <w:rPr>
                  <w:color w:val="#410a8c"/>
                  <w:u w:val="single"/>
                </w:rPr>
                <w:t xml:space="preserve">hal-04422335v1</w:t>
              </w:r>
            </w:hyperlink>
          </w:p>
        </w:tc>
      </w:tr>
      <w:tr>
        <w:trPr/>
        <w:tc>
          <w:tcPr>
            <w:noWrap/>
          </w:tcPr>
          <w:p>
            <w:pPr>
              <w:spacing w:after="200"/>
            </w:pPr>
            <w:hyperlink r:id="rId17" w:history="1">
              <w:r>
                <w:rPr>
                  <w:color w:val="1e198e"/>
                  <w:b w:val="1"/>
                  <w:bCs w:val="1"/>
                  <w:u w:val="single"/>
                </w:rPr>
                <w:t xml:space="preserve">Maillol, à Venise et en Italie : circulation, exposition et réception de l’œuvre du sculpteur autour de la Biennale avant 1940</w:t>
              </w:r>
            </w:hyperlink>
          </w:p>
          <w:p>
            <w:pPr/>
            <w:hyperlink r:id="rId12" w:history="1">
              <w:r>
                <w:rPr>
                  <w:color w:val="#410a8c"/>
                  <w:u w:val="single"/>
                </w:rPr>
                <w:t xml:space="preserve">Margot Degoutte</w:t>
              </w:r>
            </w:hyperlink>
          </w:p>
          <w:p>
            <w:pPr/>
            <w:r>
              <w:rPr>
                <w:i w:val="1"/>
                <w:iCs w:val="1"/>
              </w:rPr>
              <w:t xml:space="preserve">Maillol et après</w:t>
            </w:r>
            <w:r>
              <w:rPr/>
              <w:t xml:space="preserve">, Musée d'Orsay, May 2022, Paris, France</w:t>
            </w:r>
          </w:p>
          <w:p>
            <w:pPr/>
            <w:r>
              <w:rPr/>
              <w:t xml:space="preserve">Communication dans un congrès</w:t>
            </w:r>
          </w:p>
          <w:p>
            <w:pPr/>
            <w:hyperlink r:id="rId17" w:history="1">
              <w:r>
                <w:rPr>
                  <w:color w:val="#410a8c"/>
                  <w:u w:val="single"/>
                </w:rPr>
                <w:t xml:space="preserve">hal-04422348v1</w:t>
              </w:r>
            </w:hyperlink>
          </w:p>
        </w:tc>
      </w:tr>
      <w:tr>
        <w:trPr/>
        <w:tc>
          <w:tcPr>
            <w:noWrap/>
          </w:tcPr>
          <w:p>
            <w:pPr>
              <w:spacing w:after="200"/>
            </w:pPr>
            <w:hyperlink r:id="rId18" w:history="1">
              <w:r>
                <w:rPr>
                  <w:color w:val="1e198e"/>
                  <w:b w:val="1"/>
                  <w:bCs w:val="1"/>
                  <w:u w:val="single"/>
                </w:rPr>
                <w:t xml:space="preserve">Exposer l'art « français » ? Le concept d'identité dans l'étude de la participation française à la Biennale de Venise (1895-1940) : usages et limites</w:t>
              </w:r>
            </w:hyperlink>
          </w:p>
          <w:p>
            <w:pPr/>
            <w:hyperlink r:id="rId12" w:history="1">
              <w:r>
                <w:rPr>
                  <w:color w:val="#410a8c"/>
                  <w:u w:val="single"/>
                </w:rPr>
                <w:t xml:space="preserve">Margot Degoutte</w:t>
              </w:r>
            </w:hyperlink>
          </w:p>
          <w:p>
            <w:pPr/>
            <w:r>
              <w:rPr>
                <w:i w:val="1"/>
                <w:iCs w:val="1"/>
              </w:rPr>
              <w:t xml:space="preserve">Colloque Identités et Contexte</w:t>
            </w:r>
            <w:r>
              <w:rPr/>
              <w:t xml:space="preserve">, Ecole Doctorale Stanislas, Université de Lorraine, May 2015, Nancy, France</w:t>
            </w:r>
          </w:p>
          <w:p>
            <w:pPr/>
            <w:r>
              <w:rPr/>
              <w:t xml:space="preserve">Communication dans un congrès</w:t>
            </w:r>
          </w:p>
          <w:p>
            <w:pPr/>
            <w:hyperlink r:id="rId18" w:history="1">
              <w:r>
                <w:rPr>
                  <w:color w:val="#410a8c"/>
                  <w:u w:val="single"/>
                </w:rPr>
                <w:t xml:space="preserve">hal-04422720v1</w:t>
              </w:r>
            </w:hyperlink>
          </w:p>
        </w:tc>
      </w:tr>
      <w:tr>
        <w:trPr/>
        <w:tc>
          <w:tcPr>
            <w:noWrap/>
          </w:tcPr>
          <w:p>
            <w:pPr>
              <w:spacing w:after="200"/>
            </w:pPr>
            <w:hyperlink r:id="rId19" w:history="1">
              <w:r>
                <w:rPr>
                  <w:color w:val="1e198e"/>
                  <w:b w:val="1"/>
                  <w:bCs w:val="1"/>
                  <w:u w:val="single"/>
                </w:rPr>
                <w:t xml:space="preserve">Partecipazione e rappresentazione francese alla Biennale di Venezia, 1895-1940 : metodologie e primi risultati di una ricerca in fieri</w:t>
              </w:r>
            </w:hyperlink>
          </w:p>
          <w:p>
            <w:pPr/>
            <w:hyperlink r:id="rId12" w:history="1">
              <w:r>
                <w:rPr>
                  <w:color w:val="#410a8c"/>
                  <w:u w:val="single"/>
                </w:rPr>
                <w:t xml:space="preserve">Margot Degoutte</w:t>
              </w:r>
            </w:hyperlink>
          </w:p>
          <w:p>
            <w:pPr/>
            <w:r>
              <w:rPr>
                <w:i w:val="1"/>
                <w:iCs w:val="1"/>
              </w:rPr>
              <w:t xml:space="preserve">ConfrontARSI : Dentro e fuori dai Giardini. Ricerche attorno alla Biennale di Venezia</w:t>
            </w:r>
            <w:r>
              <w:rPr/>
              <w:t xml:space="preserve">, Venise, IUAV - Ca'Foscari, Apr 2014, Venise (Italie), Italy</w:t>
            </w:r>
          </w:p>
          <w:p>
            <w:pPr/>
            <w:r>
              <w:rPr/>
              <w:t xml:space="preserve">Communication dans un congrès</w:t>
            </w:r>
          </w:p>
          <w:p>
            <w:pPr/>
            <w:hyperlink r:id="rId19" w:history="1">
              <w:r>
                <w:rPr>
                  <w:color w:val="#410a8c"/>
                  <w:u w:val="single"/>
                </w:rPr>
                <w:t xml:space="preserve">hal-04422722v1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Albert Besnard and the Vision of India : French Orientalism and its Display at the Venice Biennale of 1914</w:t>
              </w:r>
            </w:hyperlink>
          </w:p>
          <w:p>
            <w:pPr/>
            <w:hyperlink r:id="rId12" w:history="1">
              <w:r>
                <w:rPr>
                  <w:color w:val="#410a8c"/>
                  <w:u w:val="single"/>
                </w:rPr>
                <w:t xml:space="preserve">Margot Degoutte</w:t>
              </w:r>
            </w:hyperlink>
          </w:p>
          <w:p>
            <w:pPr/>
            <w:r>
              <w:rPr/>
              <w:t xml:space="preserve">2021</w:t>
            </w:r>
          </w:p>
          <w:p>
            <w:pPr/>
            <w:r>
              <w:rPr/>
              <w:t xml:space="preserve">Article de blog scientifique</w:t>
            </w:r>
          </w:p>
          <w:p>
            <w:pPr/>
            <w:hyperlink r:id="rId20" w:history="1">
              <w:r>
                <w:rPr>
                  <w:color w:val="#410a8c"/>
                  <w:u w:val="single"/>
                </w:rPr>
                <w:t xml:space="preserve">hal-04422384v1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L'impressionnisme à la Biennale de Venise dans les années 1930, une exposition ambivalente</w:t>
              </w:r>
            </w:hyperlink>
          </w:p>
          <w:p>
            <w:pPr/>
            <w:hyperlink r:id="rId12" w:history="1">
              <w:r>
                <w:rPr>
                  <w:color w:val="#410a8c"/>
                  <w:u w:val="single"/>
                </w:rPr>
                <w:t xml:space="preserve">Margot Degoutte</w:t>
              </w:r>
            </w:hyperlink>
          </w:p>
          <w:p>
            <w:pPr/>
            <w:r>
              <w:rPr/>
              <w:t xml:space="preserve">2024</w:t>
            </w:r>
          </w:p>
          <w:p>
            <w:pPr/>
            <w:r>
              <w:rPr/>
              <w:t xml:space="preserve">Pré-publication, Document de travail</w:t>
            </w:r>
          </w:p>
          <w:p>
            <w:pPr/>
            <w:hyperlink r:id="rId21" w:history="1">
              <w:r>
                <w:rPr>
                  <w:color w:val="#410a8c"/>
                  <w:u w:val="single"/>
                </w:rPr>
                <w:t xml:space="preserve">hal-04422370v1</w:t>
              </w:r>
            </w:hyperlink>
          </w:p>
        </w:tc>
      </w:tr>
      <w:tr>
        <w:trPr/>
        <w:tc>
          <w:tcPr>
            <w:noWrap/>
          </w:tcPr>
          <w:p>
            <w:pPr>
              <w:spacing w:after="200"/>
            </w:pPr>
            <w:hyperlink r:id="rId22" w:history="1">
              <w:r>
                <w:rPr>
                  <w:color w:val="1e198e"/>
                  <w:b w:val="1"/>
                  <w:bCs w:val="1"/>
                  <w:u w:val="single"/>
                </w:rPr>
                <w:t xml:space="preserve">La diplomatie du tableau. Enjeux de la présence française à la Biennale de Venise</w:t>
              </w:r>
            </w:hyperlink>
          </w:p>
          <w:p>
            <w:pPr/>
            <w:hyperlink r:id="rId12" w:history="1">
              <w:r>
                <w:rPr>
                  <w:color w:val="#410a8c"/>
                  <w:u w:val="single"/>
                </w:rPr>
                <w:t xml:space="preserve">Margot Degoutte</w:t>
              </w:r>
            </w:hyperlink>
          </w:p>
          <w:p>
            <w:pPr/>
            <w:r>
              <w:rPr/>
              <w:t xml:space="preserve">2018</w:t>
            </w:r>
          </w:p>
          <w:p>
            <w:pPr/>
            <w:r>
              <w:rPr/>
              <w:t xml:space="preserve">Pré-publication, Document de travail</w:t>
            </w:r>
            <w:r>
              <w:rPr/>
              <w:t xml:space="preserve"> (working paper)</w:t>
            </w:r>
          </w:p>
          <w:p>
            <w:pPr/>
            <w:hyperlink r:id="rId22" w:history="1">
              <w:r>
                <w:rPr>
                  <w:color w:val="#410a8c"/>
                  <w:u w:val="single"/>
                </w:rPr>
                <w:t xml:space="preserve">hal-04422407v1</w:t>
              </w:r>
            </w:hyperlink>
          </w:p>
        </w:tc>
      </w:tr>
      <w:tr>
        <w:trPr/>
        <w:tc>
          <w:tcPr>
            <w:noWrap/>
          </w:tcPr>
          <w:p>
            <w:pPr>
              <w:spacing w:after="200"/>
            </w:pPr>
            <w:hyperlink r:id="rId23" w:history="1">
              <w:r>
                <w:rPr>
                  <w:color w:val="1e198e"/>
                  <w:b w:val="1"/>
                  <w:bCs w:val="1"/>
                  <w:u w:val="single"/>
                </w:rPr>
                <w:t xml:space="preserve">Ceux qui font les expositions artistiques internationales ? Éléments de réflexion autour des artistes françaises à la Biennale de Venise avant la Seconde Guerre mondiale. Ou why have there been no great women artists at the Venice Biennale ?</w:t>
              </w:r>
            </w:hyperlink>
          </w:p>
          <w:p>
            <w:pPr/>
            <w:hyperlink r:id="rId12" w:history="1">
              <w:r>
                <w:rPr>
                  <w:color w:val="#410a8c"/>
                  <w:u w:val="single"/>
                </w:rPr>
                <w:t xml:space="preserve">Margot Degoutte</w:t>
              </w:r>
            </w:hyperlink>
          </w:p>
          <w:p>
            <w:pPr/>
            <w:r>
              <w:rPr/>
              <w:t xml:space="preserve">2022</w:t>
            </w:r>
          </w:p>
          <w:p>
            <w:pPr/>
            <w:r>
              <w:rPr/>
              <w:t xml:space="preserve">Pré-publication, Document de travail</w:t>
            </w:r>
            <w:r>
              <w:rPr/>
              <w:t xml:space="preserve"> (working paper)</w:t>
            </w:r>
          </w:p>
          <w:p>
            <w:pPr/>
            <w:hyperlink r:id="rId23" w:history="1">
              <w:r>
                <w:rPr>
                  <w:color w:val="#410a8c"/>
                  <w:u w:val="single"/>
                </w:rPr>
                <w:t xml:space="preserve">hal-04422401v1</w:t>
              </w:r>
            </w:hyperlink>
          </w:p>
        </w:tc>
      </w:tr>
      <w:tr>
        <w:trPr/>
        <w:tc>
          <w:tcPr>
            <w:noWrap/>
          </w:tcPr>
          <w:p>
            <w:pPr>
              <w:spacing w:after="200"/>
            </w:pPr>
            <w:hyperlink r:id="rId24" w:history="1">
              <w:r>
                <w:rPr>
                  <w:color w:val="1e198e"/>
                  <w:b w:val="1"/>
                  <w:bCs w:val="1"/>
                  <w:u w:val="single"/>
                </w:rPr>
                <w:t xml:space="preserve">Un Salon dans la lagune. Les débuts de la Biennale de Venise, 1895-1914</w:t>
              </w:r>
            </w:hyperlink>
          </w:p>
          <w:p>
            <w:pPr/>
            <w:hyperlink r:id="rId12" w:history="1">
              <w:r>
                <w:rPr>
                  <w:color w:val="#410a8c"/>
                  <w:u w:val="single"/>
                </w:rPr>
                <w:t xml:space="preserve">Margot Degoutte</w:t>
              </w:r>
            </w:hyperlink>
          </w:p>
          <w:p>
            <w:pPr/>
            <w:r>
              <w:rPr/>
              <w:t xml:space="preserve">2021</w:t>
            </w:r>
          </w:p>
          <w:p>
            <w:pPr/>
            <w:r>
              <w:rPr/>
              <w:t xml:space="preserve">Pré-publication, Document de travail</w:t>
            </w:r>
            <w:r>
              <w:rPr/>
              <w:t xml:space="preserve"> (working paper)</w:t>
            </w:r>
          </w:p>
          <w:p>
            <w:pPr/>
            <w:hyperlink r:id="rId24" w:history="1">
              <w:r>
                <w:rPr>
                  <w:color w:val="#410a8c"/>
                  <w:u w:val="single"/>
                </w:rPr>
                <w:t xml:space="preserve">hal-04422404v1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3E1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got-degoutte" TargetMode="External"/><Relationship Id="rId8" Type="http://schemas.openxmlformats.org/officeDocument/2006/relationships/hyperlink" Target="https://orcid.org/0009-0005-8379-5105" TargetMode="External"/><Relationship Id="rId9" Type="http://schemas.openxmlformats.org/officeDocument/2006/relationships/hyperlink" Target="https://www.idref.fr/176245898" TargetMode="External"/><Relationship Id="rId10" Type="http://schemas.openxmlformats.org/officeDocument/2006/relationships/hyperlink" Target="https://viaf.org/viaf/306484315" TargetMode="External"/><Relationship Id="rId11" Type="http://schemas.openxmlformats.org/officeDocument/2006/relationships/hyperlink" Target="https://hal.parisnanterre.fr/hal-04422260v1" TargetMode="External"/><Relationship Id="rId12" Type="http://schemas.openxmlformats.org/officeDocument/2006/relationships/hyperlink" Target="https://hal.science/search/index/?q=*&amp;authFullName_s=Margot Degoutte" TargetMode="External"/><Relationship Id="rId13" Type="http://schemas.openxmlformats.org/officeDocument/2006/relationships/hyperlink" Target="https://hal.parisnanterre.fr/hal-04422311v1" TargetMode="External"/><Relationship Id="rId14" Type="http://schemas.openxmlformats.org/officeDocument/2006/relationships/hyperlink" Target="https://hal.parisnanterre.fr/hal-04422322v1" TargetMode="External"/><Relationship Id="rId15" Type="http://schemas.openxmlformats.org/officeDocument/2006/relationships/hyperlink" Target="https://hal.parisnanterre.fr/hal-04422325v1" TargetMode="External"/><Relationship Id="rId16" Type="http://schemas.openxmlformats.org/officeDocument/2006/relationships/hyperlink" Target="https://hal.parisnanterre.fr/hal-04422335v1" TargetMode="External"/><Relationship Id="rId17" Type="http://schemas.openxmlformats.org/officeDocument/2006/relationships/hyperlink" Target="https://hal.parisnanterre.fr/hal-04422348v1" TargetMode="External"/><Relationship Id="rId18" Type="http://schemas.openxmlformats.org/officeDocument/2006/relationships/hyperlink" Target="https://hal.parisnanterre.fr/hal-04422720v1" TargetMode="External"/><Relationship Id="rId19" Type="http://schemas.openxmlformats.org/officeDocument/2006/relationships/hyperlink" Target="https://hal.parisnanterre.fr/hal-04422722v1" TargetMode="External"/><Relationship Id="rId20" Type="http://schemas.openxmlformats.org/officeDocument/2006/relationships/hyperlink" Target="https://hal.parisnanterre.fr/hal-04422384v1" TargetMode="External"/><Relationship Id="rId21" Type="http://schemas.openxmlformats.org/officeDocument/2006/relationships/hyperlink" Target="https://hal.parisnanterre.fr/hal-04422370v1" TargetMode="External"/><Relationship Id="rId22" Type="http://schemas.openxmlformats.org/officeDocument/2006/relationships/hyperlink" Target="https://hal.parisnanterre.fr/hal-04422407v1" TargetMode="External"/><Relationship Id="rId23" Type="http://schemas.openxmlformats.org/officeDocument/2006/relationships/hyperlink" Target="https://hal.parisnanterre.fr/hal-04422401v1" TargetMode="External"/><Relationship Id="rId24" Type="http://schemas.openxmlformats.org/officeDocument/2006/relationships/hyperlink" Target="https://hal.parisnanterre.fr/hal-04422404v1"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Margot Degoutte</dc:title>
  <dc:description>CV</dc:description>
  <dc:subject/>
  <cp:keywords/>
  <cp:category/>
  <cp:lastModifiedBy/>
  <dcterms:created xsi:type="dcterms:W3CDTF">2026-03-26T07:09:27+01:00</dcterms:created>
  <dcterms:modified xsi:type="dcterms:W3CDTF">2026-03-26T07:09:27+01:00</dcterms:modified>
</cp:coreProperties>
</file>

<file path=docProps/custom.xml><?xml version="1.0" encoding="utf-8"?>
<Properties xmlns="http://schemas.openxmlformats.org/officeDocument/2006/custom-properties" xmlns:vt="http://schemas.openxmlformats.org/officeDocument/2006/docPropsVTypes"/>
</file>