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José Jarrín </w:t>
      </w:r>
      <w:r>
        <w:rPr>
          <w:color w:val="641e6e"/>
        </w:rPr>
        <w:t xml:space="preserve">Post-doctorante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se caractérise par l’étude, la conservation et la vulgarisation de la mémoire matérielle et visuelle du patrimoine muséal. En vue de comprendre les enjeux et les défis des pratiques culturelles de notre société, je travaille avec des équipes pluridisciplinaires et des outils numériques qui me permettent de développer des storytelling sur l’art et les sciences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red erudita de Paul Rivet en el Ecuador : Agentes, saberes y objetos</w:t>
              </w:r>
            </w:hyperlink>
          </w:p>
          <w:p>
            <w:pPr/>
            <w:hyperlink r:id="rId9" w:history="1">
              <w:r>
                <w:rPr>
                  <w:color w:val="#410a8c"/>
                  <w:u w:val="single"/>
                </w:rPr>
                <w:t xml:space="preserve">María José Jarrín</w:t>
              </w:r>
            </w:hyperlink>
          </w:p>
          <w:p>
            <w:pPr/>
            <w:r>
              <w:rPr>
                <w:i w:val="1"/>
                <w:iCs w:val="1"/>
              </w:rPr>
              <w:t xml:space="preserve">Boletín de la Academia Nacional de Historia</w:t>
            </w:r>
            <w:r>
              <w:rPr/>
              <w:t xml:space="preserve">, 2021, 99 (206-A), pp.145-168</w:t>
            </w:r>
          </w:p>
          <w:p>
            <w:pPr/>
            <w:r>
              <w:rPr/>
              <w:t xml:space="preserve">Article dans une revue</w:t>
            </w:r>
          </w:p>
          <w:p>
            <w:pPr/>
            <w:hyperlink r:id="rId8" w:history="1">
              <w:r>
                <w:rPr>
                  <w:color w:val="#410a8c"/>
                  <w:u w:val="single"/>
                </w:rPr>
                <w:t xml:space="preserve">hal-04283348v1</w:t>
              </w:r>
            </w:hyperlink>
          </w:p>
        </w:tc>
      </w:tr>
      <w:tr>
        <w:trPr/>
        <w:tc>
          <w:tcPr>
            <w:noWrap/>
          </w:tcPr>
          <w:p>
            <w:pPr>
              <w:spacing w:after="200"/>
            </w:pPr>
            <w:hyperlink r:id="rId10" w:history="1">
              <w:r>
                <w:rPr>
                  <w:color w:val="1e198e"/>
                  <w:b w:val="1"/>
                  <w:bCs w:val="1"/>
                  <w:u w:val="single"/>
                </w:rPr>
                <w:t xml:space="preserve">El Museo Municipal de Guayaquil (1863-1952)</w:t>
              </w:r>
            </w:hyperlink>
          </w:p>
          <w:p>
            <w:pPr/>
            <w:hyperlink r:id="rId11" w:history="1">
              <w:r>
                <w:rPr>
                  <w:color w:val="#410a8c"/>
                  <w:u w:val="single"/>
                </w:rPr>
                <w:t xml:space="preserve">María José Jarrín Yáneza</w:t>
              </w:r>
            </w:hyperlink>
          </w:p>
          <w:p>
            <w:pPr/>
            <w:r>
              <w:rPr>
                <w:i w:val="1"/>
                <w:iCs w:val="1"/>
              </w:rPr>
              <w:t xml:space="preserve">Apuntes. Revista de estudios sobre patrimonio cultural</w:t>
            </w:r>
            <w:r>
              <w:rPr/>
              <w:t xml:space="preserve">, 2019, 32 (1), </w:t>
            </w:r>
            <w:hyperlink r:id="rId12" w:history="1">
              <w:r>
                <w:rPr>
                  <w:color w:val="#410a8c"/>
                  <w:u w:val="single"/>
                </w:rPr>
                <w:t xml:space="preserve">⟨10.11144/Javeriana.apc32-1.emmg⟩</w:t>
              </w:r>
            </w:hyperlink>
          </w:p>
          <w:p>
            <w:pPr/>
            <w:r>
              <w:rPr/>
              <w:t xml:space="preserve">Article dans une revue</w:t>
            </w:r>
          </w:p>
          <w:p>
            <w:pPr/>
            <w:hyperlink r:id="rId10" w:history="1">
              <w:r>
                <w:rPr>
                  <w:color w:val="#410a8c"/>
                  <w:u w:val="single"/>
                </w:rPr>
                <w:t xml:space="preserve">hal-04283355v1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Race&amp;quot; et citoyenneté dans les Andes. Bolivie, Équateur, Pérou (1880-1925)</w:t>
              </w:r>
            </w:hyperlink>
          </w:p>
          <w:p>
            <w:pPr/>
            <w:hyperlink r:id="rId14" w:history="1">
              <w:r>
                <w:rPr>
                  <w:color w:val="#410a8c"/>
                  <w:u w:val="single"/>
                </w:rPr>
                <w:t xml:space="preserve">Lissell Quiroz</w:t>
              </w:r>
            </w:hyperlink>
            <w:r>
              <w:rPr/>
              <w:t xml:space="preserve">,</w:t>
            </w:r>
            <w:hyperlink r:id="rId15" w:history="1">
              <w:r>
                <w:rPr>
                  <w:color w:val="#410a8c"/>
                  <w:u w:val="single"/>
                </w:rPr>
                <w:t xml:space="preserve">Françoise Martinez</w:t>
              </w:r>
            </w:hyperlink>
            <w:r>
              <w:rPr/>
              <w:t xml:space="preserve">,</w:t>
            </w:r>
            <w:hyperlink r:id="rId16" w:history="1">
              <w:r>
                <w:rPr>
                  <w:color w:val="#410a8c"/>
                  <w:u w:val="single"/>
                </w:rPr>
                <w:t xml:space="preserve">Emmanuelle Sinardet</w:t>
              </w:r>
            </w:hyperlink>
          </w:p>
          <w:p>
            <w:pPr/>
            <w:r>
              <w:rPr/>
              <w:t xml:space="preserve">2022, 2350307700</w:t>
            </w:r>
          </w:p>
          <w:p>
            <w:pPr/>
            <w:r>
              <w:rPr/>
              <w:t xml:space="preserve">Ouvrages</w:t>
            </w:r>
          </w:p>
          <w:p>
            <w:pPr/>
            <w:hyperlink r:id="rId13" w:history="1">
              <w:r>
                <w:rPr>
                  <w:color w:val="#410a8c"/>
                  <w:u w:val="single"/>
                </w:rPr>
                <w:t xml:space="preserve">hal-03608177v1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Intervenciones interdisciplinarias de historia pública para la educación en reducción de riesgo de desastres en museos y colegios públicos de Quito</w:t>
              </w:r>
            </w:hyperlink>
          </w:p>
          <w:p>
            <w:pPr/>
            <w:hyperlink r:id="rId18" w:history="1">
              <w:r>
                <w:rPr>
                  <w:color w:val="#410a8c"/>
                  <w:u w:val="single"/>
                </w:rPr>
                <w:t xml:space="preserve">Elisa Sevilla</w:t>
              </w:r>
            </w:hyperlink>
            <w:r>
              <w:rPr/>
              <w:t xml:space="preserve">,</w:t>
            </w:r>
            <w:hyperlink r:id="rId9" w:history="1">
              <w:r>
                <w:rPr>
                  <w:color w:val="#410a8c"/>
                  <w:u w:val="single"/>
                </w:rPr>
                <w:t xml:space="preserve">María José Jarrín</w:t>
              </w:r>
            </w:hyperlink>
            <w:r>
              <w:rPr/>
              <w:t xml:space="preserve">,</w:t>
            </w:r>
            <w:hyperlink r:id="rId19" w:history="1">
              <w:r>
                <w:rPr>
                  <w:color w:val="#410a8c"/>
                  <w:u w:val="single"/>
                </w:rPr>
                <w:t xml:space="preserve">Karina Barragán</w:t>
              </w:r>
            </w:hyperlink>
            <w:r>
              <w:rPr/>
              <w:t xml:space="preserve">,</w:t>
            </w:r>
            <w:hyperlink r:id="rId20" w:history="1">
              <w:r>
                <w:rPr>
                  <w:color w:val="#410a8c"/>
                  <w:u w:val="single"/>
                </w:rPr>
                <w:t xml:space="preserve">Cassandra Sabag Hillen</w:t>
              </w:r>
            </w:hyperlink>
            <w:r>
              <w:rPr/>
              <w:t xml:space="preserve">,</w:t>
            </w:r>
            <w:hyperlink r:id="rId21" w:history="1">
              <w:r>
                <w:rPr>
                  <w:color w:val="#410a8c"/>
                  <w:u w:val="single"/>
                </w:rPr>
                <w:t xml:space="preserve">Paulina Jáuregui</w:t>
              </w:r>
            </w:hyperlink>
            <w:r>
              <w:rPr/>
              <w:t xml:space="preserve">et al.</w:t>
            </w:r>
          </w:p>
          <w:p>
            <w:pPr/>
            <w:r>
              <w:rPr>
                <w:i w:val="1"/>
                <w:iCs w:val="1"/>
              </w:rPr>
              <w:t xml:space="preserve">Comunidades digitales, museos e historia pública: Experiencias en torno a América Latina</w:t>
            </w:r>
            <w:r>
              <w:rPr/>
              <w:t xml:space="preserve">, USFQ Press; Universidad Externado de Colombia, pp.49-81, 2023, </w:t>
            </w:r>
            <w:hyperlink r:id="rId22" w:history="1">
              <w:r>
                <w:rPr>
                  <w:color w:val="#410a8c"/>
                  <w:u w:val="single"/>
                </w:rPr>
                <w:t xml:space="preserve">⟨10.18272/usfqpress.72.c272⟩</w:t>
              </w:r>
            </w:hyperlink>
          </w:p>
          <w:p>
            <w:pPr/>
            <w:r>
              <w:rPr/>
              <w:t xml:space="preserve">Chapitre d'ouvrage</w:t>
            </w:r>
          </w:p>
          <w:p>
            <w:pPr/>
            <w:hyperlink r:id="rId17" w:history="1">
              <w:r>
                <w:rPr>
                  <w:color w:val="#410a8c"/>
                  <w:u w:val="single"/>
                </w:rPr>
                <w:t xml:space="preserve">hal-04283301v1</w:t>
              </w:r>
            </w:hyperlink>
          </w:p>
        </w:tc>
      </w:tr>
      <w:tr>
        <w:trPr/>
        <w:tc>
          <w:tcPr>
            <w:noWrap/>
          </w:tcPr>
          <w:p>
            <w:pPr>
              <w:spacing w:after="200"/>
            </w:pPr>
            <w:hyperlink r:id="rId23" w:history="1">
              <w:r>
                <w:rPr>
                  <w:color w:val="1e198e"/>
                  <w:b w:val="1"/>
                  <w:bCs w:val="1"/>
                  <w:u w:val="single"/>
                </w:rPr>
                <w:t xml:space="preserve">Archéologie et construction nationale: l’effacement des indigènes contemporains. Le cas équatorien</w:t>
              </w:r>
            </w:hyperlink>
          </w:p>
          <w:p>
            <w:pPr/>
            <w:hyperlink r:id="rId9" w:history="1">
              <w:r>
                <w:rPr>
                  <w:color w:val="#410a8c"/>
                  <w:u w:val="single"/>
                </w:rPr>
                <w:t xml:space="preserve">María José Jarrín</w:t>
              </w:r>
            </w:hyperlink>
            <w:r>
              <w:rPr/>
              <w:t xml:space="preserve">,</w:t>
            </w:r>
            <w:hyperlink r:id="rId14" w:history="1">
              <w:r>
                <w:rPr>
                  <w:color w:val="#410a8c"/>
                  <w:u w:val="single"/>
                </w:rPr>
                <w:t xml:space="preserve">Lissell Quiroz</w:t>
              </w:r>
            </w:hyperlink>
            <w:r>
              <w:rPr/>
              <w:t xml:space="preserve">,</w:t>
            </w:r>
            <w:hyperlink r:id="rId15" w:history="1">
              <w:r>
                <w:rPr>
                  <w:color w:val="#410a8c"/>
                  <w:u w:val="single"/>
                </w:rPr>
                <w:t xml:space="preserve">Françoise Martinez</w:t>
              </w:r>
            </w:hyperlink>
            <w:r>
              <w:rPr/>
              <w:t xml:space="preserve">,</w:t>
            </w:r>
            <w:hyperlink r:id="rId16" w:history="1">
              <w:r>
                <w:rPr>
                  <w:color w:val="#410a8c"/>
                  <w:u w:val="single"/>
                </w:rPr>
                <w:t xml:space="preserve">Emmanuelle Sinardet</w:t>
              </w:r>
            </w:hyperlink>
          </w:p>
          <w:p>
            <w:pPr/>
            <w:r>
              <w:rPr>
                <w:i w:val="1"/>
                <w:iCs w:val="1"/>
              </w:rPr>
              <w:t xml:space="preserve">"RACE" ET CITOYENNETÉ DANS LES ANDES</w:t>
            </w:r>
            <w:r>
              <w:rPr/>
              <w:t xml:space="preserve">, Atlande, 2022, 9782350307701</w:t>
            </w:r>
          </w:p>
          <w:p>
            <w:pPr/>
            <w:r>
              <w:rPr/>
              <w:t xml:space="preserve">Chapitre d'ouvrage</w:t>
            </w:r>
          </w:p>
          <w:p>
            <w:pPr/>
            <w:hyperlink r:id="rId23" w:history="1">
              <w:r>
                <w:rPr>
                  <w:color w:val="#410a8c"/>
                  <w:u w:val="single"/>
                </w:rPr>
                <w:t xml:space="preserve">hal-04283331v1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formation des collections d'objets amérindiens de l'Équateur : une étude croisée entre les musées français et les musées équatoriens (1875-1929)</w:t>
              </w:r>
            </w:hyperlink>
          </w:p>
          <w:p>
            <w:pPr/>
            <w:hyperlink r:id="rId9" w:history="1">
              <w:r>
                <w:rPr>
                  <w:color w:val="#410a8c"/>
                  <w:u w:val="single"/>
                </w:rPr>
                <w:t xml:space="preserve">María José Jarrín</w:t>
              </w:r>
            </w:hyperlink>
          </w:p>
          <w:p>
            <w:pPr/>
            <w:r>
              <w:rPr/>
              <w:t xml:space="preserve">Histoire. Université Panthéon-Sorbonne - Paris I, 2020. Français. </w:t>
            </w:r>
            <w:hyperlink r:id="rId25" w:history="1">
              <w:r>
                <w:rPr>
                  <w:color w:val="#410a8c"/>
                  <w:u w:val="single"/>
                </w:rPr>
                <w:t xml:space="preserve">⟨NNT : 2020PA01H076⟩</w:t>
              </w:r>
            </w:hyperlink>
          </w:p>
          <w:p>
            <w:pPr/>
            <w:r>
              <w:rPr/>
              <w:t xml:space="preserve">Thèse</w:t>
            </w:r>
          </w:p>
          <w:p>
            <w:pPr/>
            <w:hyperlink r:id="rId24" w:history="1">
              <w:r>
                <w:rPr>
                  <w:color w:val="#410a8c"/>
                  <w:u w:val="single"/>
                </w:rPr>
                <w:t xml:space="preserve">tel-03229065v1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83348v1" TargetMode="External"/><Relationship Id="rId9" Type="http://schemas.openxmlformats.org/officeDocument/2006/relationships/hyperlink" Target="https://hal.science/search/index/?q=*&amp;authFullName_s=Mar&#237;a Jos&#233; Jarr&#237;n" TargetMode="External"/><Relationship Id="rId10" Type="http://schemas.openxmlformats.org/officeDocument/2006/relationships/hyperlink" Target="https://hal.science/hal-04283355v1" TargetMode="External"/><Relationship Id="rId11" Type="http://schemas.openxmlformats.org/officeDocument/2006/relationships/hyperlink" Target="https://hal.science/search/index/?q=*&amp;authFullName_s=Mar&#237;a Jos&#233; Jarr&#237;n Y&#225;neza" TargetMode="External"/><Relationship Id="rId12" Type="http://schemas.openxmlformats.org/officeDocument/2006/relationships/hyperlink" Target="https://dx.doi.org/10.11144/Javeriana.apc32-1.emmg" TargetMode="External"/><Relationship Id="rId13" Type="http://schemas.openxmlformats.org/officeDocument/2006/relationships/hyperlink" Target="https://hal.science/hal-03608177v1" TargetMode="External"/><Relationship Id="rId14" Type="http://schemas.openxmlformats.org/officeDocument/2006/relationships/hyperlink" Target="https://hal.science/search/index/?q=*&amp;authFullName_s=Lissell Quiroz" TargetMode="External"/><Relationship Id="rId15" Type="http://schemas.openxmlformats.org/officeDocument/2006/relationships/hyperlink" Target="https://hal.science/search/index/?q=*&amp;authFullName_s=Fran&#231;oise Martinez" TargetMode="External"/><Relationship Id="rId16" Type="http://schemas.openxmlformats.org/officeDocument/2006/relationships/hyperlink" Target="https://hal.science/search/index/?q=*&amp;authFullName_s=Emmanuelle Sinardet" TargetMode="External"/><Relationship Id="rId17" Type="http://schemas.openxmlformats.org/officeDocument/2006/relationships/hyperlink" Target="https://hal.science/hal-04283301v1" TargetMode="External"/><Relationship Id="rId18" Type="http://schemas.openxmlformats.org/officeDocument/2006/relationships/hyperlink" Target="https://hal.science/search/index/?q=*&amp;authFullName_s=Elisa Sevilla" TargetMode="External"/><Relationship Id="rId19" Type="http://schemas.openxmlformats.org/officeDocument/2006/relationships/hyperlink" Target="https://hal.science/search/index/?q=*&amp;authFullName_s=Karina Barrag&#225;n" TargetMode="External"/><Relationship Id="rId20" Type="http://schemas.openxmlformats.org/officeDocument/2006/relationships/hyperlink" Target="https://hal.science/search/index/?q=*&amp;authFullName_s=Cassandra Sabag Hillen" TargetMode="External"/><Relationship Id="rId21" Type="http://schemas.openxmlformats.org/officeDocument/2006/relationships/hyperlink" Target="https://hal.science/search/index/?q=*&amp;authFullName_s=Paulina J&#225;uregui" TargetMode="External"/><Relationship Id="rId22" Type="http://schemas.openxmlformats.org/officeDocument/2006/relationships/hyperlink" Target="https://dx.doi.org/10.18272/usfqpress.72.c272" TargetMode="External"/><Relationship Id="rId23" Type="http://schemas.openxmlformats.org/officeDocument/2006/relationships/hyperlink" Target="https://hal.science/hal-04283331v1" TargetMode="External"/><Relationship Id="rId24" Type="http://schemas.openxmlformats.org/officeDocument/2006/relationships/hyperlink" Target="https://theses.hal.science/tel-03229065v1" TargetMode="External"/><Relationship Id="rId25" Type="http://schemas.openxmlformats.org/officeDocument/2006/relationships/hyperlink" Target="https://www.theses.fr/2020PA01H076"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José Jarrín</dc:title>
  <dc:description>CV</dc:description>
  <dc:subject/>
  <cp:keywords/>
  <cp:category/>
  <cp:lastModifiedBy/>
  <dcterms:created xsi:type="dcterms:W3CDTF">2026-04-06T10:03:23+02:00</dcterms:created>
  <dcterms:modified xsi:type="dcterms:W3CDTF">2026-04-06T10:03:23+02:00</dcterms:modified>
</cp:coreProperties>
</file>

<file path=docProps/custom.xml><?xml version="1.0" encoding="utf-8"?>
<Properties xmlns="http://schemas.openxmlformats.org/officeDocument/2006/custom-properties" xmlns:vt="http://schemas.openxmlformats.org/officeDocument/2006/docPropsVTypes"/>
</file>