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Mariane Utudji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mariane-utudji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258707534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génie comique de Salman Rushdie : son démontage, sa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- Atelier Traductologie</w:t>
            </w:r>
            <w:r>
              <w:rPr/>
              <w:t xml:space="preserve">, Christine Sukic (Université de Reims Champagne-Ardenne &amp; CIRLEP),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unsayable remainder in Rushdie's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Translation Studies / 1er Congrès Mondial de Traductologie </w:t>
            </w:r>
            <w:r>
              <w:rPr/>
              <w:t xml:space="preserve">, La Société Française de Traductologie, Université Paris-Nanterre; La SEPTET, Société d’Études des Pratiques et Théories en Traduction, Société de spécialité de la SAES; Le Laboratoire MoDyCo, Modèles-Dynamiques-Corpus, UMR 7114, Université Paris-Nanterre; Le CREA, Centre de Recherches anglophones, EA 370.,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Rushdie’s iconic syntax and its French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Iconicity in Language and Literature</w:t>
            </w:r>
            <w:r>
              <w:rPr/>
              <w:t xml:space="preserve">, Dr Pamela Perniss (University of Brighton); Prof Dr Olga Fischer (University of Amsterdam) ; Prof Dr Christina Ljungberg (University of Zurich), Apr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style métaphorique de Salman Rushdie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Métaphore et Traduction</w:t>
            </w:r>
            <w:r>
              <w:rPr/>
              <w:t xml:space="preserve">, Richard Trim (Université de Toulon, France); Sylvie Vandaele (Université de Montreal, Canada),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Rushdie’s compound adjectives: a challenge for Romance language translators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Moving Texts – mediations and transculturations</w:t>
            </w:r>
            <w:r>
              <w:rPr/>
              <w:t xml:space="preserve">, Abdelilah Suisse; Aline Ferreira; Katrin Herget; Márcia Seabra Neves; Maria Eugénia Pereira; Noemí Perez; Natália Alves; Nuno Rosmaninho; Teresa Alegre; Ana Maria Alves; Filomena Amorim, Jul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foreign tales for children: a “foreignizing” approach seeking consistency and flexibility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Literature, Translation, and Mediation by and for Children: Gender, Diversity and Stereotype</w:t>
            </w:r>
            <w:r>
              <w:rPr/>
              <w:t xml:space="preserve">, MeTra - Interdisciplinary Centre on Mediation and Translation by and for Children, Oct 2017,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voix musicale d’un conteur : recréer son iconicité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sens en littérature pour la jeunesse - Colloque du TRACT</w:t>
            </w:r>
            <w:r>
              <w:rPr/>
              <w:t xml:space="preserve">, TRACT - Traduction et communication transculturelle,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fragmentée et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Texte - Fragmentation - Créativité</w:t>
            </w:r>
            <w:r>
              <w:rPr/>
              <w:t xml:space="preserve">, Anna Krzyżanowska (Université Marie Curie-Skłodowska); Jolanta Rachwalska von Rejchwald (Université Marie Curie-Skłodowska), Oct 2016,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Baroque de Salman Rushdie en Traduction Française : analyse stylistique et traductologique de Midnight’s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Mariane Utudji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2020PA030098⟩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tel-04810635v1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D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e-utudji" TargetMode="External"/><Relationship Id="rId8" Type="http://schemas.openxmlformats.org/officeDocument/2006/relationships/hyperlink" Target="https://www.idref.fr/258707534" TargetMode="External"/><Relationship Id="rId9" Type="http://schemas.openxmlformats.org/officeDocument/2006/relationships/hyperlink" Target="https://univ-sorbonne-nouvelle.hal.science/hal-01562666v1" TargetMode="External"/><Relationship Id="rId10" Type="http://schemas.openxmlformats.org/officeDocument/2006/relationships/hyperlink" Target="https://hal.science/search/index/?q=*&amp;authFullName_s=Mariane Utudji" TargetMode="External"/><Relationship Id="rId11" Type="http://schemas.openxmlformats.org/officeDocument/2006/relationships/hyperlink" Target="https://univ-sorbonne-nouvelle.hal.science/hal-01562657v1" TargetMode="External"/><Relationship Id="rId12" Type="http://schemas.openxmlformats.org/officeDocument/2006/relationships/hyperlink" Target="https://univ-sorbonne-nouvelle.hal.science/hal-01562656v1" TargetMode="External"/><Relationship Id="rId13" Type="http://schemas.openxmlformats.org/officeDocument/2006/relationships/hyperlink" Target="https://univ-sorbonne-nouvelle.hal.science/hal-01562664v1" TargetMode="External"/><Relationship Id="rId14" Type="http://schemas.openxmlformats.org/officeDocument/2006/relationships/hyperlink" Target="https://univ-sorbonne-nouvelle.hal.science/hal-01562670v1" TargetMode="External"/><Relationship Id="rId15" Type="http://schemas.openxmlformats.org/officeDocument/2006/relationships/hyperlink" Target="https://univ-sorbonne-nouvelle.hal.science/hal-01628942v1" TargetMode="External"/><Relationship Id="rId16" Type="http://schemas.openxmlformats.org/officeDocument/2006/relationships/hyperlink" Target="https://univ-sorbonne-nouvelle.hal.science/hal-01628936v1" TargetMode="External"/><Relationship Id="rId17" Type="http://schemas.openxmlformats.org/officeDocument/2006/relationships/hyperlink" Target="https://univ-sorbonne-nouvelle.hal.science/hal-01500125v1" TargetMode="External"/><Relationship Id="rId18" Type="http://schemas.openxmlformats.org/officeDocument/2006/relationships/hyperlink" Target="https://theses.hal.science/tel-04810635v1" TargetMode="External"/><Relationship Id="rId19" Type="http://schemas.openxmlformats.org/officeDocument/2006/relationships/hyperlink" Target="https://www.theses.fr/2020PA03009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Mariane Utudji</dc:title>
  <dc:description>CV</dc:description>
  <dc:subject/>
  <cp:keywords/>
  <cp:category/>
  <cp:lastModifiedBy/>
  <dcterms:created xsi:type="dcterms:W3CDTF">2026-04-30T00:38:01+02:00</dcterms:created>
  <dcterms:modified xsi:type="dcterms:W3CDTF">2026-04-30T00:38:01+02:00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