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Blanchard </w:t>
      </w:r>
      <w:r>
        <w:rPr>
          <w:color w:val="641e6e"/>
        </w:rPr>
        <w:t xml:space="preserve">Étudiante de doctorat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marianneblanchard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0000-0002-3157-3106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Marianne Blanchard est étudiante au doctorat en Cultures Médiévales à la Universitat de Barcelona depuis février 2020. Elle rédige actuellement une thèse intitulée &amp;quot;Histoire d’un objet méconnu : Les lipsanothèques catalanes du Xe au début du XIIIe siècle&amp;quot;, sous la direction de Pau Castell Granados (Universitat de Barcelona) et de Didier Méhu (Université de Lyon 2). Ses recherches sont financées par les Fonds de recherche du Québec - Société et Cultures. Elle s'intéresse au rite de consécration de l'église à l'époque médiévale, à travers l'étude des manuscrits liturgiques et des vestiges matériels des dépôts de reliques. Ses recherches se concentrent sur le nord-ouest de la Péninsule Ibérique et les Pyrénées orientales. Sa thèse l'a amené à s'initier à bon nombre de disciplines historiques, dont l'archéologie, l'épigraphie et la sigillographie. Elle accorde une grande importance à l'étude des objets, de leur manipulation et de leur transmission, dans une perspective historiographique.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techniques, commerciales et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Bidois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Grelon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L’Espace scientifique français (1740-2023)</w:t>
            </w:r>
            <w:r>
              <w:rPr/>
              <w:t xml:space="preserve">, 2025, Bibliothèque des sciences sociales,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Uniformiter concopulas : L’union des contradictions dans l’Écrit sur la consécration de Suger de Saint-Denis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/>
              <w:t xml:space="preserve">Noelia Silva Santa Cruz; Francisco de Asís García García; Laura Rodríguez Peinado; Raúl Romero Medina. </w:t>
            </w:r>
            <w:r>
              <w:rPr>
                <w:i w:val="1"/>
                <w:iCs w:val="1"/>
              </w:rPr>
              <w:t xml:space="preserve">(In)materialidad en el arte medieval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Ediciones Trea</w:t>
              </w:r>
            </w:hyperlink>
            <w:r>
              <w:rPr/>
              <w:t xml:space="preserve">, pp.209-225, 2023, Piedras Angulares, 978–84-19525–68‑0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lipsanothèques catalanes de la fin du Xe au début du XIIIe siècle. État et enjeux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Quaderns del Museu Episcopal de Vic</w:t>
            </w:r>
            <w:r>
              <w:rPr/>
              <w:t xml:space="preserve">, 2023, IX,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couvercle de Sautó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2023, Chronique, 54, pp.178-179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 Inserere Voluerint, Non Prohibeatur. Nominal Inscriptions Inside the Altar in the North-East of the Iberic Peninsula (9 th -13 th Centuries)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Fenestella : Dentro l'arte medievale / Inside Medieval Art</w:t>
            </w:r>
            <w:r>
              <w:rPr/>
              <w:t xml:space="preserve">, 2022, 3, pp.1-43.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⟨10.54103/fenestella/2022/v3⟩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Lipsanoteca de Sant Andreu de Bestracà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mesos 12 obres. Museu d’Art de Girona</w:t>
            </w:r>
            <w:r>
              <w:rPr/>
              <w:t xml:space="preserve">, 2022,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hal-04848468v1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E3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blanchard" TargetMode="External"/><Relationship Id="rId9" Type="http://schemas.openxmlformats.org/officeDocument/2006/relationships/hyperlink" Target="https://orcid.org/0000-0002-3157-3106" TargetMode="External"/><Relationship Id="rId10" Type="http://schemas.openxmlformats.org/officeDocument/2006/relationships/hyperlink" Target="https://hal.science/hal-04491906v1" TargetMode="External"/><Relationship Id="rId11" Type="http://schemas.openxmlformats.org/officeDocument/2006/relationships/hyperlink" Target="https://hal.science/search/index/?q=*&amp;authFullName_s=Anne Bidois" TargetMode="External"/><Relationship Id="rId12" Type="http://schemas.openxmlformats.org/officeDocument/2006/relationships/hyperlink" Target="https://hal.science/search/index/?q=*&amp;authFullName_s=Andr&#233; Grelon" TargetMode="External"/><Relationship Id="rId13" Type="http://schemas.openxmlformats.org/officeDocument/2006/relationships/hyperlink" Target="https://hal.science/search/index/?q=*&amp;authFullName_s=Marianne Blanchard" TargetMode="External"/><Relationship Id="rId14" Type="http://schemas.openxmlformats.org/officeDocument/2006/relationships/hyperlink" Target="https://hal.science/hal-04848435v1" TargetMode="External"/><Relationship Id="rId15" Type="http://schemas.openxmlformats.org/officeDocument/2006/relationships/hyperlink" Target="https://trea.es/producto/inmaterialidad-en-el-arte-medieval/" TargetMode="External"/><Relationship Id="rId16" Type="http://schemas.openxmlformats.org/officeDocument/2006/relationships/hyperlink" Target="https://hal.science/hal-04848381v1" TargetMode="External"/><Relationship Id="rId17" Type="http://schemas.openxmlformats.org/officeDocument/2006/relationships/hyperlink" Target="https://hal.science/hal-04848518v1" TargetMode="External"/><Relationship Id="rId18" Type="http://schemas.openxmlformats.org/officeDocument/2006/relationships/hyperlink" Target="https://hal.science/hal-04848309v1" TargetMode="External"/><Relationship Id="rId19" Type="http://schemas.openxmlformats.org/officeDocument/2006/relationships/hyperlink" Target="https://dx.doi.org/10.54103/fenestella/2022/v3" TargetMode="External"/><Relationship Id="rId20" Type="http://schemas.openxmlformats.org/officeDocument/2006/relationships/hyperlink" Target="https://hal.science/hal-0484846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Blanchard</dc:title>
  <dc:description>CV</dc:description>
  <dc:subject/>
  <cp:keywords/>
  <cp:category/>
  <cp:lastModifiedBy/>
  <dcterms:created xsi:type="dcterms:W3CDTF">2026-03-15T22:38:54+01:00</dcterms:created>
  <dcterms:modified xsi:type="dcterms:W3CDTF">2026-03-15T22:38:54+01:00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