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ALTERMATH </w:t>
      </w:r>
      <w:r>
        <w:rPr>
          <w:color w:val="641e6e"/>
        </w:rPr>
        <w:t xml:space="preserve">Doctorante en sociologie du sport et de la santéLaboratoire sur les Vulnérabilités et l'Innovation dans le Sport (L-VIS)Université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en APA et travailler pour la recherche : Le cas de patients atteints de cancers métastatiques au sein d’essais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Altermath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 (3SLF)</w:t>
            </w:r>
            <w:r>
              <w:rPr/>
              <w:t xml:space="preserve">, Jun 2025, Université de Reims 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patients atteints d'un cancer métastatique dans un essai clinique en APA : les cas de deux études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Altermath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Assises du Sport Santé sur Ordonnance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atteint d’un cancer &amp;quot;rare&amp;quot; métastatique et s’engager dans un essai clinique en activité physique adaptée (APA)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Altermath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 rareté » : catégorie pertinente pour les sciences sociales de la santé ?</w:t>
            </w:r>
            <w:r>
              <w:rPr/>
              <w:t xml:space="preserve">, Apr 2025,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Committing an adapted physical activity clinical trial and working for research when you have metastatic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Altermath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Association, Jul 2025, Séoul Nat. Univ., KIST, KAIST,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atteint d’un cancer du poumon métastatique et s’engager dans un essai clinique en Activité Physique Adaptée (APA) : une expérience marquée par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Altermath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"Activité physique et santé : la fabrique des (in)égalités sociales"</w:t>
            </w:r>
            <w:r>
              <w:rPr/>
              <w:t xml:space="preserve">, Nov 2024,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hal-04850464v1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030v1" TargetMode="External"/><Relationship Id="rId8" Type="http://schemas.openxmlformats.org/officeDocument/2006/relationships/hyperlink" Target="https://hal.science/search/index/?q=*&amp;authFullName_s=Marie Altermath" TargetMode="External"/><Relationship Id="rId9" Type="http://schemas.openxmlformats.org/officeDocument/2006/relationships/hyperlink" Target="https://hal.science/hal-05319303v1" TargetMode="External"/><Relationship Id="rId10" Type="http://schemas.openxmlformats.org/officeDocument/2006/relationships/hyperlink" Target="https://hal.science/hal-05318990v1" TargetMode="External"/><Relationship Id="rId11" Type="http://schemas.openxmlformats.org/officeDocument/2006/relationships/hyperlink" Target="https://hal.science/hal-05319258v1" TargetMode="External"/><Relationship Id="rId12" Type="http://schemas.openxmlformats.org/officeDocument/2006/relationships/hyperlink" Target="https://hal.science/hal-0485046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ALTERMATH</dc:title>
  <dc:description>CV</dc:description>
  <dc:subject/>
  <cp:keywords/>
  <cp:category/>
  <cp:lastModifiedBy/>
  <dcterms:created xsi:type="dcterms:W3CDTF">2026-03-15T07:56:19+01:00</dcterms:created>
  <dcterms:modified xsi:type="dcterms:W3CDTF">2026-03-15T07:56:19+01:00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